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60E" w:rsidP="00B6560E">
      <w:pPr>
        <w:pStyle w:val="Title"/>
      </w:pPr>
      <w:r>
        <w:fldChar w:fldCharType="begin"/>
      </w:r>
      <w:r>
        <w:instrText xml:space="preserve"> TITLE   \* MERGEFORMAT </w:instrText>
      </w:r>
      <w:r>
        <w:fldChar w:fldCharType="separate"/>
      </w:r>
      <w:r>
        <w:t>ICPCBF341 Set up machine for complex sequenced or multiple folding</w:t>
      </w:r>
      <w:r>
        <w:fldChar w:fldCharType="end"/>
      </w:r>
    </w:p>
    <w:p w:rsidR="00B6560E" w:rsidP="00B6560E">
      <w:pPr>
        <w:pStyle w:val="Version"/>
        <w:sectPr w:rsidSect="001917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720" w:rsidP="00191720">
      <w:pPr>
        <w:pStyle w:val="SuperHeading"/>
      </w:pPr>
      <w:r w:rsidRPr="00191720">
        <w:t>ICPCBF341 Set up machine for complex sequenced or multiple folding</w:t>
      </w:r>
    </w:p>
    <w:p w:rsidR="00000000" w:rsidRPr="00191720" w:rsidP="00191720">
      <w:pPr>
        <w:pStyle w:val="Heading1"/>
      </w:pPr>
      <w:bookmarkStart w:id="1" w:name="O_694112"/>
      <w:bookmarkEnd w:id="1"/>
      <w:r w:rsidRPr="00191720">
        <w:t>Modification History</w:t>
      </w:r>
    </w:p>
    <w:tbl>
      <w:tblPr>
        <w:tblW w:w="0" w:type="auto"/>
        <w:tblLayout w:type="fixed"/>
        <w:tblCellMar>
          <w:left w:w="62" w:type="dxa"/>
          <w:right w:w="62" w:type="dxa"/>
        </w:tblCellMar>
        <w:tblLook w:val="0000"/>
      </w:tblPr>
      <w:tblGrid>
        <w:gridCol w:w="3091"/>
        <w:gridCol w:w="5873"/>
      </w:tblGrid>
      <w:tr w:rsidTr="001917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rPr>
                <w:rStyle w:val="SpecialBold"/>
              </w:rPr>
              <w:t>Comments</w:t>
            </w:r>
          </w:p>
        </w:tc>
      </w:tr>
      <w:tr w:rsidTr="0019172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This version first released with ICP Printing and Graphic Arts Training Package Version 1.0.</w:t>
            </w:r>
          </w:p>
        </w:tc>
      </w:tr>
    </w:tbl>
    <w:p w:rsidR="00000000" w:rsidRPr="00191720" w:rsidP="00191720">
      <w:pPr>
        <w:pStyle w:val="BodyText"/>
      </w:pPr>
    </w:p>
    <w:p w:rsidR="00000000" w:rsidRPr="00191720" w:rsidP="00191720">
      <w:pPr>
        <w:pStyle w:val="AllowPageBreak"/>
      </w:pPr>
    </w:p>
    <w:p w:rsidR="00000000" w:rsidRPr="00191720" w:rsidP="00191720">
      <w:pPr>
        <w:pStyle w:val="Heading1"/>
      </w:pPr>
      <w:bookmarkStart w:id="2" w:name="O_694113"/>
      <w:bookmarkEnd w:id="2"/>
      <w:r w:rsidRPr="00191720">
        <w:t>Application</w:t>
      </w:r>
    </w:p>
    <w:p w:rsidR="00000000" w:rsidRPr="00191720" w:rsidP="00B6560E">
      <w:pPr>
        <w:pStyle w:val="BodyText"/>
      </w:pPr>
      <w:r w:rsidRPr="00191720">
        <w:t>This unit describes the skills and knowledge required to set up a machine for complex folding.</w:t>
      </w:r>
    </w:p>
    <w:p w:rsidR="00000000" w:rsidRPr="00191720" w:rsidP="00B6560E">
      <w:pPr>
        <w:pStyle w:val="BodyText"/>
      </w:pPr>
      <w:r w:rsidRPr="00191720">
        <w:t>No licensing, legislative or certification requirements apply to this unit at the time of publication.</w:t>
      </w:r>
    </w:p>
    <w:p w:rsidR="00000000" w:rsidRPr="00191720" w:rsidP="00191720">
      <w:pPr>
        <w:pStyle w:val="Heading1"/>
      </w:pPr>
      <w:bookmarkStart w:id="3" w:name="O_694116"/>
      <w:bookmarkEnd w:id="3"/>
      <w:r w:rsidRPr="00191720">
        <w:t>Unit Sector</w:t>
      </w:r>
    </w:p>
    <w:p w:rsidR="00000000" w:rsidRPr="00191720" w:rsidP="00B6560E">
      <w:pPr>
        <w:pStyle w:val="BodyText"/>
      </w:pPr>
      <w:r w:rsidRPr="00191720">
        <w:t>Converting, Binding and Fin</w:t>
      </w:r>
      <w:r w:rsidRPr="00191720">
        <w:t>ishing</w:t>
      </w:r>
    </w:p>
    <w:p w:rsidR="00000000" w:rsidRPr="00191720" w:rsidP="00191720">
      <w:pPr>
        <w:pStyle w:val="Heading1"/>
      </w:pPr>
      <w:bookmarkStart w:id="4" w:name="O_694117"/>
      <w:bookmarkEnd w:id="4"/>
      <w:r w:rsidRPr="00191720">
        <w:t>Elements and Performance Criteria</w:t>
      </w:r>
    </w:p>
    <w:tbl>
      <w:tblPr>
        <w:tblW w:w="9236" w:type="dxa"/>
        <w:tblLayout w:type="fixed"/>
        <w:tblCellMar>
          <w:left w:w="62" w:type="dxa"/>
          <w:right w:w="62" w:type="dxa"/>
        </w:tblCellMar>
        <w:tblLook w:val="0000"/>
      </w:tblPr>
      <w:tblGrid>
        <w:gridCol w:w="2645"/>
        <w:gridCol w:w="6591"/>
      </w:tblGrid>
      <w:tr w:rsidTr="0019172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1720">
            <w:pPr>
              <w:pStyle w:val="BodyText"/>
              <w:rPr>
                <w:lang w:val="en-NZ"/>
              </w:rPr>
            </w:pPr>
            <w:r w:rsidRPr="00191720">
              <w:rPr>
                <w:rStyle w:val="SpecialBold"/>
              </w:rPr>
              <w:t>PERFORMANCE CRITERIA</w:t>
            </w:r>
          </w:p>
        </w:tc>
      </w:tr>
      <w:tr w:rsidTr="0019172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rPr>
                <w:rStyle w:val="Emphasis"/>
              </w:rPr>
              <w:t>Performance criteria describe the performance needed to demonstrate achievement of the element.</w:t>
            </w:r>
          </w:p>
        </w:tc>
      </w:tr>
      <w:tr w:rsidTr="001917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 xml:space="preserve">1.1 Job specifications are read and interpreted from job documentation or production control system </w:t>
            </w:r>
          </w:p>
          <w:p w:rsidR="00000000" w:rsidRPr="00191720" w:rsidP="00191720">
            <w:pPr>
              <w:pStyle w:val="BodyText"/>
            </w:pPr>
            <w:r w:rsidRPr="00191720">
              <w:t xml:space="preserve">1.2 Set-up is planned and carried out correctly in minimum time with minimum wastage </w:t>
            </w:r>
          </w:p>
          <w:p w:rsidR="00000000" w:rsidP="00191720">
            <w:pPr>
              <w:pStyle w:val="BodyText"/>
              <w:rPr>
                <w:lang w:val="en-NZ"/>
              </w:rPr>
            </w:pPr>
            <w:r w:rsidRPr="00191720">
              <w:t xml:space="preserve">1.3 Availability of all job related components is checked </w:t>
            </w:r>
          </w:p>
        </w:tc>
      </w:tr>
      <w:tr w:rsidTr="001917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2. Set up</w:t>
            </w:r>
            <w:r w:rsidRPr="00191720">
              <w:t xml:space="preserve">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2.1 Delivery systems are set up and adjusted according to job specifications</w:t>
            </w:r>
          </w:p>
        </w:tc>
      </w:tr>
      <w:tr w:rsidTr="001917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3. Set up machine for complex sequenced or multiple folding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 xml:space="preserve">3.1 Buckle/knife folding units are set up and adjusted according to job specifications </w:t>
            </w:r>
          </w:p>
          <w:p w:rsidR="00000000" w:rsidP="00191720">
            <w:pPr>
              <w:pStyle w:val="BodyText"/>
              <w:rPr>
                <w:lang w:val="en-NZ"/>
              </w:rPr>
            </w:pPr>
            <w:r w:rsidRPr="00191720">
              <w:t xml:space="preserve">3.2 Folding rollers/belts/rails are set up and adjusted according to </w:t>
            </w:r>
            <w:r w:rsidRPr="00191720">
              <w:t xml:space="preserve">job specifications </w:t>
            </w:r>
          </w:p>
        </w:tc>
      </w:tr>
      <w:tr w:rsidTr="001917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4. Set up in-line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4.1 Minor in-line printing/converting/binding units are set up for basic processes and adjusted according to machine requirements and job spec</w:t>
            </w:r>
            <w:r w:rsidRPr="00191720">
              <w:t xml:space="preserve">ifications </w:t>
            </w:r>
          </w:p>
          <w:p w:rsidR="00000000" w:rsidP="00191720">
            <w:pPr>
              <w:pStyle w:val="BodyText"/>
              <w:rPr>
                <w:lang w:val="en-NZ"/>
              </w:rPr>
            </w:pPr>
            <w:r w:rsidRPr="00191720">
              <w:t>4.2 Assistance is given in set-up of major in-line printing/converting/binding units</w:t>
            </w:r>
          </w:p>
        </w:tc>
      </w:tr>
      <w:tr w:rsidTr="0019172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5. Conduct sample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 xml:space="preserve">5.1 Material to be used for sample is organised correctly </w:t>
            </w:r>
          </w:p>
          <w:p w:rsidR="00000000" w:rsidRPr="00191720" w:rsidP="00191720">
            <w:pPr>
              <w:pStyle w:val="BodyText"/>
            </w:pPr>
            <w:r w:rsidRPr="00191720">
              <w:t>5.2 Machine is set up and operated to produce a specified sample according to</w:t>
            </w:r>
            <w:r w:rsidRPr="00191720">
              <w:t xml:space="preserve"> work health and safety requirements, manufacturer’s specifications and enterprise procedures </w:t>
            </w:r>
          </w:p>
          <w:p w:rsidR="00000000" w:rsidRPr="00191720" w:rsidP="00191720">
            <w:pPr>
              <w:pStyle w:val="BodyText"/>
            </w:pPr>
            <w:r w:rsidRPr="00191720">
              <w:t xml:space="preserve">5.3 Sample is visually inspected and/or tested, or laboratory testing is organised, according to enterprise procedures </w:t>
            </w:r>
          </w:p>
          <w:p w:rsidR="00000000" w:rsidRPr="00191720" w:rsidP="00191720">
            <w:pPr>
              <w:pStyle w:val="BodyText"/>
            </w:pPr>
            <w:r w:rsidRPr="00191720">
              <w:t xml:space="preserve">5.4 Results are interpreted to determine </w:t>
            </w:r>
            <w:r w:rsidRPr="00191720">
              <w:t xml:space="preserve">adjustment requirements </w:t>
            </w:r>
          </w:p>
          <w:p w:rsidR="00000000" w:rsidRPr="00191720" w:rsidP="00191720">
            <w:pPr>
              <w:pStyle w:val="BodyText"/>
            </w:pPr>
            <w:r w:rsidRPr="00191720">
              <w:t xml:space="preserve">5.5 Adjustment changes are carried out according to product and machine specifications </w:t>
            </w:r>
          </w:p>
        </w:tc>
      </w:tr>
    </w:tbl>
    <w:p w:rsidR="00B6560E" w:rsidP="00191720">
      <w:pPr>
        <w:pStyle w:val="BodyText"/>
      </w:pPr>
    </w:p>
    <w:p w:rsidR="00B6560E" w:rsidP="00191720">
      <w:pPr>
        <w:pStyle w:val="BodyText"/>
      </w:pPr>
    </w:p>
    <w:p w:rsidR="00000000" w:rsidRPr="00191720" w:rsidP="00191720">
      <w:pPr>
        <w:pStyle w:val="Heading1"/>
      </w:pPr>
      <w:bookmarkStart w:id="5" w:name="O_694118"/>
      <w:bookmarkEnd w:id="5"/>
      <w:r w:rsidRPr="00191720">
        <w:t>Foundation Skills</w:t>
      </w:r>
    </w:p>
    <w:p w:rsidR="00000000" w:rsidRPr="00B6560E" w:rsidP="00B6560E">
      <w:pPr>
        <w:pStyle w:val="BodyText"/>
        <w:rPr>
          <w:i/>
        </w:rPr>
      </w:pPr>
      <w:r w:rsidRPr="00B6560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1917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Performance</w:t>
            </w:r>
          </w:p>
          <w:p w:rsidR="00000000" w:rsidRPr="00191720" w:rsidP="00191720">
            <w:pPr>
              <w:pStyle w:val="BodyText"/>
            </w:pPr>
            <w:r w:rsidRPr="0019172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rPr>
                <w:rStyle w:val="SpecialBold"/>
              </w:rPr>
              <w:t>Description</w:t>
            </w:r>
          </w:p>
        </w:tc>
      </w:tr>
      <w:tr w:rsidTr="001917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1.1, 3.1, 3.2, 4.1, 5.2, 5.5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ListBullet"/>
              <w:rPr>
                <w:lang w:val="en-NZ"/>
              </w:rPr>
            </w:pPr>
            <w:r w:rsidRPr="00191720">
              <w:t>Recognises and int</w:t>
            </w:r>
            <w:r w:rsidRPr="00191720">
              <w:t>erprets text to establish job requirements from information in relevant procedures and specifications</w:t>
            </w:r>
          </w:p>
        </w:tc>
      </w:tr>
      <w:tr w:rsidTr="001917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ListBullet"/>
              <w:rPr>
                <w:lang w:val="en-NZ"/>
              </w:rPr>
            </w:pPr>
            <w:r w:rsidRPr="00191720">
              <w:t>Participates effectively in spoken interactions to confirm or clarify requirements</w:t>
            </w:r>
          </w:p>
        </w:tc>
      </w:tr>
      <w:tr w:rsidTr="001917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ListBullet"/>
              <w:rPr>
                <w:lang w:val="en-NZ"/>
              </w:rPr>
            </w:pPr>
            <w:r w:rsidRPr="00191720">
              <w:t>Recognises and follows legislative requirements and organisational policies and procedures relevant to own role</w:t>
            </w:r>
          </w:p>
        </w:tc>
      </w:tr>
      <w:tr w:rsidTr="001917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ListBullet"/>
              <w:rPr>
                <w:lang w:val="en-NZ"/>
              </w:rPr>
            </w:pPr>
            <w:r w:rsidRPr="00191720">
              <w:t>Cooperates with others as part of familiar routine activities, and contributes to specific activities requiring joint</w:t>
            </w:r>
            <w:r w:rsidRPr="00191720">
              <w:t xml:space="preserve"> responsibility and accountability</w:t>
            </w:r>
          </w:p>
        </w:tc>
      </w:tr>
      <w:tr w:rsidTr="0019172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 xml:space="preserve">Get the work </w:t>
            </w:r>
            <w:r w:rsidRPr="00191720">
              <w:t>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 xml:space="preserve">1.2, 1.3, 2.1, 3.1-3.2, </w:t>
            </w:r>
            <w:r w:rsidRPr="00191720">
              <w:t>4.1, 4.2, 5.1-5.5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ListBullet"/>
            </w:pPr>
            <w:r w:rsidRPr="00191720">
              <w:t xml:space="preserve">Determines priorities and sequences steps involved in clearly defined, familiar tasks </w:t>
            </w:r>
          </w:p>
          <w:p w:rsidR="00000000" w:rsidRPr="00191720" w:rsidP="00191720">
            <w:pPr>
              <w:pStyle w:val="ListBullet"/>
            </w:pPr>
            <w:r w:rsidRPr="00191720">
              <w:t>Implements actions as per instructions, making slight adjustments if nec</w:t>
            </w:r>
            <w:r w:rsidRPr="00191720">
              <w:t>essary</w:t>
            </w:r>
          </w:p>
          <w:p w:rsidR="00000000" w:rsidRPr="00191720" w:rsidP="00191720">
            <w:pPr>
              <w:pStyle w:val="ListBullet"/>
            </w:pPr>
            <w:r w:rsidRPr="00191720">
              <w:t>Plans, identifies and assembles resources required to complete tasks</w:t>
            </w:r>
          </w:p>
          <w:p w:rsidR="00000000" w:rsidRPr="00191720" w:rsidP="00191720">
            <w:pPr>
              <w:pStyle w:val="ListBullet"/>
            </w:pPr>
            <w:r w:rsidRPr="00191720">
              <w:t>Follows routine procedures for using digital technology by reading data from electronic monitoring and control systems</w:t>
            </w:r>
          </w:p>
        </w:tc>
      </w:tr>
    </w:tbl>
    <w:p w:rsidR="00000000" w:rsidRPr="00191720" w:rsidP="00191720">
      <w:pPr>
        <w:pStyle w:val="BodyText"/>
      </w:pPr>
    </w:p>
    <w:p w:rsidR="00000000" w:rsidRPr="00191720" w:rsidP="00191720">
      <w:pPr>
        <w:pStyle w:val="AllowPageBreak"/>
      </w:pPr>
    </w:p>
    <w:p w:rsidR="00000000" w:rsidRPr="00191720" w:rsidP="00191720">
      <w:pPr>
        <w:pStyle w:val="Heading1"/>
      </w:pPr>
      <w:bookmarkStart w:id="6" w:name="O_694119"/>
      <w:bookmarkEnd w:id="6"/>
      <w:r w:rsidRPr="00191720">
        <w:t>Range of Conditions</w:t>
      </w:r>
    </w:p>
    <w:p w:rsidR="00000000" w:rsidRPr="00B6560E" w:rsidP="00B6560E">
      <w:pPr>
        <w:pStyle w:val="BodyText"/>
        <w:rPr>
          <w:i/>
        </w:rPr>
      </w:pPr>
      <w:r w:rsidRPr="00B6560E">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B6560E">
        <w:rPr>
          <w:rStyle w:val="Emphasis"/>
        </w:rPr>
        <w:t xml:space="preserve">gional contexts) are included. </w:t>
      </w:r>
    </w:p>
    <w:tbl>
      <w:tblPr>
        <w:tblW w:w="9236" w:type="dxa"/>
        <w:tblLayout w:type="fixed"/>
        <w:tblCellMar>
          <w:left w:w="62" w:type="dxa"/>
          <w:right w:w="62" w:type="dxa"/>
        </w:tblCellMar>
        <w:tblLook w:val="0000"/>
      </w:tblPr>
      <w:tblGrid>
        <w:gridCol w:w="3707"/>
        <w:gridCol w:w="5529"/>
      </w:tblGrid>
      <w:tr w:rsidTr="00191720">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Delivery systems MUST include EITHER:</w:t>
            </w:r>
          </w:p>
          <w:p w:rsidR="00000000" w:rsidP="00191720">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ListBullet"/>
            </w:pPr>
            <w:r w:rsidRPr="00191720">
              <w:t xml:space="preserve">reel </w:t>
            </w:r>
          </w:p>
          <w:p w:rsidR="00000000" w:rsidRPr="00191720" w:rsidP="00191720">
            <w:pPr>
              <w:pStyle w:val="BodyText"/>
            </w:pPr>
            <w:r w:rsidRPr="00191720">
              <w:t>OR</w:t>
            </w:r>
          </w:p>
          <w:p w:rsidR="00000000" w:rsidP="00191720">
            <w:pPr>
              <w:pStyle w:val="ListBullet"/>
              <w:rPr>
                <w:lang w:val="en-NZ"/>
              </w:rPr>
            </w:pPr>
            <w:r w:rsidRPr="00191720">
              <w:t>sheet.</w:t>
            </w:r>
          </w:p>
        </w:tc>
      </w:tr>
      <w:tr w:rsidTr="00191720">
        <w:tblPrEx>
          <w:tblW w:w="9236" w:type="dxa"/>
          <w:tblLayout w:type="fixed"/>
          <w:tblCellMar>
            <w:left w:w="62" w:type="dxa"/>
            <w:right w:w="62" w:type="dxa"/>
          </w:tblCellMar>
          <w:tblLook w:val="0000"/>
        </w:tblPrEx>
        <w:tc>
          <w:tcPr>
            <w:tcW w:w="37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 xml:space="preserve">Setting up and adjusting MUST include EITHER: </w:t>
            </w:r>
          </w:p>
          <w:p w:rsidR="00000000" w:rsidP="00191720">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ListBullet"/>
            </w:pPr>
            <w:r w:rsidRPr="00191720">
              <w:t xml:space="preserve">unwind reel </w:t>
            </w:r>
          </w:p>
          <w:p w:rsidR="00000000" w:rsidRPr="00191720" w:rsidP="00191720">
            <w:pPr>
              <w:pStyle w:val="ListBullet"/>
            </w:pPr>
            <w:r w:rsidRPr="00191720">
              <w:t>webbing procedures</w:t>
            </w:r>
          </w:p>
          <w:p w:rsidR="00000000" w:rsidRPr="00191720" w:rsidP="00191720">
            <w:pPr>
              <w:pStyle w:val="ListBullet"/>
            </w:pPr>
            <w:r w:rsidRPr="00191720">
              <w:t xml:space="preserve">web control system </w:t>
            </w:r>
          </w:p>
          <w:p w:rsidR="00000000" w:rsidRPr="00191720" w:rsidP="00191720">
            <w:pPr>
              <w:pStyle w:val="ListBullet"/>
            </w:pPr>
            <w:r w:rsidRPr="00191720">
              <w:t>splicing/joining reels</w:t>
            </w:r>
          </w:p>
          <w:p w:rsidR="00000000" w:rsidRPr="00191720" w:rsidP="00191720">
            <w:pPr>
              <w:pStyle w:val="ListBullet"/>
            </w:pPr>
            <w:r w:rsidRPr="00191720">
              <w:t xml:space="preserve">folder and sheeter </w:t>
            </w:r>
          </w:p>
          <w:p w:rsidR="00000000" w:rsidRPr="00191720" w:rsidP="00191720">
            <w:pPr>
              <w:pStyle w:val="BodyText"/>
            </w:pPr>
            <w:r w:rsidRPr="00191720">
              <w:t>OR</w:t>
            </w:r>
          </w:p>
          <w:p w:rsidR="00000000" w:rsidRPr="00191720" w:rsidP="00191720">
            <w:pPr>
              <w:pStyle w:val="ListBullet"/>
            </w:pPr>
            <w:r w:rsidRPr="00191720">
              <w:t>feeder and delivery system</w:t>
            </w:r>
          </w:p>
          <w:p w:rsidR="00000000" w:rsidRPr="00191720" w:rsidP="00191720">
            <w:pPr>
              <w:pStyle w:val="ListBullet"/>
            </w:pPr>
            <w:r w:rsidRPr="00191720">
              <w:t>sheet pick up system</w:t>
            </w:r>
          </w:p>
          <w:p w:rsidR="00000000" w:rsidRPr="00191720" w:rsidP="00191720">
            <w:pPr>
              <w:pStyle w:val="ListBullet"/>
            </w:pPr>
            <w:r w:rsidRPr="00191720">
              <w:t>transfer system</w:t>
            </w:r>
          </w:p>
          <w:p w:rsidR="00000000" w:rsidRPr="00191720" w:rsidP="00191720">
            <w:pPr>
              <w:pStyle w:val="ListBullet"/>
            </w:pPr>
            <w:r w:rsidRPr="00191720">
              <w:t>sheet transfer and control.</w:t>
            </w:r>
          </w:p>
        </w:tc>
      </w:tr>
    </w:tbl>
    <w:p w:rsidR="00000000" w:rsidRPr="00191720" w:rsidP="00191720">
      <w:pPr>
        <w:pStyle w:val="BodyText"/>
      </w:pPr>
    </w:p>
    <w:p w:rsidR="00000000" w:rsidRPr="00191720" w:rsidP="00191720">
      <w:pPr>
        <w:pStyle w:val="AllowPageBreak"/>
      </w:pPr>
    </w:p>
    <w:p w:rsidR="00000000" w:rsidRPr="00191720" w:rsidP="00191720">
      <w:pPr>
        <w:pStyle w:val="Heading1"/>
      </w:pPr>
      <w:bookmarkStart w:id="7" w:name="O_694120"/>
      <w:bookmarkEnd w:id="7"/>
      <w:r w:rsidRPr="00191720">
        <w:t>Unit Mapping Information</w:t>
      </w:r>
    </w:p>
    <w:tbl>
      <w:tblPr>
        <w:tblW w:w="0" w:type="auto"/>
        <w:tblLayout w:type="fixed"/>
        <w:tblCellMar>
          <w:left w:w="62" w:type="dxa"/>
          <w:right w:w="62" w:type="dxa"/>
        </w:tblCellMar>
        <w:tblLook w:val="0000"/>
      </w:tblPr>
      <w:tblGrid>
        <w:gridCol w:w="2220"/>
        <w:gridCol w:w="2295"/>
        <w:gridCol w:w="2295"/>
        <w:gridCol w:w="2295"/>
      </w:tblGrid>
      <w:tr w:rsidTr="0019172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 xml:space="preserve">Code and title </w:t>
            </w:r>
          </w:p>
          <w:p w:rsidR="00000000" w:rsidRPr="00191720" w:rsidP="00191720">
            <w:pPr>
              <w:pStyle w:val="BodyText"/>
            </w:pPr>
            <w:r w:rsidRPr="0019172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Code and title</w:t>
            </w:r>
          </w:p>
          <w:p w:rsidR="00000000" w:rsidRPr="00191720" w:rsidP="00191720">
            <w:pPr>
              <w:pStyle w:val="BodyText"/>
            </w:pPr>
            <w:r w:rsidRPr="0019172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rPr>
                <w:rStyle w:val="SpecialBold"/>
              </w:rPr>
              <w:t>Equivalence status</w:t>
            </w:r>
          </w:p>
        </w:tc>
      </w:tr>
      <w:tr w:rsidTr="0019172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ICPCBF341 Set up machine for complex sequenced or multiple folding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ICPCF341C Set up machine for complex sequenced or multiple folding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Equivalent unit</w:t>
            </w:r>
          </w:p>
        </w:tc>
      </w:tr>
    </w:tbl>
    <w:p w:rsidR="00000000" w:rsidRPr="00191720" w:rsidP="00191720">
      <w:pPr>
        <w:pStyle w:val="BodyText"/>
      </w:pPr>
    </w:p>
    <w:p w:rsidR="00000000" w:rsidRPr="00191720" w:rsidP="00191720">
      <w:pPr>
        <w:pStyle w:val="AllowPageBreak"/>
      </w:pPr>
    </w:p>
    <w:p w:rsidR="00000000" w:rsidRPr="00191720" w:rsidP="00191720">
      <w:pPr>
        <w:pStyle w:val="Heading1"/>
      </w:pPr>
      <w:bookmarkStart w:id="8" w:name="O_694127"/>
      <w:bookmarkEnd w:id="8"/>
      <w:r w:rsidRPr="00191720">
        <w:t>Links</w:t>
      </w:r>
    </w:p>
    <w:p w:rsidR="00000000" w:rsidRPr="00191720" w:rsidP="00B6560E">
      <w:pPr>
        <w:pStyle w:val="BodyText"/>
      </w:pPr>
      <w:r w:rsidRPr="0019172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B10F6">
        <w:rPr>
          <w:rStyle w:val="Hyperlink"/>
        </w:rPr>
        <w:t>https://vetnet.gov.au/Pages/TrainingDocs.aspx?q=a74b7a0f-a253-47e3-8be0-5d426e24131d</w:t>
      </w:r>
      <w:r>
        <w:fldChar w:fldCharType="end"/>
      </w:r>
    </w:p>
    <w:p w:rsidR="00000000" w:rsidRPr="00191720" w:rsidP="00B6560E">
      <w:pPr>
        <w:pStyle w:val="BodyText"/>
        <w:sectPr w:rsidSect="00191720">
          <w:headerReference w:type="default" r:id="rId10"/>
          <w:footerReference w:type="default" r:id="rId11"/>
          <w:pgSz w:w="11908" w:h="16833"/>
          <w:pgMar w:top="1702" w:right="1418" w:bottom="1702" w:left="1418" w:header="992" w:footer="992" w:gutter="0"/>
          <w:cols w:space="720"/>
          <w:noEndnote/>
          <w:docGrid w:linePitch="299"/>
        </w:sectPr>
      </w:pPr>
    </w:p>
    <w:p w:rsidR="00000000" w:rsidRPr="00191720" w:rsidP="00191720">
      <w:pPr>
        <w:pStyle w:val="SuperHeading"/>
      </w:pPr>
      <w:r w:rsidRPr="00191720">
        <w:t xml:space="preserve">Assessment </w:t>
      </w:r>
      <w:r w:rsidRPr="00191720">
        <w:t>Requirements for ICPCBF341 Set up machine for complex sequenced or multiple folding</w:t>
      </w:r>
    </w:p>
    <w:p w:rsidR="00000000" w:rsidRPr="00191720" w:rsidP="00191720">
      <w:pPr>
        <w:pStyle w:val="Heading1"/>
      </w:pPr>
      <w:bookmarkStart w:id="9" w:name="O_694122"/>
      <w:bookmarkEnd w:id="9"/>
      <w:r w:rsidRPr="00191720">
        <w:t>Modification History</w:t>
      </w:r>
    </w:p>
    <w:tbl>
      <w:tblPr>
        <w:tblW w:w="0" w:type="auto"/>
        <w:tblLayout w:type="fixed"/>
        <w:tblCellMar>
          <w:left w:w="62" w:type="dxa"/>
          <w:right w:w="62" w:type="dxa"/>
        </w:tblCellMar>
        <w:tblLook w:val="0000"/>
      </w:tblPr>
      <w:tblGrid>
        <w:gridCol w:w="2627"/>
        <w:gridCol w:w="6337"/>
      </w:tblGrid>
      <w:tr w:rsidTr="001917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rPr>
                <w:rStyle w:val="SpecialBold"/>
              </w:rPr>
              <w:t>Comments</w:t>
            </w:r>
          </w:p>
        </w:tc>
      </w:tr>
      <w:tr w:rsidTr="0019172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720">
            <w:pPr>
              <w:pStyle w:val="BodyText"/>
              <w:rPr>
                <w:lang w:val="en-NZ"/>
              </w:rPr>
            </w:pPr>
            <w:r w:rsidRPr="0019172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720" w:rsidP="00191720">
            <w:pPr>
              <w:pStyle w:val="BodyText"/>
            </w:pPr>
            <w:r w:rsidRPr="00191720">
              <w:t>This version first released with ICP Printing and Graphic Arts Training Package Version 1.0.</w:t>
            </w:r>
          </w:p>
        </w:tc>
      </w:tr>
    </w:tbl>
    <w:p w:rsidR="00000000" w:rsidRPr="00191720" w:rsidP="00191720">
      <w:pPr>
        <w:pStyle w:val="BodyText"/>
      </w:pPr>
    </w:p>
    <w:p w:rsidR="00000000" w:rsidRPr="00191720" w:rsidP="00191720">
      <w:pPr>
        <w:pStyle w:val="AllowPageBreak"/>
      </w:pPr>
    </w:p>
    <w:p w:rsidR="00000000" w:rsidRPr="00191720" w:rsidP="00191720">
      <w:pPr>
        <w:pStyle w:val="Heading1"/>
      </w:pPr>
      <w:bookmarkStart w:id="10" w:name="O_694123"/>
      <w:bookmarkEnd w:id="10"/>
      <w:r w:rsidRPr="00191720">
        <w:t>Performance Evidence</w:t>
      </w:r>
    </w:p>
    <w:p w:rsidR="00000000" w:rsidRPr="00191720" w:rsidP="00B6560E">
      <w:pPr>
        <w:pStyle w:val="BodyText"/>
      </w:pPr>
      <w:r w:rsidRPr="00191720">
        <w:t>Evidence of the ability to:</w:t>
      </w:r>
    </w:p>
    <w:p w:rsidR="00000000" w:rsidRPr="00191720" w:rsidP="00191720">
      <w:pPr>
        <w:pStyle w:val="ListBullet"/>
      </w:pPr>
      <w:r w:rsidRPr="00191720">
        <w:t>correctly set up set up THREE multiple sequenced folding jobs (e.g. letter folds, concertina folds) OR gusseting (envelope adjuster) jobs, using different sizes and weights of substrates e.g. 45-110</w:t>
      </w:r>
      <w:r w:rsidRPr="00191720">
        <w:t xml:space="preserve"> grams per square meter (gsm) and including use of a gluing unit and/or gate fold unit, according to manufacturer’s and job specifications, enterprise procedures and the listed performance criteria</w:t>
      </w:r>
    </w:p>
    <w:p w:rsidR="00000000" w:rsidRPr="00191720" w:rsidP="00191720">
      <w:pPr>
        <w:pStyle w:val="ListBullet"/>
      </w:pPr>
      <w:r w:rsidRPr="00191720">
        <w:t>demonstrate all safety devices on the machine.</w:t>
      </w:r>
    </w:p>
    <w:p w:rsidR="00000000" w:rsidRPr="00191720" w:rsidP="00191720">
      <w:pPr>
        <w:pStyle w:val="BodyText"/>
      </w:pPr>
    </w:p>
    <w:p w:rsidR="00000000" w:rsidRPr="00191720" w:rsidP="00B6560E">
      <w:pPr>
        <w:pStyle w:val="BodyText"/>
      </w:pPr>
      <w:r w:rsidRPr="00191720">
        <w:t>Note: If a</w:t>
      </w:r>
      <w:r w:rsidRPr="00191720">
        <w:t xml:space="preserve"> specific volume or frequency is not stated, then evidence must be provided at least once.</w:t>
      </w:r>
    </w:p>
    <w:p w:rsidR="00000000" w:rsidRPr="00191720" w:rsidP="00191720">
      <w:pPr>
        <w:pStyle w:val="Heading1"/>
      </w:pPr>
      <w:bookmarkStart w:id="11" w:name="O_694124"/>
      <w:bookmarkEnd w:id="11"/>
      <w:r w:rsidRPr="00191720">
        <w:t>Knowledge Evidence</w:t>
      </w:r>
    </w:p>
    <w:p w:rsidR="00000000" w:rsidRPr="00191720" w:rsidP="00B6560E">
      <w:pPr>
        <w:pStyle w:val="BodyText"/>
      </w:pPr>
      <w:r w:rsidRPr="00191720">
        <w:t>To complete the unit requirements safely and effectively, the individual must:</w:t>
      </w:r>
    </w:p>
    <w:p w:rsidR="00000000" w:rsidRPr="00191720" w:rsidP="00B6560E">
      <w:pPr>
        <w:pStyle w:val="Heading3"/>
      </w:pPr>
      <w:r w:rsidRPr="00191720">
        <w:rPr>
          <w:rStyle w:val="SpecialBold"/>
        </w:rPr>
        <w:t>All Systems</w:t>
      </w:r>
    </w:p>
    <w:p w:rsidR="00000000" w:rsidRPr="00191720" w:rsidP="00191720">
      <w:pPr>
        <w:pStyle w:val="ListBullet"/>
      </w:pPr>
      <w:r w:rsidRPr="00191720">
        <w:t>identify work health and safety facto</w:t>
      </w:r>
      <w:r w:rsidRPr="00191720">
        <w:t>rs that must be considered when:</w:t>
      </w:r>
    </w:p>
    <w:p w:rsidR="00000000" w:rsidRPr="00191720" w:rsidP="00191720">
      <w:pPr>
        <w:pStyle w:val="ListBullet2"/>
      </w:pPr>
      <w:r w:rsidRPr="00191720">
        <w:t>setting up and/or operating machine transport systems</w:t>
      </w:r>
    </w:p>
    <w:p w:rsidR="00000000" w:rsidRPr="00191720" w:rsidP="00191720">
      <w:pPr>
        <w:pStyle w:val="ListBullet2"/>
      </w:pPr>
      <w:r w:rsidRPr="00191720">
        <w:t>setting folder transportation and delivery systems</w:t>
      </w:r>
    </w:p>
    <w:p w:rsidR="00000000" w:rsidRPr="00191720" w:rsidP="00191720">
      <w:pPr>
        <w:pStyle w:val="ListBullet2"/>
      </w:pPr>
      <w:r w:rsidRPr="00191720">
        <w:t>setting up and/or adjusting the folding unit</w:t>
      </w:r>
    </w:p>
    <w:p w:rsidR="00000000" w:rsidRPr="00191720" w:rsidP="00191720">
      <w:pPr>
        <w:pStyle w:val="ListBullet2"/>
      </w:pPr>
      <w:r w:rsidRPr="00191720">
        <w:t>adjusting machine units</w:t>
      </w:r>
    </w:p>
    <w:p w:rsidR="00000000" w:rsidRPr="00191720" w:rsidP="00191720">
      <w:pPr>
        <w:pStyle w:val="ListBullet"/>
      </w:pPr>
      <w:r w:rsidRPr="00191720">
        <w:t>determine</w:t>
      </w:r>
      <w:r w:rsidRPr="00191720">
        <w:t xml:space="preserve"> the information concerning folding requirements that would be found in the job documentation or production control system and how this information could be interpreted to ensure smooth workflow throughout the factory</w:t>
      </w:r>
    </w:p>
    <w:p w:rsidR="00000000" w:rsidRPr="00191720" w:rsidP="00191720">
      <w:pPr>
        <w:pStyle w:val="ListBullet"/>
      </w:pPr>
      <w:r w:rsidRPr="00191720">
        <w:t>determine the factors that must be con</w:t>
      </w:r>
      <w:r w:rsidRPr="00191720">
        <w:t>sidered when planning a folding sample</w:t>
      </w:r>
    </w:p>
    <w:p w:rsidR="00000000" w:rsidRPr="00191720" w:rsidP="00191720">
      <w:pPr>
        <w:pStyle w:val="ListBullet"/>
      </w:pPr>
      <w:r w:rsidRPr="00191720">
        <w:t>identify the areas that should be monitored to ensure trouble-free operation for either the reel stand or sheet-fed delivery system</w:t>
      </w:r>
    </w:p>
    <w:p w:rsidR="00000000" w:rsidRPr="00191720" w:rsidP="00191720">
      <w:pPr>
        <w:pStyle w:val="ListBullet"/>
      </w:pPr>
      <w:r w:rsidRPr="00191720">
        <w:t>identify areas of the delivery system to observe to maintain neat delivery of finishe</w:t>
      </w:r>
      <w:r w:rsidRPr="00191720">
        <w:t>d work and prevent damage to the finished product</w:t>
      </w:r>
    </w:p>
    <w:p w:rsidR="00000000" w:rsidRPr="00191720" w:rsidP="00191720">
      <w:pPr>
        <w:pStyle w:val="ListBullet"/>
      </w:pPr>
      <w:r w:rsidRPr="00191720">
        <w:t>list checks to make when substrate is removed from the machine</w:t>
      </w:r>
    </w:p>
    <w:p w:rsidR="00000000" w:rsidRPr="00191720" w:rsidP="00191720">
      <w:pPr>
        <w:pStyle w:val="ListBullet"/>
      </w:pPr>
      <w:r w:rsidRPr="00191720">
        <w:t>list ways folded sheets can be secured for dispatch</w:t>
      </w:r>
    </w:p>
    <w:p w:rsidR="00000000" w:rsidRPr="00191720" w:rsidP="00191720">
      <w:pPr>
        <w:pStyle w:val="ListBullet"/>
      </w:pPr>
      <w:r w:rsidRPr="00191720">
        <w:t>determine the largest/smallest size sheet that can be processed on the machine</w:t>
      </w:r>
    </w:p>
    <w:p w:rsidR="00000000" w:rsidRPr="00191720" w:rsidP="00191720">
      <w:pPr>
        <w:pStyle w:val="ListBullet"/>
      </w:pPr>
      <w:r w:rsidRPr="00191720">
        <w:t>list ways th</w:t>
      </w:r>
      <w:r w:rsidRPr="00191720">
        <w:t>e machine can be adapted to facilitate smaller/larger stock</w:t>
      </w:r>
    </w:p>
    <w:p w:rsidR="00000000" w:rsidRPr="00191720" w:rsidP="00191720">
      <w:pPr>
        <w:pStyle w:val="ListBullet"/>
      </w:pPr>
      <w:r w:rsidRPr="00191720">
        <w:t>list causes of scratching/scuffing of substrate during transportation</w:t>
      </w:r>
    </w:p>
    <w:p w:rsidR="00000000" w:rsidRPr="00191720" w:rsidP="00191720">
      <w:pPr>
        <w:pStyle w:val="ListBullet"/>
      </w:pPr>
      <w:r w:rsidRPr="00191720">
        <w:t xml:space="preserve">identify factors that determine machine speed </w:t>
      </w:r>
    </w:p>
    <w:p w:rsidR="00000000" w:rsidRPr="00191720" w:rsidP="00191720">
      <w:pPr>
        <w:pStyle w:val="ListBullet"/>
      </w:pPr>
      <w:r w:rsidRPr="00191720">
        <w:t xml:space="preserve">explain problems that can be expected if: </w:t>
      </w:r>
    </w:p>
    <w:p w:rsidR="00000000" w:rsidRPr="00191720" w:rsidP="00191720">
      <w:pPr>
        <w:pStyle w:val="ListBullet2"/>
      </w:pPr>
      <w:r w:rsidRPr="00191720">
        <w:t>the machine is running too fast</w:t>
      </w:r>
    </w:p>
    <w:p w:rsidR="00000000" w:rsidRPr="00191720" w:rsidP="00191720">
      <w:pPr>
        <w:pStyle w:val="ListBullet2"/>
      </w:pPr>
      <w:r w:rsidRPr="00191720">
        <w:t>the machine rollers are set too loose</w:t>
      </w:r>
    </w:p>
    <w:p w:rsidR="00000000" w:rsidRPr="00191720" w:rsidP="00191720">
      <w:pPr>
        <w:pStyle w:val="ListBullet2"/>
      </w:pPr>
      <w:r w:rsidRPr="00191720">
        <w:t>there is too much roller pressure</w:t>
      </w:r>
    </w:p>
    <w:p w:rsidR="00000000" w:rsidRPr="00191720" w:rsidP="00191720">
      <w:pPr>
        <w:pStyle w:val="ListBullet2"/>
      </w:pPr>
      <w:r w:rsidRPr="00191720">
        <w:t>the delivery system is not set correctly</w:t>
      </w:r>
    </w:p>
    <w:p w:rsidR="00000000" w:rsidRPr="00191720" w:rsidP="00191720">
      <w:pPr>
        <w:pStyle w:val="ListBullet"/>
      </w:pPr>
      <w:r w:rsidRPr="00191720">
        <w:t>identify factors that determine correct roller pressure for a given job</w:t>
      </w:r>
    </w:p>
    <w:p w:rsidR="00000000" w:rsidRPr="00191720" w:rsidP="00191720">
      <w:pPr>
        <w:pStyle w:val="ListBullet"/>
      </w:pPr>
      <w:r w:rsidRPr="00191720">
        <w:t>list roller pressure checks for correctness</w:t>
      </w:r>
    </w:p>
    <w:p w:rsidR="00000000" w:rsidRPr="00191720" w:rsidP="00191720">
      <w:pPr>
        <w:pStyle w:val="ListBullet"/>
      </w:pPr>
      <w:r w:rsidRPr="00191720">
        <w:t>list steps to ensure corre</w:t>
      </w:r>
      <w:r w:rsidRPr="00191720">
        <w:t>ct alignment of in-line processes/units</w:t>
      </w:r>
    </w:p>
    <w:p w:rsidR="00000000" w:rsidRPr="00191720" w:rsidP="00191720">
      <w:pPr>
        <w:pStyle w:val="ListBullet"/>
      </w:pPr>
      <w:r w:rsidRPr="00191720">
        <w:t>list checks when operating the electronic gate fold unit</w:t>
      </w:r>
    </w:p>
    <w:p w:rsidR="00000000" w:rsidRPr="00191720" w:rsidP="00191720">
      <w:pPr>
        <w:pStyle w:val="ListBullet"/>
      </w:pPr>
      <w:r w:rsidRPr="00191720">
        <w:t>explain the use of a gate fold unit</w:t>
      </w:r>
    </w:p>
    <w:p w:rsidR="00000000" w:rsidRPr="00191720" w:rsidP="00191720">
      <w:pPr>
        <w:pStyle w:val="ListBullet"/>
      </w:pPr>
      <w:r w:rsidRPr="00191720">
        <w:t>explain the use of a gluing unit on a job</w:t>
      </w:r>
    </w:p>
    <w:p w:rsidR="00000000" w:rsidRPr="00191720" w:rsidP="00191720">
      <w:pPr>
        <w:pStyle w:val="ListBullet"/>
      </w:pPr>
      <w:r w:rsidRPr="00191720">
        <w:t>determine adhesive used in the gluing unit</w:t>
      </w:r>
    </w:p>
    <w:p w:rsidR="00000000" w:rsidRPr="00191720" w:rsidP="00191720">
      <w:pPr>
        <w:pStyle w:val="ListBullet"/>
      </w:pPr>
      <w:r w:rsidRPr="00191720">
        <w:t xml:space="preserve">identify adjustments made to the glue </w:t>
      </w:r>
      <w:r w:rsidRPr="00191720">
        <w:t>line length</w:t>
      </w:r>
    </w:p>
    <w:p w:rsidR="00000000" w:rsidRPr="00191720" w:rsidP="00191720">
      <w:pPr>
        <w:pStyle w:val="ListBullet"/>
      </w:pPr>
      <w:r w:rsidRPr="00191720">
        <w:t xml:space="preserve">determine segments of quality assurance to inspect at the sample run completion </w:t>
      </w:r>
    </w:p>
    <w:p w:rsidR="00000000" w:rsidRPr="00191720" w:rsidP="00191720">
      <w:pPr>
        <w:pStyle w:val="ListBullet"/>
      </w:pPr>
      <w:r w:rsidRPr="00191720">
        <w:t>explain actions required if the:</w:t>
      </w:r>
    </w:p>
    <w:p w:rsidR="00000000" w:rsidRPr="00191720" w:rsidP="00191720">
      <w:pPr>
        <w:pStyle w:val="ListBullet2"/>
      </w:pPr>
      <w:r w:rsidRPr="00191720">
        <w:t>job is out-of-square</w:t>
      </w:r>
    </w:p>
    <w:p w:rsidR="00000000" w:rsidRPr="00191720" w:rsidP="00191720">
      <w:pPr>
        <w:pStyle w:val="ListBullet2"/>
      </w:pPr>
      <w:r w:rsidRPr="00191720">
        <w:t>ink is too wet for production</w:t>
      </w:r>
    </w:p>
    <w:p w:rsidR="00000000" w:rsidRPr="00191720" w:rsidP="00191720">
      <w:pPr>
        <w:pStyle w:val="ListBullet2"/>
      </w:pPr>
      <w:r w:rsidRPr="00191720">
        <w:t>job does not coincide with sample</w:t>
      </w:r>
    </w:p>
    <w:p w:rsidR="00000000" w:rsidRPr="00191720" w:rsidP="00191720">
      <w:pPr>
        <w:pStyle w:val="ListBullet"/>
      </w:pPr>
      <w:r w:rsidRPr="00191720">
        <w:t>identify items to check against the client sample</w:t>
      </w:r>
    </w:p>
    <w:p w:rsidR="00000000" w:rsidRPr="00191720" w:rsidP="00191720">
      <w:pPr>
        <w:pStyle w:val="ListBullet"/>
      </w:pPr>
      <w:r w:rsidRPr="00191720">
        <w:t>identify machine manuals, safety and other documentation relevant to this task, where they are kept, and the information included in them</w:t>
      </w:r>
    </w:p>
    <w:p w:rsidR="00000000" w:rsidRPr="00191720" w:rsidP="00B6560E">
      <w:pPr>
        <w:pStyle w:val="Heading3"/>
      </w:pPr>
      <w:r w:rsidRPr="00191720">
        <w:rPr>
          <w:rStyle w:val="SpecialBold"/>
        </w:rPr>
        <w:t>For Reel Systems Only</w:t>
      </w:r>
    </w:p>
    <w:p w:rsidR="00000000" w:rsidRPr="00191720" w:rsidP="00191720">
      <w:pPr>
        <w:pStyle w:val="ListBullet"/>
      </w:pPr>
      <w:r w:rsidRPr="00191720">
        <w:t xml:space="preserve">identify areas to adjust for the web control </w:t>
      </w:r>
      <w:r w:rsidRPr="00191720">
        <w:t xml:space="preserve">system to maintain correct web tension and correct web positioning </w:t>
      </w:r>
    </w:p>
    <w:p w:rsidR="00000000" w:rsidRPr="00191720" w:rsidP="00B6560E">
      <w:pPr>
        <w:pStyle w:val="Heading3"/>
      </w:pPr>
      <w:r w:rsidRPr="00191720">
        <w:rPr>
          <w:rStyle w:val="SpecialBold"/>
        </w:rPr>
        <w:t>For Sheet Systems Only</w:t>
      </w:r>
    </w:p>
    <w:p w:rsidR="00000000" w:rsidRPr="00191720" w:rsidP="00191720">
      <w:pPr>
        <w:pStyle w:val="ListBullet"/>
      </w:pPr>
      <w:r w:rsidRPr="00191720">
        <w:t>identify adjustments required in each of the following cases:</w:t>
      </w:r>
    </w:p>
    <w:p w:rsidR="00000000" w:rsidRPr="00191720" w:rsidP="00191720">
      <w:pPr>
        <w:pStyle w:val="ListBullet2"/>
      </w:pPr>
      <w:r w:rsidRPr="00191720">
        <w:t>the sheet is creasing</w:t>
      </w:r>
    </w:p>
    <w:p w:rsidR="00000000" w:rsidRPr="00191720" w:rsidP="00191720">
      <w:pPr>
        <w:pStyle w:val="ListBullet2"/>
      </w:pPr>
      <w:r w:rsidRPr="00191720">
        <w:t>the sheet is caught in the fold plate</w:t>
      </w:r>
    </w:p>
    <w:p w:rsidR="00000000" w:rsidRPr="00191720" w:rsidP="00191720">
      <w:pPr>
        <w:pStyle w:val="ListBullet2"/>
      </w:pPr>
      <w:r w:rsidRPr="00191720">
        <w:t>the sheet is not entering the machine</w:t>
      </w:r>
    </w:p>
    <w:p w:rsidR="00000000" w:rsidRPr="00191720" w:rsidP="00191720">
      <w:pPr>
        <w:pStyle w:val="ListBullet2"/>
      </w:pPr>
      <w:r w:rsidRPr="00191720">
        <w:t>the sheet is not reaching the folding unit</w:t>
      </w:r>
    </w:p>
    <w:p w:rsidR="00000000" w:rsidRPr="00191720" w:rsidP="00191720">
      <w:pPr>
        <w:pStyle w:val="ListBullet2"/>
      </w:pPr>
      <w:r w:rsidRPr="00191720">
        <w:t>the sheet not leaving the folding unit</w:t>
      </w:r>
    </w:p>
    <w:p w:rsidR="00000000" w:rsidRPr="00191720" w:rsidP="00191720">
      <w:pPr>
        <w:pStyle w:val="ListBullet2"/>
      </w:pPr>
      <w:r w:rsidRPr="00191720">
        <w:t>the sheets are smudging/scuffing</w:t>
      </w:r>
    </w:p>
    <w:p w:rsidR="00000000" w:rsidRPr="00191720" w:rsidP="00191720">
      <w:pPr>
        <w:pStyle w:val="ListBullet2"/>
      </w:pPr>
      <w:r w:rsidRPr="00191720">
        <w:t>the sheet is turned on the transportation unit</w:t>
      </w:r>
    </w:p>
    <w:p w:rsidR="00000000" w:rsidRPr="00191720" w:rsidP="00191720">
      <w:pPr>
        <w:pStyle w:val="ListBullet"/>
      </w:pPr>
      <w:r w:rsidRPr="00191720">
        <w:t xml:space="preserve">identify parts of the sheet pick-up system to adjust to ensure accurate and continuous sheet </w:t>
      </w:r>
      <w:r w:rsidRPr="00191720">
        <w:t>handling</w:t>
      </w:r>
    </w:p>
    <w:p w:rsidR="00000000" w:rsidRPr="00191720" w:rsidP="00191720">
      <w:pPr>
        <w:pStyle w:val="ListBullet"/>
      </w:pPr>
      <w:r w:rsidRPr="00191720">
        <w:t>identify factors that determine accuracy of sheets entering folding rollers</w:t>
      </w:r>
    </w:p>
    <w:p w:rsidR="00000000" w:rsidRPr="00191720" w:rsidP="00191720">
      <w:pPr>
        <w:pStyle w:val="ListBullet"/>
      </w:pPr>
      <w:r w:rsidRPr="00191720">
        <w:t>determine the adjustment to be made if the sheet is out-of-square</w:t>
      </w:r>
    </w:p>
    <w:p w:rsidR="00000000" w:rsidRPr="00191720" w:rsidP="00191720">
      <w:pPr>
        <w:pStyle w:val="ListBullet"/>
      </w:pPr>
      <w:r w:rsidRPr="00191720">
        <w:t>list the reasons for the sheet being out-of-square and explain how each may be corrected.</w:t>
      </w:r>
    </w:p>
    <w:p w:rsidR="00000000" w:rsidRPr="00191720" w:rsidP="00191720">
      <w:pPr>
        <w:pStyle w:val="AllowPageBreak"/>
      </w:pPr>
    </w:p>
    <w:p w:rsidR="00000000" w:rsidRPr="00191720" w:rsidP="00191720">
      <w:pPr>
        <w:pStyle w:val="Heading1"/>
      </w:pPr>
      <w:bookmarkStart w:id="12" w:name="O_694125"/>
      <w:bookmarkEnd w:id="12"/>
      <w:r w:rsidRPr="00191720">
        <w:t>Assessment Conditions</w:t>
      </w:r>
    </w:p>
    <w:p w:rsidR="00000000" w:rsidRPr="00191720" w:rsidP="00B6560E">
      <w:pPr>
        <w:pStyle w:val="BodyText"/>
      </w:pPr>
      <w:r w:rsidRPr="00191720">
        <w:t>Gather evidence to demonstrate consistent performance in conditions that are safe and replicate the workplace. Noise levels, production flow, interruptions and time variances must be typical of those experienced in the converting, b</w:t>
      </w:r>
      <w:r w:rsidRPr="00191720">
        <w:t>inding and finishing field of work and include access to relevant facilities, equipment and materials.</w:t>
      </w:r>
    </w:p>
    <w:p w:rsidR="00000000" w:rsidRPr="00191720" w:rsidP="00B6560E">
      <w:pPr>
        <w:pStyle w:val="BodyText"/>
      </w:pPr>
      <w:r w:rsidRPr="00191720">
        <w:t>Assessors must satisfy NVR/AQTF assessor requirements.</w:t>
      </w:r>
    </w:p>
    <w:p w:rsidR="00000000" w:rsidRPr="00191720" w:rsidP="00191720">
      <w:pPr>
        <w:pStyle w:val="Heading1"/>
      </w:pPr>
      <w:bookmarkStart w:id="13" w:name="O_694128"/>
      <w:bookmarkEnd w:id="13"/>
      <w:r w:rsidRPr="00191720">
        <w:t>Links</w:t>
      </w:r>
    </w:p>
    <w:p w:rsidR="00000000" w:rsidRPr="00191720" w:rsidP="00B6560E">
      <w:pPr>
        <w:pStyle w:val="BodyText"/>
      </w:pPr>
      <w:r w:rsidRPr="0019172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B10F6">
        <w:rPr>
          <w:rStyle w:val="Hyperlink"/>
        </w:rPr>
        <w:t>https://vetnet.gov.au/Pages/TrainingDocs.aspx?q=a74b7a0f-a253-47e3-8be0-5d426e24131d</w:t>
      </w:r>
      <w:r>
        <w:fldChar w:fldCharType="end"/>
      </w:r>
    </w:p>
    <w:p w:rsidR="00000000" w:rsidRPr="00191720" w:rsidP="00191720"/>
    <w:sectPr w:rsidSect="001917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rsidRPr="00B6560E" w:rsidP="00B656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0E" w:rsidP="001917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560E" w:rsidP="001917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560E" w:rsidP="001917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rsidP="00191720">
    <w:pPr>
      <w:pStyle w:val="Footer"/>
      <w:framePr w:wrap="around"/>
    </w:pPr>
    <w:r>
      <w:fldChar w:fldCharType="begin"/>
    </w:r>
    <w:r>
      <w:instrText xml:space="preserve"> DOCPROPERTY  Subject  \* MERGEFORMAT </w:instrText>
    </w:r>
    <w:r>
      <w:fldChar w:fldCharType="separate"/>
    </w:r>
    <w:r w:rsidR="00B6560E">
      <w:t>Approved</w:t>
    </w:r>
    <w:r w:rsidR="00B6560E">
      <w:fldChar w:fldCharType="end"/>
    </w:r>
    <w:r>
      <w:tab/>
      <w:t xml:space="preserve">Page </w:t>
    </w:r>
    <w:r>
      <w:fldChar w:fldCharType="begin"/>
    </w:r>
    <w:r>
      <w:instrText xml:space="preserve"> PAGE  \* Arabic  \* MERGEFORMAT </w:instrText>
    </w:r>
    <w:r>
      <w:fldChar w:fldCharType="separate"/>
    </w:r>
    <w:r w:rsidR="00B6560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60E">
      <w:rPr>
        <w:noProof/>
      </w:rPr>
      <w:t>6</w:t>
    </w:r>
    <w:r>
      <w:rPr>
        <w:noProof/>
      </w:rPr>
      <w:fldChar w:fldCharType="end"/>
    </w:r>
  </w:p>
  <w:p w:rsidR="00191720" w:rsidP="00191720">
    <w:pPr>
      <w:pStyle w:val="Footer"/>
      <w:framePr w:wrap="around"/>
    </w:pPr>
    <w:r>
      <w:t xml:space="preserve">© Commonwealth of Australia, </w:t>
    </w:r>
    <w:r>
      <w:fldChar w:fldCharType="begin"/>
    </w:r>
    <w:r>
      <w:instrText xml:space="preserve"> DATE  \@ "yyyy"  \* MERGEFORMAT </w:instrText>
    </w:r>
    <w:r>
      <w:fldChar w:fldCharType="separate"/>
    </w:r>
    <w:r w:rsidR="00B6560E">
      <w:rPr>
        <w:noProof/>
      </w:rPr>
      <w:t>2025</w:t>
    </w:r>
    <w:r>
      <w:fldChar w:fldCharType="end"/>
    </w:r>
    <w:r>
      <w:tab/>
    </w:r>
    <w:r>
      <w:fldChar w:fldCharType="begin"/>
    </w:r>
    <w:r>
      <w:instrText xml:space="preserve"> DOCPROPERTY  Author  \* MERGEFORMAT </w:instrText>
    </w:r>
    <w:r>
      <w:fldChar w:fldCharType="separate"/>
    </w:r>
    <w:r w:rsidR="00B6560E">
      <w:t>Manufacturing Industry Skills Alliance</w:t>
    </w:r>
    <w:r w:rsidR="00B6560E">
      <w:fldChar w:fldCharType="end"/>
    </w:r>
  </w:p>
  <w:p w:rsidR="00191720" w:rsidP="001917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720" w:rsidRPr="00B6560E" w:rsidP="00B656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0E" w:rsidRPr="002D2AF8" w:rsidP="00191720">
    <w:pPr>
      <w:pStyle w:val="Header"/>
      <w:framePr w:wrap="around"/>
    </w:pPr>
    <w:r>
      <w:fldChar w:fldCharType="begin"/>
    </w:r>
    <w:r>
      <w:instrText xml:space="preserve"> TITLE   \* MERGEFORMAT </w:instrText>
    </w:r>
    <w:r>
      <w:fldChar w:fldCharType="separate"/>
    </w:r>
    <w:r>
      <w:t>ICPCBF341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560E" w:rsidP="001917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720" w:rsidRPr="002D2AF8" w:rsidP="00191720">
    <w:pPr>
      <w:pStyle w:val="Header"/>
      <w:framePr w:wrap="around"/>
    </w:pPr>
    <w:r>
      <w:fldChar w:fldCharType="begin"/>
    </w:r>
    <w:r>
      <w:instrText xml:space="preserve"> TITLE   \* MERGEFORMAT </w:instrText>
    </w:r>
    <w:r>
      <w:fldChar w:fldCharType="separate"/>
    </w:r>
    <w:r w:rsidR="00B6560E">
      <w:t>ICPCBF341 Set up machine for complex sequenced or multiple folding</w:t>
    </w:r>
    <w:r w:rsidR="00B6560E">
      <w:fldChar w:fldCharType="end"/>
    </w:r>
    <w:r>
      <w:tab/>
      <w:t xml:space="preserve">Date this document was generated: </w:t>
    </w:r>
    <w:r>
      <w:fldChar w:fldCharType="begin"/>
    </w:r>
    <w:r>
      <w:instrText xml:space="preserve"> CREATEDATE  \@ "d MMMM yyyy"  \* MERGEFORMAT </w:instrText>
    </w:r>
    <w:r>
      <w:fldChar w:fldCharType="separate"/>
    </w:r>
    <w:r w:rsidR="00B6560E">
      <w:rPr>
        <w:noProof/>
      </w:rPr>
      <w:t>1 March 2025</w:t>
    </w:r>
    <w:r>
      <w:fldChar w:fldCharType="end"/>
    </w:r>
  </w:p>
  <w:p w:rsidR="00191720" w:rsidP="001917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E9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D0A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A8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7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720"/>
    <w:pPr>
      <w:spacing w:before="360" w:after="60"/>
      <w:outlineLvl w:val="0"/>
    </w:pPr>
    <w:rPr>
      <w:sz w:val="32"/>
    </w:rPr>
  </w:style>
  <w:style w:type="paragraph" w:styleId="Heading2">
    <w:name w:val="heading 2"/>
    <w:basedOn w:val="HeadingBase"/>
    <w:next w:val="BodyText"/>
    <w:link w:val="Heading2Char"/>
    <w:qFormat/>
    <w:rsid w:val="00191720"/>
    <w:pPr>
      <w:keepLines/>
      <w:spacing w:before="240" w:after="120"/>
      <w:outlineLvl w:val="1"/>
    </w:pPr>
    <w:rPr>
      <w:sz w:val="28"/>
      <w:szCs w:val="40"/>
    </w:rPr>
  </w:style>
  <w:style w:type="paragraph" w:styleId="Heading3">
    <w:name w:val="heading 3"/>
    <w:basedOn w:val="HeadingBase"/>
    <w:next w:val="BodyText"/>
    <w:link w:val="Heading3Char"/>
    <w:qFormat/>
    <w:rsid w:val="00191720"/>
    <w:pPr>
      <w:spacing w:before="180" w:after="120"/>
      <w:outlineLvl w:val="2"/>
    </w:pPr>
    <w:rPr>
      <w:spacing w:val="-10"/>
      <w:kern w:val="32"/>
    </w:rPr>
  </w:style>
  <w:style w:type="paragraph" w:styleId="Heading4">
    <w:name w:val="heading 4"/>
    <w:basedOn w:val="HeadingBase"/>
    <w:next w:val="BodyText"/>
    <w:link w:val="Heading4Char"/>
    <w:qFormat/>
    <w:rsid w:val="00191720"/>
    <w:pPr>
      <w:spacing w:before="160" w:after="120"/>
      <w:outlineLvl w:val="3"/>
    </w:pPr>
    <w:rPr>
      <w:sz w:val="22"/>
    </w:rPr>
  </w:style>
  <w:style w:type="paragraph" w:styleId="Heading5">
    <w:name w:val="heading 5"/>
    <w:basedOn w:val="HeadingBase"/>
    <w:next w:val="Normal"/>
    <w:link w:val="Heading5Char"/>
    <w:qFormat/>
    <w:rsid w:val="00191720"/>
    <w:pPr>
      <w:spacing w:before="80"/>
      <w:outlineLvl w:val="4"/>
    </w:pPr>
    <w:rPr>
      <w:color w:val="918585"/>
      <w:sz w:val="20"/>
    </w:rPr>
  </w:style>
  <w:style w:type="paragraph" w:styleId="Heading6">
    <w:name w:val="heading 6"/>
    <w:basedOn w:val="HeadingBase"/>
    <w:next w:val="Normal"/>
    <w:link w:val="Heading6Char"/>
    <w:qFormat/>
    <w:rsid w:val="00191720"/>
    <w:pPr>
      <w:spacing w:before="60"/>
      <w:outlineLvl w:val="5"/>
    </w:pPr>
    <w:rPr>
      <w:color w:val="918585"/>
      <w:sz w:val="20"/>
    </w:rPr>
  </w:style>
  <w:style w:type="paragraph" w:styleId="Heading7">
    <w:name w:val="heading 7"/>
    <w:basedOn w:val="Normal"/>
    <w:next w:val="Normal"/>
    <w:link w:val="Heading7Char"/>
    <w:qFormat/>
    <w:rsid w:val="00191720"/>
    <w:pPr>
      <w:ind w:left="720"/>
      <w:outlineLvl w:val="6"/>
    </w:pPr>
    <w:rPr>
      <w:i/>
    </w:rPr>
  </w:style>
  <w:style w:type="paragraph" w:styleId="Heading8">
    <w:name w:val="heading 8"/>
    <w:basedOn w:val="Normal"/>
    <w:next w:val="Normal"/>
    <w:link w:val="Heading8Char"/>
    <w:qFormat/>
    <w:rsid w:val="00191720"/>
    <w:pPr>
      <w:ind w:left="720"/>
      <w:outlineLvl w:val="7"/>
    </w:pPr>
    <w:rPr>
      <w:i/>
    </w:rPr>
  </w:style>
  <w:style w:type="paragraph" w:styleId="Heading9">
    <w:name w:val="heading 9"/>
    <w:basedOn w:val="Normal"/>
    <w:next w:val="Normal"/>
    <w:link w:val="Heading9Char"/>
    <w:qFormat/>
    <w:rsid w:val="00191720"/>
    <w:pPr>
      <w:ind w:left="720"/>
      <w:outlineLvl w:val="8"/>
    </w:pPr>
    <w:rPr>
      <w:i/>
    </w:rPr>
  </w:style>
  <w:style w:type="character" w:default="1" w:styleId="DefaultParagraphFont">
    <w:name w:val="Default Paragraph Font"/>
    <w:uiPriority w:val="1"/>
    <w:unhideWhenUsed/>
    <w:rsid w:val="001917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720"/>
  </w:style>
  <w:style w:type="character" w:customStyle="1" w:styleId="Heading1Char">
    <w:name w:val="Heading 1 Char"/>
    <w:basedOn w:val="DefaultParagraphFont"/>
    <w:link w:val="Heading1"/>
    <w:rsid w:val="00191720"/>
    <w:rPr>
      <w:rFonts w:ascii="Times New Roman" w:eastAsia="Times New Roman" w:hAnsi="Times New Roman" w:cs="Times New Roman"/>
      <w:b/>
      <w:sz w:val="32"/>
      <w:szCs w:val="20"/>
      <w:lang w:eastAsia="en-US"/>
    </w:rPr>
  </w:style>
  <w:style w:type="paragraph" w:styleId="BodyText">
    <w:name w:val="Body Text"/>
    <w:basedOn w:val="Normal"/>
    <w:link w:val="BodyTextChar"/>
    <w:rsid w:val="001917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720"/>
    <w:rPr>
      <w:rFonts w:ascii="Times New Roman" w:eastAsia="Times New Roman" w:hAnsi="Times New Roman" w:cs="Times New Roman"/>
      <w:sz w:val="24"/>
      <w:lang w:eastAsia="en-US"/>
    </w:rPr>
  </w:style>
  <w:style w:type="paragraph" w:styleId="ListBullet">
    <w:name w:val="List Bullet"/>
    <w:basedOn w:val="List"/>
    <w:rsid w:val="00191720"/>
    <w:pPr>
      <w:numPr>
        <w:numId w:val="12"/>
      </w:numPr>
      <w:tabs>
        <w:tab w:val="clear" w:pos="340"/>
      </w:tabs>
      <w:spacing w:before="40" w:after="40"/>
    </w:pPr>
  </w:style>
  <w:style w:type="character" w:customStyle="1" w:styleId="SpecialBold">
    <w:name w:val="Special Bold"/>
    <w:basedOn w:val="DefaultParagraphFont"/>
    <w:rsid w:val="00191720"/>
    <w:rPr>
      <w:b/>
      <w:spacing w:val="0"/>
    </w:rPr>
  </w:style>
  <w:style w:type="paragraph" w:styleId="ListBullet2">
    <w:name w:val="List Bullet 2"/>
    <w:basedOn w:val="List2"/>
    <w:rsid w:val="00191720"/>
    <w:pPr>
      <w:numPr>
        <w:numId w:val="13"/>
      </w:numPr>
      <w:tabs>
        <w:tab w:val="clear" w:pos="680"/>
      </w:tabs>
    </w:pPr>
  </w:style>
  <w:style w:type="character" w:styleId="Emphasis">
    <w:name w:val="Emphasis"/>
    <w:basedOn w:val="DefaultParagraphFont"/>
    <w:qFormat/>
    <w:rsid w:val="00191720"/>
    <w:rPr>
      <w:i/>
    </w:rPr>
  </w:style>
  <w:style w:type="paragraph" w:customStyle="1" w:styleId="SuperHeading">
    <w:name w:val="SuperHeading"/>
    <w:basedOn w:val="Normal"/>
    <w:rsid w:val="00191720"/>
    <w:pPr>
      <w:spacing w:before="240" w:after="120"/>
      <w:outlineLvl w:val="0"/>
    </w:pPr>
    <w:rPr>
      <w:rFonts w:ascii="Times New Roman" w:hAnsi="Times New Roman"/>
      <w:b/>
      <w:sz w:val="32"/>
    </w:rPr>
  </w:style>
  <w:style w:type="paragraph" w:customStyle="1" w:styleId="AllowPageBreak">
    <w:name w:val="AllowPageBreak"/>
    <w:rsid w:val="001917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7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7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7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7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7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7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7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720"/>
    <w:rPr>
      <w:rFonts w:ascii="Courier New" w:eastAsia="Times New Roman" w:hAnsi="Courier New" w:cs="Times New Roman"/>
      <w:i/>
      <w:szCs w:val="20"/>
      <w:lang w:eastAsia="en-US"/>
    </w:rPr>
  </w:style>
  <w:style w:type="paragraph" w:customStyle="1" w:styleId="HeadingBase">
    <w:name w:val="Heading Base"/>
    <w:rsid w:val="001917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720"/>
    <w:pPr>
      <w:tabs>
        <w:tab w:val="right" w:leader="dot" w:pos="9072"/>
      </w:tabs>
      <w:ind w:left="567"/>
    </w:pPr>
    <w:rPr>
      <w:szCs w:val="22"/>
    </w:rPr>
  </w:style>
  <w:style w:type="paragraph" w:customStyle="1" w:styleId="TOCBase">
    <w:name w:val="TOC Base"/>
    <w:rsid w:val="001917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720"/>
    <w:pPr>
      <w:tabs>
        <w:tab w:val="right" w:leader="dot" w:pos="9072"/>
      </w:tabs>
      <w:spacing w:before="40" w:after="40"/>
      <w:ind w:left="284"/>
    </w:pPr>
    <w:rPr>
      <w:rFonts w:ascii="Times New Roman" w:hAnsi="Times New Roman"/>
    </w:rPr>
  </w:style>
  <w:style w:type="paragraph" w:styleId="TOC1">
    <w:name w:val="toc 1"/>
    <w:basedOn w:val="TOCBase"/>
    <w:next w:val="Normal"/>
    <w:rsid w:val="001917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7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720"/>
    <w:rPr>
      <w:rFonts w:ascii="Times New Roman" w:eastAsia="Times New Roman" w:hAnsi="Times New Roman" w:cs="Times New Roman"/>
      <w:sz w:val="16"/>
      <w:lang w:eastAsia="en-US"/>
    </w:rPr>
  </w:style>
  <w:style w:type="paragraph" w:styleId="Title">
    <w:name w:val="Title"/>
    <w:basedOn w:val="HeadingBase"/>
    <w:link w:val="TitleChar"/>
    <w:qFormat/>
    <w:rsid w:val="00191720"/>
    <w:pPr>
      <w:spacing w:before="5040"/>
      <w:jc w:val="center"/>
    </w:pPr>
    <w:rPr>
      <w:sz w:val="48"/>
      <w:szCs w:val="72"/>
      <w:lang w:val="en-US"/>
    </w:rPr>
  </w:style>
  <w:style w:type="character" w:customStyle="1" w:styleId="TitleChar">
    <w:name w:val="Title Char"/>
    <w:basedOn w:val="DefaultParagraphFont"/>
    <w:link w:val="Title"/>
    <w:rsid w:val="001917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720"/>
    <w:pPr>
      <w:tabs>
        <w:tab w:val="left" w:pos="3600"/>
        <w:tab w:val="left" w:pos="3958"/>
      </w:tabs>
    </w:pPr>
  </w:style>
  <w:style w:type="paragraph" w:styleId="List">
    <w:name w:val="List"/>
    <w:basedOn w:val="BodyText"/>
    <w:next w:val="BodyText"/>
    <w:rsid w:val="00191720"/>
    <w:pPr>
      <w:tabs>
        <w:tab w:val="left" w:pos="340"/>
      </w:tabs>
      <w:spacing w:before="60" w:after="60"/>
      <w:ind w:left="340" w:hanging="340"/>
    </w:pPr>
  </w:style>
  <w:style w:type="paragraph" w:customStyle="1" w:styleId="Note">
    <w:name w:val="Note"/>
    <w:basedOn w:val="BodyText"/>
    <w:rsid w:val="001917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720"/>
    <w:pPr>
      <w:framePr w:wrap="auto" w:hAnchor="text" w:y="6049"/>
    </w:pPr>
    <w:rPr>
      <w:color w:val="000000"/>
      <w:sz w:val="40"/>
    </w:rPr>
  </w:style>
  <w:style w:type="paragraph" w:customStyle="1" w:styleId="TOCTitle">
    <w:name w:val="TOCTitle"/>
    <w:basedOn w:val="Heading1"/>
    <w:rsid w:val="00191720"/>
    <w:pPr>
      <w:spacing w:after="240"/>
      <w:jc w:val="center"/>
      <w:outlineLvl w:val="9"/>
    </w:pPr>
    <w:rPr>
      <w:caps/>
    </w:rPr>
  </w:style>
  <w:style w:type="paragraph" w:customStyle="1" w:styleId="Version">
    <w:name w:val="Version"/>
    <w:rsid w:val="001917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720"/>
    <w:pPr>
      <w:keepNext w:val="0"/>
      <w:tabs>
        <w:tab w:val="right" w:pos="4176"/>
      </w:tabs>
      <w:ind w:left="198" w:hanging="198"/>
    </w:pPr>
    <w:rPr>
      <w:rFonts w:ascii="Garamond" w:hAnsi="Garamond"/>
    </w:rPr>
  </w:style>
  <w:style w:type="paragraph" w:styleId="IndexHeading">
    <w:name w:val="index heading"/>
    <w:basedOn w:val="Normal"/>
    <w:next w:val="Index1"/>
    <w:semiHidden/>
    <w:rsid w:val="00191720"/>
    <w:pPr>
      <w:spacing w:before="120" w:after="120"/>
    </w:pPr>
    <w:rPr>
      <w:rFonts w:ascii="Arial" w:hAnsi="Arial"/>
      <w:b/>
      <w:color w:val="918585"/>
      <w:sz w:val="24"/>
    </w:rPr>
  </w:style>
  <w:style w:type="paragraph" w:styleId="Header">
    <w:name w:val="header"/>
    <w:basedOn w:val="Normal"/>
    <w:link w:val="HeaderChar"/>
    <w:rsid w:val="001917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720"/>
    <w:rPr>
      <w:rFonts w:ascii="Times New Roman" w:eastAsia="Times New Roman" w:hAnsi="Times New Roman" w:cs="Times New Roman"/>
      <w:sz w:val="16"/>
      <w:szCs w:val="20"/>
      <w:lang w:val="en-GB" w:eastAsia="en-US"/>
    </w:rPr>
  </w:style>
  <w:style w:type="paragraph" w:customStyle="1" w:styleId="Chapter">
    <w:name w:val="Chapter"/>
    <w:basedOn w:val="Normal"/>
    <w:rsid w:val="00191720"/>
    <w:pPr>
      <w:spacing w:before="240"/>
    </w:pPr>
    <w:rPr>
      <w:rFonts w:ascii="Times New Roman" w:hAnsi="Times New Roman"/>
      <w:smallCaps/>
      <w:spacing w:val="80"/>
      <w:sz w:val="28"/>
    </w:rPr>
  </w:style>
  <w:style w:type="paragraph" w:customStyle="1" w:styleId="InChapter">
    <w:name w:val="InChapter"/>
    <w:basedOn w:val="Heading3"/>
    <w:rsid w:val="00191720"/>
    <w:pPr>
      <w:spacing w:after="240"/>
      <w:outlineLvl w:val="9"/>
    </w:pPr>
    <w:rPr>
      <w:noProof/>
    </w:rPr>
  </w:style>
  <w:style w:type="paragraph" w:styleId="Index2">
    <w:name w:val="index 2"/>
    <w:basedOn w:val="Normal"/>
    <w:next w:val="Normal"/>
    <w:semiHidden/>
    <w:rsid w:val="00191720"/>
    <w:pPr>
      <w:tabs>
        <w:tab w:val="right" w:pos="4176"/>
      </w:tabs>
      <w:ind w:left="568" w:hanging="284"/>
    </w:pPr>
    <w:rPr>
      <w:rFonts w:ascii="Garamond" w:hAnsi="Garamond"/>
    </w:rPr>
  </w:style>
  <w:style w:type="paragraph" w:customStyle="1" w:styleId="Byline">
    <w:name w:val="Byline"/>
    <w:rsid w:val="001917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720"/>
    <w:pPr>
      <w:tabs>
        <w:tab w:val="clear" w:pos="3600"/>
        <w:tab w:val="clear" w:pos="3958"/>
      </w:tabs>
      <w:jc w:val="right"/>
    </w:pPr>
  </w:style>
  <w:style w:type="paragraph" w:styleId="Caption">
    <w:name w:val="caption"/>
    <w:basedOn w:val="BodyText"/>
    <w:next w:val="Normal"/>
    <w:qFormat/>
    <w:rsid w:val="00191720"/>
    <w:pPr>
      <w:framePr w:w="2268" w:hSpace="181" w:vSpace="181" w:wrap="around" w:vAnchor="text" w:hAnchor="page" w:x="1135" w:y="285" w:anchorLock="1"/>
    </w:pPr>
    <w:rPr>
      <w:i/>
    </w:rPr>
  </w:style>
  <w:style w:type="paragraph" w:customStyle="1" w:styleId="MiniTOCTitle">
    <w:name w:val="MiniTOCTitle"/>
    <w:basedOn w:val="Heading4"/>
    <w:rsid w:val="00191720"/>
    <w:pPr>
      <w:spacing w:before="240"/>
      <w:outlineLvl w:val="9"/>
    </w:pPr>
    <w:rPr>
      <w:noProof/>
      <w:sz w:val="24"/>
    </w:rPr>
  </w:style>
  <w:style w:type="paragraph" w:customStyle="1" w:styleId="MiniTOCItem">
    <w:name w:val="MiniTOCItem"/>
    <w:basedOn w:val="ListBullet"/>
    <w:rsid w:val="00191720"/>
    <w:pPr>
      <w:numPr>
        <w:numId w:val="0"/>
      </w:numPr>
      <w:tabs>
        <w:tab w:val="right" w:leader="dot" w:pos="6521"/>
      </w:tabs>
      <w:spacing w:before="0" w:after="0"/>
    </w:pPr>
  </w:style>
  <w:style w:type="paragraph" w:customStyle="1" w:styleId="TOFTitle">
    <w:name w:val="TOFTitle"/>
    <w:basedOn w:val="TOCTitle"/>
    <w:rsid w:val="00191720"/>
  </w:style>
  <w:style w:type="paragraph" w:styleId="TableofFigures">
    <w:name w:val="table of figures"/>
    <w:basedOn w:val="Normal"/>
    <w:next w:val="Normal"/>
    <w:semiHidden/>
    <w:rsid w:val="00191720"/>
    <w:pPr>
      <w:tabs>
        <w:tab w:val="right" w:leader="dot" w:pos="9072"/>
      </w:tabs>
      <w:ind w:left="970" w:hanging="403"/>
    </w:pPr>
    <w:rPr>
      <w:rFonts w:ascii="Times New Roman" w:hAnsi="Times New Roman"/>
      <w:b/>
    </w:rPr>
  </w:style>
  <w:style w:type="paragraph" w:styleId="ListNumber">
    <w:name w:val="List Number"/>
    <w:basedOn w:val="List"/>
    <w:rsid w:val="00191720"/>
    <w:pPr>
      <w:numPr>
        <w:numId w:val="15"/>
      </w:numPr>
      <w:tabs>
        <w:tab w:val="clear" w:pos="340"/>
      </w:tabs>
    </w:pPr>
  </w:style>
  <w:style w:type="character" w:customStyle="1" w:styleId="WingdingSymbols">
    <w:name w:val="Wingding Symbols"/>
    <w:rsid w:val="00191720"/>
    <w:rPr>
      <w:rFonts w:ascii="Wingdings" w:hAnsi="Wingdings"/>
    </w:rPr>
  </w:style>
  <w:style w:type="paragraph" w:customStyle="1" w:styleId="TableHeading">
    <w:name w:val="Table Heading"/>
    <w:basedOn w:val="HeadingBase"/>
    <w:rsid w:val="00191720"/>
    <w:pPr>
      <w:keepLines/>
      <w:pBdr>
        <w:bottom w:val="single" w:sz="6" w:space="1" w:color="918585"/>
      </w:pBdr>
      <w:spacing w:before="240"/>
    </w:pPr>
  </w:style>
  <w:style w:type="character" w:customStyle="1" w:styleId="HotSpot">
    <w:name w:val="HotSpot"/>
    <w:rsid w:val="00191720"/>
    <w:rPr>
      <w:color w:val="0033CC"/>
      <w:u w:val="none"/>
    </w:rPr>
  </w:style>
  <w:style w:type="paragraph" w:customStyle="1" w:styleId="BodyTextRight">
    <w:name w:val="Body Text Right"/>
    <w:basedOn w:val="BodyText"/>
    <w:rsid w:val="00191720"/>
    <w:pPr>
      <w:spacing w:before="0" w:after="0"/>
      <w:jc w:val="right"/>
    </w:pPr>
  </w:style>
  <w:style w:type="paragraph" w:styleId="Index3">
    <w:name w:val="index 3"/>
    <w:basedOn w:val="ListNumber2"/>
    <w:next w:val="Normal"/>
    <w:semiHidden/>
    <w:rsid w:val="00191720"/>
    <w:pPr>
      <w:numPr>
        <w:numId w:val="0"/>
      </w:numPr>
      <w:tabs>
        <w:tab w:val="right" w:leader="dot" w:pos="4176"/>
      </w:tabs>
    </w:pPr>
  </w:style>
  <w:style w:type="paragraph" w:styleId="ListNumber2">
    <w:name w:val="List Number 2"/>
    <w:basedOn w:val="List2"/>
    <w:rsid w:val="00191720"/>
    <w:pPr>
      <w:numPr>
        <w:numId w:val="10"/>
      </w:numPr>
      <w:tabs>
        <w:tab w:val="clear" w:pos="1060"/>
      </w:tabs>
    </w:pPr>
  </w:style>
  <w:style w:type="paragraph" w:customStyle="1" w:styleId="MarginNote">
    <w:name w:val="Margin Note"/>
    <w:basedOn w:val="BodyText"/>
    <w:rsid w:val="001917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7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7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720"/>
    <w:rPr>
      <w:sz w:val="32"/>
    </w:rPr>
  </w:style>
  <w:style w:type="paragraph" w:customStyle="1" w:styleId="HeadingProcedure">
    <w:name w:val="Heading Procedure"/>
    <w:basedOn w:val="HeadingBase"/>
    <w:next w:val="Normal"/>
    <w:rsid w:val="00191720"/>
    <w:pPr>
      <w:tabs>
        <w:tab w:val="left" w:pos="0"/>
      </w:tabs>
      <w:spacing w:before="120" w:after="60"/>
    </w:pPr>
    <w:rPr>
      <w:i/>
      <w:color w:val="918585"/>
      <w:sz w:val="22"/>
    </w:rPr>
  </w:style>
  <w:style w:type="paragraph" w:customStyle="1" w:styleId="TableBodyText">
    <w:name w:val="Table Body Text"/>
    <w:basedOn w:val="BodyText"/>
    <w:rsid w:val="00191720"/>
    <w:pPr>
      <w:spacing w:before="60" w:after="60"/>
    </w:pPr>
  </w:style>
  <w:style w:type="paragraph" w:styleId="ListContinue">
    <w:name w:val="List Continue"/>
    <w:basedOn w:val="List"/>
    <w:rsid w:val="00191720"/>
    <w:pPr>
      <w:ind w:firstLine="0"/>
    </w:pPr>
  </w:style>
  <w:style w:type="paragraph" w:customStyle="1" w:styleId="ListNote">
    <w:name w:val="List Note"/>
    <w:basedOn w:val="List"/>
    <w:rsid w:val="00191720"/>
    <w:pPr>
      <w:pBdr>
        <w:top w:val="single" w:sz="6" w:space="2" w:color="918585"/>
        <w:bottom w:val="single" w:sz="6" w:space="2" w:color="918585"/>
      </w:pBdr>
      <w:tabs>
        <w:tab w:val="left" w:pos="1021"/>
      </w:tabs>
      <w:ind w:firstLine="0"/>
    </w:pPr>
  </w:style>
  <w:style w:type="paragraph" w:customStyle="1" w:styleId="Warning">
    <w:name w:val="Warning"/>
    <w:basedOn w:val="BodyText"/>
    <w:rsid w:val="00191720"/>
    <w:pPr>
      <w:shd w:val="clear" w:color="auto" w:fill="D9D9D9"/>
      <w:tabs>
        <w:tab w:val="left" w:pos="992"/>
      </w:tabs>
      <w:ind w:left="119" w:right="119"/>
    </w:pPr>
    <w:rPr>
      <w:sz w:val="20"/>
    </w:rPr>
  </w:style>
  <w:style w:type="paragraph" w:customStyle="1" w:styleId="MarginIcons">
    <w:name w:val="Margin Icons"/>
    <w:basedOn w:val="BodyText"/>
    <w:rsid w:val="001917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720"/>
    <w:rPr>
      <w:rFonts w:ascii="Courier New" w:hAnsi="Courier New"/>
    </w:rPr>
  </w:style>
  <w:style w:type="paragraph" w:customStyle="1" w:styleId="NoteBullet">
    <w:name w:val="Note Bullet"/>
    <w:basedOn w:val="Note"/>
    <w:rsid w:val="00191720"/>
    <w:pPr>
      <w:tabs>
        <w:tab w:val="clear" w:pos="680"/>
      </w:tabs>
      <w:spacing w:before="60" w:after="60"/>
    </w:pPr>
  </w:style>
  <w:style w:type="paragraph" w:customStyle="1" w:styleId="SubHeading2">
    <w:name w:val="SubHeading2"/>
    <w:basedOn w:val="HeadingBase"/>
    <w:rsid w:val="00191720"/>
    <w:pPr>
      <w:spacing w:before="240" w:after="60"/>
    </w:pPr>
    <w:rPr>
      <w:sz w:val="20"/>
    </w:rPr>
  </w:style>
  <w:style w:type="paragraph" w:customStyle="1" w:styleId="SubHeading1">
    <w:name w:val="SubHeading1"/>
    <w:basedOn w:val="HeadingBase"/>
    <w:rsid w:val="00191720"/>
    <w:pPr>
      <w:spacing w:before="240" w:after="60"/>
    </w:pPr>
    <w:rPr>
      <w:color w:val="918585"/>
      <w:sz w:val="22"/>
    </w:rPr>
  </w:style>
  <w:style w:type="paragraph" w:customStyle="1" w:styleId="SideHeading">
    <w:name w:val="Side Heading"/>
    <w:basedOn w:val="HeadingBase"/>
    <w:rsid w:val="001917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720"/>
    <w:pPr>
      <w:tabs>
        <w:tab w:val="num" w:pos="360"/>
      </w:tabs>
    </w:pPr>
  </w:style>
  <w:style w:type="paragraph" w:styleId="PlainText">
    <w:name w:val="Plain Text"/>
    <w:basedOn w:val="Normal"/>
    <w:link w:val="PlainTextChar"/>
    <w:rsid w:val="00191720"/>
    <w:rPr>
      <w:sz w:val="20"/>
    </w:rPr>
  </w:style>
  <w:style w:type="character" w:customStyle="1" w:styleId="PlainTextChar">
    <w:name w:val="Plain Text Char"/>
    <w:basedOn w:val="DefaultParagraphFont"/>
    <w:link w:val="PlainText"/>
    <w:rsid w:val="00191720"/>
    <w:rPr>
      <w:rFonts w:ascii="Courier New" w:eastAsia="Times New Roman" w:hAnsi="Courier New" w:cs="Times New Roman"/>
      <w:sz w:val="20"/>
      <w:szCs w:val="20"/>
      <w:lang w:eastAsia="en-US"/>
    </w:rPr>
  </w:style>
  <w:style w:type="character" w:customStyle="1" w:styleId="MenuOption">
    <w:name w:val="Menu Option"/>
    <w:basedOn w:val="DefaultParagraphFont"/>
    <w:rsid w:val="00191720"/>
    <w:rPr>
      <w:b/>
      <w:smallCaps/>
    </w:rPr>
  </w:style>
  <w:style w:type="paragraph" w:customStyle="1" w:styleId="TableListNumber">
    <w:name w:val="Table List Number"/>
    <w:basedOn w:val="ListNumber"/>
    <w:rsid w:val="00191720"/>
    <w:pPr>
      <w:numPr>
        <w:numId w:val="0"/>
      </w:numPr>
    </w:pPr>
  </w:style>
  <w:style w:type="paragraph" w:styleId="TOC4">
    <w:name w:val="toc 4"/>
    <w:basedOn w:val="TOCBase"/>
    <w:next w:val="Normal"/>
    <w:semiHidden/>
    <w:rsid w:val="00191720"/>
    <w:pPr>
      <w:tabs>
        <w:tab w:val="right" w:leader="dot" w:pos="9071"/>
      </w:tabs>
      <w:ind w:left="1701"/>
    </w:pPr>
  </w:style>
  <w:style w:type="paragraph" w:customStyle="1" w:styleId="ListAlpha">
    <w:name w:val="List Alpha"/>
    <w:basedOn w:val="List"/>
    <w:rsid w:val="00191720"/>
    <w:pPr>
      <w:numPr>
        <w:numId w:val="9"/>
      </w:numPr>
    </w:pPr>
  </w:style>
  <w:style w:type="paragraph" w:customStyle="1" w:styleId="ListAlpha2">
    <w:name w:val="List Alpha 2"/>
    <w:basedOn w:val="List2"/>
    <w:rsid w:val="00191720"/>
    <w:pPr>
      <w:numPr>
        <w:numId w:val="8"/>
      </w:numPr>
    </w:pPr>
  </w:style>
  <w:style w:type="paragraph" w:styleId="List2">
    <w:name w:val="List 2"/>
    <w:basedOn w:val="BodyText"/>
    <w:rsid w:val="00191720"/>
    <w:pPr>
      <w:tabs>
        <w:tab w:val="left" w:pos="680"/>
      </w:tabs>
      <w:spacing w:before="60" w:after="60"/>
      <w:ind w:left="680" w:hanging="340"/>
    </w:pPr>
  </w:style>
  <w:style w:type="paragraph" w:styleId="List3">
    <w:name w:val="List 3"/>
    <w:basedOn w:val="BodyText"/>
    <w:rsid w:val="00191720"/>
    <w:pPr>
      <w:tabs>
        <w:tab w:val="left" w:pos="1021"/>
      </w:tabs>
      <w:spacing w:before="60" w:after="60"/>
      <w:ind w:left="1020" w:hanging="340"/>
    </w:pPr>
  </w:style>
  <w:style w:type="paragraph" w:styleId="List4">
    <w:name w:val="List 4"/>
    <w:basedOn w:val="BodyText"/>
    <w:rsid w:val="00191720"/>
    <w:pPr>
      <w:tabs>
        <w:tab w:val="left" w:pos="1361"/>
      </w:tabs>
      <w:spacing w:before="60" w:after="60"/>
      <w:ind w:left="1361" w:hanging="340"/>
    </w:pPr>
  </w:style>
  <w:style w:type="paragraph" w:styleId="List5">
    <w:name w:val="List 5"/>
    <w:basedOn w:val="BodyText"/>
    <w:rsid w:val="00191720"/>
    <w:pPr>
      <w:tabs>
        <w:tab w:val="left" w:pos="1701"/>
      </w:tabs>
      <w:spacing w:before="60" w:after="60"/>
      <w:ind w:left="1701" w:hanging="340"/>
    </w:pPr>
  </w:style>
  <w:style w:type="paragraph" w:styleId="ListBullet3">
    <w:name w:val="List Bullet 3"/>
    <w:basedOn w:val="List3"/>
    <w:rsid w:val="00191720"/>
    <w:pPr>
      <w:numPr>
        <w:numId w:val="14"/>
      </w:numPr>
      <w:tabs>
        <w:tab w:val="clear" w:pos="1021"/>
      </w:tabs>
      <w:ind w:left="1037" w:hanging="357"/>
    </w:pPr>
  </w:style>
  <w:style w:type="paragraph" w:styleId="ListBullet4">
    <w:name w:val="List Bullet 4"/>
    <w:basedOn w:val="List4"/>
    <w:rsid w:val="00191720"/>
    <w:pPr>
      <w:numPr>
        <w:numId w:val="3"/>
      </w:numPr>
      <w:tabs>
        <w:tab w:val="clear" w:pos="1361"/>
      </w:tabs>
    </w:pPr>
  </w:style>
  <w:style w:type="paragraph" w:styleId="ListBullet5">
    <w:name w:val="List Bullet 5"/>
    <w:basedOn w:val="List5"/>
    <w:rsid w:val="00191720"/>
    <w:pPr>
      <w:numPr>
        <w:numId w:val="4"/>
      </w:numPr>
    </w:pPr>
  </w:style>
  <w:style w:type="paragraph" w:styleId="ListContinue2">
    <w:name w:val="List Continue 2"/>
    <w:basedOn w:val="List2"/>
    <w:rsid w:val="00191720"/>
    <w:pPr>
      <w:ind w:firstLine="0"/>
    </w:pPr>
  </w:style>
  <w:style w:type="paragraph" w:styleId="ListContinue3">
    <w:name w:val="List Continue 3"/>
    <w:basedOn w:val="List3"/>
    <w:rsid w:val="00191720"/>
    <w:pPr>
      <w:ind w:left="1021" w:firstLine="0"/>
    </w:pPr>
  </w:style>
  <w:style w:type="paragraph" w:styleId="ListContinue4">
    <w:name w:val="List Continue 4"/>
    <w:basedOn w:val="List4"/>
    <w:rsid w:val="00191720"/>
    <w:pPr>
      <w:ind w:firstLine="0"/>
    </w:pPr>
  </w:style>
  <w:style w:type="paragraph" w:styleId="ListContinue5">
    <w:name w:val="List Continue 5"/>
    <w:basedOn w:val="List5"/>
    <w:rsid w:val="00191720"/>
    <w:pPr>
      <w:ind w:firstLine="0"/>
    </w:pPr>
  </w:style>
  <w:style w:type="paragraph" w:styleId="ListNumber3">
    <w:name w:val="List Number 3"/>
    <w:basedOn w:val="List3"/>
    <w:rsid w:val="00191720"/>
    <w:pPr>
      <w:numPr>
        <w:numId w:val="5"/>
      </w:numPr>
    </w:pPr>
  </w:style>
  <w:style w:type="paragraph" w:styleId="ListNumber4">
    <w:name w:val="List Number 4"/>
    <w:basedOn w:val="List4"/>
    <w:rsid w:val="00191720"/>
    <w:pPr>
      <w:numPr>
        <w:numId w:val="6"/>
      </w:numPr>
    </w:pPr>
  </w:style>
  <w:style w:type="paragraph" w:styleId="ListNumber5">
    <w:name w:val="List Number 5"/>
    <w:basedOn w:val="List5"/>
    <w:rsid w:val="00191720"/>
    <w:pPr>
      <w:numPr>
        <w:numId w:val="7"/>
      </w:numPr>
    </w:pPr>
  </w:style>
  <w:style w:type="paragraph" w:styleId="BlockText">
    <w:name w:val="Block Text"/>
    <w:basedOn w:val="Normal"/>
    <w:rsid w:val="00191720"/>
    <w:pPr>
      <w:spacing w:after="120"/>
      <w:ind w:left="1440" w:right="1440"/>
    </w:pPr>
  </w:style>
  <w:style w:type="character" w:customStyle="1" w:styleId="Subscript">
    <w:name w:val="Subscript"/>
    <w:basedOn w:val="DefaultParagraphFont"/>
    <w:rsid w:val="00191720"/>
    <w:rPr>
      <w:sz w:val="16"/>
      <w:vertAlign w:val="subscript"/>
    </w:rPr>
  </w:style>
  <w:style w:type="character" w:customStyle="1" w:styleId="Superscript">
    <w:name w:val="Superscript"/>
    <w:basedOn w:val="DefaultParagraphFont"/>
    <w:rsid w:val="00191720"/>
    <w:rPr>
      <w:sz w:val="16"/>
      <w:vertAlign w:val="superscript"/>
    </w:rPr>
  </w:style>
  <w:style w:type="character" w:customStyle="1" w:styleId="Symbols">
    <w:name w:val="Symbols"/>
    <w:basedOn w:val="DefaultParagraphFont"/>
    <w:rsid w:val="00191720"/>
    <w:rPr>
      <w:rFonts w:ascii="Symbol" w:hAnsi="Symbol"/>
    </w:rPr>
  </w:style>
  <w:style w:type="character" w:customStyle="1" w:styleId="MenuOptions">
    <w:name w:val="Menu Options"/>
    <w:basedOn w:val="DefaultParagraphFont"/>
    <w:rsid w:val="00191720"/>
    <w:rPr>
      <w:rFonts w:ascii="Arial Narrow" w:hAnsi="Arial Narrow"/>
      <w:smallCaps/>
    </w:rPr>
  </w:style>
  <w:style w:type="character" w:customStyle="1" w:styleId="Buttons">
    <w:name w:val="Buttons"/>
    <w:basedOn w:val="DefaultParagraphFont"/>
    <w:rsid w:val="00191720"/>
    <w:rPr>
      <w:b/>
    </w:rPr>
  </w:style>
  <w:style w:type="character" w:customStyle="1" w:styleId="Underlined">
    <w:name w:val="Underlined"/>
    <w:basedOn w:val="DefaultParagraphFont"/>
    <w:rsid w:val="00191720"/>
    <w:rPr>
      <w:u w:val="single"/>
    </w:rPr>
  </w:style>
  <w:style w:type="paragraph" w:customStyle="1" w:styleId="TableBodyTextRight">
    <w:name w:val="Table Body Text Right"/>
    <w:basedOn w:val="TableBodyText"/>
    <w:rsid w:val="00191720"/>
    <w:pPr>
      <w:widowControl w:val="0"/>
      <w:autoSpaceDE w:val="0"/>
      <w:autoSpaceDN w:val="0"/>
      <w:adjustRightInd w:val="0"/>
      <w:jc w:val="right"/>
    </w:pPr>
    <w:rPr>
      <w:rFonts w:cs="Arial"/>
      <w:szCs w:val="18"/>
    </w:rPr>
  </w:style>
  <w:style w:type="paragraph" w:customStyle="1" w:styleId="CopyrightText">
    <w:name w:val="Copyright Text"/>
    <w:basedOn w:val="BodyText"/>
    <w:rsid w:val="00191720"/>
    <w:rPr>
      <w:sz w:val="18"/>
    </w:rPr>
  </w:style>
  <w:style w:type="paragraph" w:customStyle="1" w:styleId="BodySmallRight">
    <w:name w:val="Body Small Right"/>
    <w:basedOn w:val="BodyTextRight"/>
    <w:rsid w:val="00191720"/>
    <w:rPr>
      <w:sz w:val="18"/>
      <w:szCs w:val="18"/>
    </w:rPr>
  </w:style>
  <w:style w:type="paragraph" w:customStyle="1" w:styleId="MarginEdition">
    <w:name w:val="Margin Edition"/>
    <w:basedOn w:val="MarginNote"/>
    <w:rsid w:val="00191720"/>
    <w:pPr>
      <w:spacing w:before="0" w:after="0"/>
    </w:pPr>
    <w:rPr>
      <w:rFonts w:ascii="Times New Roman" w:hAnsi="Times New Roman"/>
      <w:color w:val="999999"/>
    </w:rPr>
  </w:style>
  <w:style w:type="paragraph" w:customStyle="1" w:styleId="Spacer">
    <w:name w:val="Spacer"/>
    <w:basedOn w:val="Normal"/>
    <w:rsid w:val="00191720"/>
    <w:rPr>
      <w:sz w:val="2"/>
      <w:szCs w:val="2"/>
    </w:rPr>
  </w:style>
  <w:style w:type="character" w:customStyle="1" w:styleId="Small">
    <w:name w:val="Small"/>
    <w:basedOn w:val="DefaultParagraphFont"/>
    <w:rsid w:val="00191720"/>
    <w:rPr>
      <w:sz w:val="16"/>
    </w:rPr>
  </w:style>
  <w:style w:type="paragraph" w:customStyle="1" w:styleId="WideTable">
    <w:name w:val="Wide Table"/>
    <w:basedOn w:val="Normal"/>
    <w:rsid w:val="00191720"/>
    <w:pPr>
      <w:ind w:left="-1418"/>
    </w:pPr>
    <w:rPr>
      <w:sz w:val="2"/>
      <w:szCs w:val="2"/>
    </w:rPr>
  </w:style>
  <w:style w:type="character" w:styleId="PageNumber">
    <w:name w:val="page number"/>
    <w:basedOn w:val="DefaultParagraphFont"/>
    <w:rsid w:val="00191720"/>
  </w:style>
  <w:style w:type="paragraph" w:styleId="Quote">
    <w:name w:val="Quote"/>
    <w:basedOn w:val="Heading1"/>
    <w:link w:val="QuoteChar"/>
    <w:qFormat/>
    <w:rsid w:val="00191720"/>
    <w:rPr>
      <w:b w:val="0"/>
      <w:sz w:val="72"/>
      <w:szCs w:val="72"/>
      <w:lang w:val="en-NZ"/>
    </w:rPr>
  </w:style>
  <w:style w:type="character" w:customStyle="1" w:styleId="QuoteChar">
    <w:name w:val="Quote Char"/>
    <w:basedOn w:val="DefaultParagraphFont"/>
    <w:link w:val="Quote"/>
    <w:rsid w:val="001917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720"/>
    <w:pPr>
      <w:pageBreakBefore/>
    </w:pPr>
  </w:style>
  <w:style w:type="paragraph" w:customStyle="1" w:styleId="Border">
    <w:name w:val="Border"/>
    <w:basedOn w:val="Normal"/>
    <w:qFormat/>
    <w:rsid w:val="001917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720"/>
    <w:rPr>
      <w:b/>
      <w:bCs/>
      <w:i/>
      <w:iCs/>
      <w:color w:val="auto"/>
    </w:rPr>
  </w:style>
  <w:style w:type="paragraph" w:styleId="IntenseQuote">
    <w:name w:val="Intense Quote"/>
    <w:basedOn w:val="Normal"/>
    <w:next w:val="Normal"/>
    <w:link w:val="IntenseQuoteChar"/>
    <w:uiPriority w:val="30"/>
    <w:qFormat/>
    <w:rsid w:val="001917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7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720"/>
    <w:rPr>
      <w:smallCaps/>
      <w:color w:val="auto"/>
      <w:u w:val="single"/>
    </w:rPr>
  </w:style>
  <w:style w:type="character" w:styleId="IntenseReference">
    <w:name w:val="Intense Reference"/>
    <w:basedOn w:val="DefaultParagraphFont"/>
    <w:uiPriority w:val="32"/>
    <w:qFormat/>
    <w:rsid w:val="00191720"/>
    <w:rPr>
      <w:b/>
      <w:bCs/>
      <w:smallCaps/>
      <w:color w:val="auto"/>
      <w:spacing w:val="5"/>
      <w:u w:val="single"/>
    </w:rPr>
  </w:style>
  <w:style w:type="paragraph" w:customStyle="1" w:styleId="2ColumnHeading">
    <w:name w:val="2Column Heading"/>
    <w:basedOn w:val="BodyText"/>
    <w:qFormat/>
    <w:rsid w:val="00191720"/>
    <w:pPr>
      <w:spacing w:after="60"/>
      <w:ind w:left="-2268"/>
    </w:pPr>
    <w:rPr>
      <w:b/>
    </w:rPr>
  </w:style>
  <w:style w:type="paragraph" w:customStyle="1" w:styleId="Heading1TOC">
    <w:name w:val="Heading1 TOC"/>
    <w:basedOn w:val="Normal"/>
    <w:qFormat/>
    <w:rsid w:val="00191720"/>
    <w:pPr>
      <w:spacing w:before="240" w:after="120"/>
    </w:pPr>
    <w:rPr>
      <w:rFonts w:ascii="Times New Roman" w:hAnsi="Times New Roman"/>
      <w:b/>
      <w:sz w:val="32"/>
    </w:rPr>
  </w:style>
  <w:style w:type="paragraph" w:customStyle="1" w:styleId="Heading2TOC">
    <w:name w:val="Heading2 TOC"/>
    <w:basedOn w:val="Normal"/>
    <w:qFormat/>
    <w:rsid w:val="00191720"/>
    <w:pPr>
      <w:spacing w:before="240" w:after="60"/>
    </w:pPr>
    <w:rPr>
      <w:rFonts w:ascii="Times New Roman" w:hAnsi="Times New Roman"/>
      <w:b/>
      <w:sz w:val="28"/>
    </w:rPr>
  </w:style>
  <w:style w:type="character" w:customStyle="1" w:styleId="Underline">
    <w:name w:val="Underline"/>
    <w:basedOn w:val="DefaultParagraphFont"/>
    <w:qFormat/>
    <w:rsid w:val="00191720"/>
    <w:rPr>
      <w:u w:val="single"/>
    </w:rPr>
  </w:style>
  <w:style w:type="character" w:customStyle="1" w:styleId="BoldandItalics">
    <w:name w:val="Bold and Italics"/>
    <w:qFormat/>
    <w:rsid w:val="00191720"/>
    <w:rPr>
      <w:b/>
      <w:i/>
      <w:u w:val="none"/>
    </w:rPr>
  </w:style>
  <w:style w:type="paragraph" w:styleId="BalloonText">
    <w:name w:val="Balloon Text"/>
    <w:basedOn w:val="Normal"/>
    <w:link w:val="BalloonTextChar"/>
    <w:rsid w:val="00191720"/>
    <w:rPr>
      <w:rFonts w:ascii="Tahoma" w:hAnsi="Tahoma" w:cs="Tahoma"/>
      <w:sz w:val="16"/>
      <w:szCs w:val="16"/>
    </w:rPr>
  </w:style>
  <w:style w:type="character" w:customStyle="1" w:styleId="BalloonTextChar">
    <w:name w:val="Balloon Text Char"/>
    <w:basedOn w:val="DefaultParagraphFont"/>
    <w:link w:val="BalloonText"/>
    <w:rsid w:val="001917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7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7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720"/>
    <w:rPr>
      <w:b/>
      <w:color w:val="660033"/>
      <w:spacing w:val="0"/>
    </w:rPr>
  </w:style>
  <w:style w:type="paragraph" w:customStyle="1" w:styleId="Nameditemlist">
    <w:name w:val="Named item list"/>
    <w:basedOn w:val="BodyText"/>
    <w:qFormat/>
    <w:rsid w:val="00191720"/>
    <w:pPr>
      <w:tabs>
        <w:tab w:val="left" w:pos="2835"/>
      </w:tabs>
      <w:ind w:left="2835" w:hanging="2835"/>
    </w:pPr>
  </w:style>
  <w:style w:type="paragraph" w:customStyle="1" w:styleId="BodyTextnopadding">
    <w:name w:val="Body Text no padding"/>
    <w:basedOn w:val="BodyText"/>
    <w:qFormat/>
    <w:rsid w:val="00191720"/>
    <w:pPr>
      <w:spacing w:before="0" w:after="0"/>
    </w:pPr>
  </w:style>
  <w:style w:type="paragraph" w:customStyle="1" w:styleId="BodyTextBold">
    <w:name w:val="Body Text Bold"/>
    <w:basedOn w:val="BodyText"/>
    <w:qFormat/>
    <w:rsid w:val="00191720"/>
    <w:rPr>
      <w:b/>
    </w:rPr>
  </w:style>
  <w:style w:type="character" w:styleId="Hyperlink">
    <w:name w:val="Hyperlink"/>
    <w:basedOn w:val="DefaultParagraphFont"/>
    <w:uiPriority w:val="99"/>
    <w:unhideWhenUsed/>
    <w:rsid w:val="00B656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7908</Characters>
  <Application>Microsoft Office Word</Application>
  <DocSecurity>0</DocSecurity>
  <Lines>263</Lines>
  <Paragraphs>188</Paragraphs>
  <ScaleCrop>false</ScaleCrop>
  <Company>Author-it Software Corporation Ltd.</Company>
  <LinksUpToDate>false</LinksUpToDate>
  <CharactersWithSpaces>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ICPCBF341 Set up machine for complex sequenced or multiple folding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2025-03-01T09:38:00Z</dcterms:created>
  <dcterms:modified xsi:type="dcterms:W3CDTF">2025-03-01T09:38:00Z</dcterms:modified>
</cp:coreProperties>
</file>