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1D1A" w:rsidP="00791D1A">
      <w:pPr>
        <w:pStyle w:val="Title"/>
      </w:pPr>
      <w:r>
        <w:fldChar w:fldCharType="begin"/>
      </w:r>
      <w:r>
        <w:instrText xml:space="preserve"> TITLE   \* MERGEFORMAT </w:instrText>
      </w:r>
      <w:r>
        <w:fldChar w:fldCharType="separate"/>
      </w:r>
      <w:r>
        <w:t>ICPCBF3410 Set up machine for complex sequenced or multiple folding</w:t>
      </w:r>
      <w:r>
        <w:fldChar w:fldCharType="end"/>
      </w:r>
    </w:p>
    <w:p w:rsidR="00791D1A" w:rsidP="00791D1A">
      <w:pPr>
        <w:pStyle w:val="Version"/>
        <w:sectPr w:rsidSect="008F5A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A84" w:rsidP="008F5A84">
      <w:pPr>
        <w:pStyle w:val="SuperHeading"/>
      </w:pPr>
      <w:r w:rsidRPr="008F5A84">
        <w:t>ICPCBF3410 Set up machine for complex sequenced or multiple folding</w:t>
      </w:r>
    </w:p>
    <w:p w:rsidR="00000000" w:rsidRPr="008F5A84" w:rsidP="008F5A84">
      <w:pPr>
        <w:pStyle w:val="Heading1"/>
      </w:pPr>
      <w:bookmarkStart w:id="1" w:name="O_1074235"/>
      <w:bookmarkEnd w:id="1"/>
      <w:r w:rsidRPr="008F5A84">
        <w:t>Modification History</w:t>
      </w:r>
    </w:p>
    <w:tbl>
      <w:tblPr>
        <w:tblW w:w="0" w:type="auto"/>
        <w:tblLayout w:type="fixed"/>
        <w:tblCellMar>
          <w:left w:w="62" w:type="dxa"/>
          <w:right w:w="62" w:type="dxa"/>
        </w:tblCellMar>
        <w:tblLook w:val="0000"/>
      </w:tblPr>
      <w:tblGrid>
        <w:gridCol w:w="2493"/>
        <w:gridCol w:w="6337"/>
      </w:tblGrid>
      <w:tr w:rsidTr="008F5A84">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A84" w:rsidP="008F5A84">
            <w:pPr>
              <w:pStyle w:val="BodyText"/>
            </w:pPr>
            <w:r w:rsidRPr="008F5A8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A84">
            <w:pPr>
              <w:pStyle w:val="BodyText"/>
              <w:rPr>
                <w:lang w:val="en-NZ"/>
              </w:rPr>
            </w:pPr>
            <w:r w:rsidRPr="008F5A84">
              <w:rPr>
                <w:rStyle w:val="SpecialBold"/>
              </w:rPr>
              <w:t>Comments</w:t>
            </w:r>
          </w:p>
        </w:tc>
      </w:tr>
      <w:tr w:rsidTr="008F5A84">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A84">
            <w:pPr>
              <w:pStyle w:val="BodyText"/>
              <w:rPr>
                <w:lang w:val="en-NZ"/>
              </w:rPr>
            </w:pPr>
            <w:r w:rsidRPr="008F5A8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A84" w:rsidP="008F5A84">
            <w:pPr>
              <w:pStyle w:val="BodyText"/>
            </w:pPr>
            <w:r w:rsidRPr="008F5A84">
              <w:t>This version first released with ICP Printing and Graphic Arts Training Package Version 4.0.</w:t>
            </w:r>
          </w:p>
        </w:tc>
      </w:tr>
    </w:tbl>
    <w:p w:rsidR="00000000" w:rsidRPr="008F5A84" w:rsidP="008F5A84">
      <w:pPr>
        <w:pStyle w:val="BodyText"/>
      </w:pPr>
    </w:p>
    <w:p w:rsidR="00000000" w:rsidRPr="008F5A84" w:rsidP="008F5A84">
      <w:pPr>
        <w:pStyle w:val="AllowPageBreak"/>
      </w:pPr>
    </w:p>
    <w:p w:rsidR="00000000" w:rsidRPr="008F5A84" w:rsidP="008F5A84">
      <w:pPr>
        <w:pStyle w:val="Heading1"/>
      </w:pPr>
      <w:bookmarkStart w:id="2" w:name="O_1074241"/>
      <w:bookmarkEnd w:id="2"/>
      <w:r w:rsidRPr="008F5A84">
        <w:t>Application</w:t>
      </w:r>
    </w:p>
    <w:p w:rsidR="00000000" w:rsidRPr="008F5A84" w:rsidP="00791D1A">
      <w:pPr>
        <w:pStyle w:val="BodyText"/>
      </w:pPr>
      <w:r w:rsidRPr="008F5A84">
        <w:t>This unit describes the skills and knowledge required to set up a machine for complex folding.</w:t>
      </w:r>
    </w:p>
    <w:p w:rsidR="00000000" w:rsidRPr="008F5A84" w:rsidP="00791D1A">
      <w:pPr>
        <w:pStyle w:val="BodyText"/>
      </w:pPr>
      <w:r w:rsidRPr="008F5A84">
        <w:t>It applies to individuals who prepare material, monitor and run equipment and machinery, and apply solutions to a defined range of unpredictable prob</w:t>
      </w:r>
      <w:r w:rsidRPr="008F5A84">
        <w:t>lems. They may also provide leadership and guidance to others with some limited responsibility for the output of others.</w:t>
      </w:r>
    </w:p>
    <w:p w:rsidR="00000000" w:rsidRPr="008F5A84" w:rsidP="00791D1A">
      <w:pPr>
        <w:pStyle w:val="BodyText"/>
      </w:pPr>
      <w:r w:rsidRPr="008F5A84">
        <w:t>No licensing, legislative or certification requirements apply to this unit at the time of publication.</w:t>
      </w:r>
    </w:p>
    <w:p w:rsidR="00000000" w:rsidRPr="008F5A84" w:rsidP="008F5A84">
      <w:pPr>
        <w:pStyle w:val="Heading1"/>
      </w:pPr>
      <w:bookmarkStart w:id="3" w:name="O_1074240"/>
      <w:bookmarkEnd w:id="3"/>
      <w:r w:rsidRPr="008F5A84">
        <w:t>Unit Sector</w:t>
      </w:r>
    </w:p>
    <w:p w:rsidR="00000000" w:rsidRPr="008F5A84" w:rsidP="00791D1A">
      <w:pPr>
        <w:pStyle w:val="BodyText"/>
      </w:pPr>
      <w:r w:rsidRPr="008F5A84">
        <w:t>C</w:t>
      </w:r>
      <w:r w:rsidRPr="008F5A84">
        <w:t>onverting, Binding and Finishing</w:t>
      </w:r>
    </w:p>
    <w:p w:rsidR="00000000" w:rsidRPr="008F5A84" w:rsidP="008F5A84">
      <w:pPr>
        <w:pStyle w:val="Heading1"/>
      </w:pPr>
      <w:bookmarkStart w:id="4" w:name="O_1074239"/>
      <w:bookmarkEnd w:id="4"/>
      <w:r w:rsidRPr="008F5A84">
        <w:t>Elements and Performance Criteria</w:t>
      </w:r>
    </w:p>
    <w:tbl>
      <w:tblPr>
        <w:tblW w:w="9236" w:type="dxa"/>
        <w:tblLayout w:type="fixed"/>
        <w:tblCellMar>
          <w:left w:w="62" w:type="dxa"/>
          <w:right w:w="62" w:type="dxa"/>
        </w:tblCellMar>
        <w:tblLook w:val="0000"/>
      </w:tblPr>
      <w:tblGrid>
        <w:gridCol w:w="2600"/>
        <w:gridCol w:w="6636"/>
      </w:tblGrid>
      <w:tr w:rsidTr="008F5A84">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F5A84" w:rsidP="008F5A84">
            <w:pPr>
              <w:pStyle w:val="BodyText"/>
            </w:pPr>
            <w:r w:rsidRPr="008F5A84">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F5A84">
            <w:pPr>
              <w:pStyle w:val="BodyText"/>
              <w:rPr>
                <w:lang w:val="en-NZ"/>
              </w:rPr>
            </w:pPr>
            <w:r w:rsidRPr="008F5A84">
              <w:rPr>
                <w:rStyle w:val="SpecialBold"/>
              </w:rPr>
              <w:t>PERFORMANCE CRITERIA</w:t>
            </w:r>
          </w:p>
        </w:tc>
      </w:tr>
      <w:tr w:rsidTr="008F5A84">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F5A84" w:rsidP="008F5A84">
            <w:pPr>
              <w:pStyle w:val="BodyText"/>
            </w:pPr>
            <w:r w:rsidRPr="008F5A84">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F5A84">
            <w:pPr>
              <w:pStyle w:val="BodyText"/>
              <w:rPr>
                <w:lang w:val="en-NZ"/>
              </w:rPr>
            </w:pPr>
            <w:r w:rsidRPr="008F5A84">
              <w:rPr>
                <w:rStyle w:val="Emphasis"/>
              </w:rPr>
              <w:t>Performance criteria describe the performance needed to demonstrate achievement of the element.</w:t>
            </w:r>
          </w:p>
        </w:tc>
      </w:tr>
      <w:tr w:rsidTr="008F5A8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A84">
            <w:pPr>
              <w:pStyle w:val="BodyText"/>
              <w:rPr>
                <w:lang w:val="en-NZ"/>
              </w:rPr>
            </w:pPr>
            <w:r w:rsidRPr="008F5A84">
              <w:t>1. Prepare for job</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A84" w:rsidP="008F5A84">
            <w:pPr>
              <w:pStyle w:val="BodyText"/>
            </w:pPr>
            <w:r w:rsidRPr="008F5A84">
              <w:t xml:space="preserve">1.1 Identify job specifications </w:t>
            </w:r>
          </w:p>
          <w:p w:rsidR="00000000" w:rsidRPr="008F5A84" w:rsidP="008F5A84">
            <w:pPr>
              <w:pStyle w:val="BodyText"/>
            </w:pPr>
            <w:r w:rsidRPr="008F5A84">
              <w:t>1.2 Set up required printing machinery according to manufacturer specifications</w:t>
            </w:r>
          </w:p>
          <w:p w:rsidR="00000000" w:rsidRPr="008F5A84" w:rsidP="008F5A84">
            <w:pPr>
              <w:pStyle w:val="BodyText"/>
            </w:pPr>
            <w:r w:rsidRPr="008F5A84">
              <w:t xml:space="preserve">1.3 Confirm availability of all job components </w:t>
            </w:r>
          </w:p>
          <w:p w:rsidR="00000000" w:rsidP="008F5A84">
            <w:pPr>
              <w:pStyle w:val="BodyText"/>
              <w:rPr>
                <w:lang w:val="en-NZ"/>
              </w:rPr>
            </w:pPr>
            <w:r w:rsidRPr="008F5A84">
              <w:t xml:space="preserve">1.4 Set up and adjust delivery systems </w:t>
            </w:r>
          </w:p>
        </w:tc>
      </w:tr>
      <w:tr w:rsidTr="008F5A8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A84">
            <w:pPr>
              <w:pStyle w:val="BodyText"/>
              <w:rPr>
                <w:lang w:val="en-NZ"/>
              </w:rPr>
            </w:pPr>
            <w:r w:rsidRPr="008F5A84">
              <w:t>2. Set up machine for complex seque</w:t>
            </w:r>
            <w:r w:rsidRPr="008F5A84">
              <w:t>nced or multiple folding</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A84" w:rsidP="008F5A84">
            <w:pPr>
              <w:pStyle w:val="BodyText"/>
            </w:pPr>
            <w:r w:rsidRPr="008F5A84">
              <w:t xml:space="preserve">2.1 Set up and adjust folding units </w:t>
            </w:r>
          </w:p>
          <w:p w:rsidR="00000000" w:rsidP="008F5A84">
            <w:pPr>
              <w:pStyle w:val="BodyText"/>
              <w:rPr>
                <w:lang w:val="en-NZ"/>
              </w:rPr>
            </w:pPr>
            <w:r w:rsidRPr="008F5A84">
              <w:t xml:space="preserve">2.2 Set up and adjust folding rollers, belts and rails as required  </w:t>
            </w:r>
          </w:p>
        </w:tc>
      </w:tr>
      <w:tr w:rsidTr="008F5A8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A84">
            <w:pPr>
              <w:pStyle w:val="BodyText"/>
              <w:rPr>
                <w:lang w:val="en-NZ"/>
              </w:rPr>
            </w:pPr>
            <w:r w:rsidRPr="008F5A84">
              <w:t>3. Set up in-line units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A84" w:rsidP="008F5A84">
            <w:pPr>
              <w:pStyle w:val="BodyText"/>
            </w:pPr>
            <w:r w:rsidRPr="008F5A84">
              <w:t xml:space="preserve">3.1 Set up and adjust minor in-line units for basic processes according to machine requirements </w:t>
            </w:r>
          </w:p>
          <w:p w:rsidR="00000000" w:rsidP="008F5A84">
            <w:pPr>
              <w:pStyle w:val="BodyText"/>
              <w:rPr>
                <w:lang w:val="en-NZ"/>
              </w:rPr>
            </w:pPr>
            <w:r w:rsidRPr="008F5A84">
              <w:t>3.2 Provide assistance in set-up of major in-line units</w:t>
            </w:r>
          </w:p>
        </w:tc>
      </w:tr>
      <w:tr w:rsidTr="008F5A84">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A84">
            <w:pPr>
              <w:pStyle w:val="BodyText"/>
              <w:rPr>
                <w:lang w:val="en-NZ"/>
              </w:rPr>
            </w:pPr>
            <w:r w:rsidRPr="008F5A84">
              <w:t>4. Conduct sample run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A84" w:rsidP="008F5A84">
            <w:pPr>
              <w:pStyle w:val="BodyText"/>
            </w:pPr>
            <w:r w:rsidRPr="008F5A84">
              <w:t>4.1 Operate machine according to manufacturer specifications and enterprise procedures to produce specified sample</w:t>
            </w:r>
          </w:p>
          <w:p w:rsidR="00000000" w:rsidRPr="008F5A84" w:rsidP="008F5A84">
            <w:pPr>
              <w:pStyle w:val="BodyText"/>
            </w:pPr>
            <w:r w:rsidRPr="008F5A84">
              <w:t>4.2 Inspect and test proof as required according to enterprise</w:t>
            </w:r>
            <w:r w:rsidRPr="008F5A84">
              <w:t xml:space="preserve"> procedures</w:t>
            </w:r>
          </w:p>
          <w:p w:rsidR="00000000" w:rsidRPr="008F5A84" w:rsidP="008F5A84">
            <w:pPr>
              <w:pStyle w:val="BodyText"/>
            </w:pPr>
            <w:r w:rsidRPr="008F5A84">
              <w:t xml:space="preserve">4.3 Interpret results and make adjustments according to product and machine specifications as required </w:t>
            </w:r>
          </w:p>
        </w:tc>
      </w:tr>
    </w:tbl>
    <w:p w:rsidR="00000000" w:rsidRPr="008F5A84" w:rsidP="008F5A84">
      <w:pPr>
        <w:pStyle w:val="BodyText"/>
      </w:pPr>
    </w:p>
    <w:p w:rsidR="00000000" w:rsidRPr="008F5A84" w:rsidP="008F5A84">
      <w:pPr>
        <w:pStyle w:val="AllowPageBreak"/>
      </w:pPr>
    </w:p>
    <w:p w:rsidR="00000000" w:rsidRPr="008F5A84" w:rsidP="008F5A84">
      <w:pPr>
        <w:pStyle w:val="Heading1"/>
      </w:pPr>
      <w:bookmarkStart w:id="5" w:name="O_1074238"/>
      <w:bookmarkEnd w:id="5"/>
      <w:r w:rsidRPr="008F5A84">
        <w:t>Foundation Skills</w:t>
      </w:r>
    </w:p>
    <w:p w:rsidR="00000000" w:rsidRPr="00791D1A" w:rsidP="00791D1A">
      <w:pPr>
        <w:pStyle w:val="BodyText"/>
        <w:rPr>
          <w:i/>
        </w:rPr>
      </w:pPr>
      <w:r w:rsidRPr="00791D1A">
        <w:rPr>
          <w:rStyle w:val="Emphasis"/>
        </w:rPr>
        <w:t>This section describes language, literacy, numeracy and employment skills incorporated in the perform</w:t>
      </w:r>
      <w:r w:rsidRPr="00791D1A">
        <w:rPr>
          <w:rStyle w:val="Emphasis"/>
        </w:rPr>
        <w:t>ance criteria that are required for competent performance.</w:t>
      </w:r>
    </w:p>
    <w:tbl>
      <w:tblPr>
        <w:tblW w:w="9288" w:type="dxa"/>
        <w:tblLayout w:type="fixed"/>
        <w:tblCellMar>
          <w:left w:w="62" w:type="dxa"/>
          <w:right w:w="62" w:type="dxa"/>
        </w:tblCellMar>
        <w:tblLook w:val="0000"/>
      </w:tblPr>
      <w:tblGrid>
        <w:gridCol w:w="2430"/>
        <w:gridCol w:w="6858"/>
      </w:tblGrid>
      <w:tr w:rsidTr="008F5A84">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A84" w:rsidP="008F5A84">
            <w:pPr>
              <w:pStyle w:val="BodyText"/>
            </w:pPr>
            <w:r w:rsidRPr="008F5A84">
              <w:rPr>
                <w:rStyle w:val="SpecialBold"/>
              </w:rPr>
              <w:t>Skill</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A84">
            <w:pPr>
              <w:pStyle w:val="BodyText"/>
              <w:rPr>
                <w:lang w:val="en-NZ"/>
              </w:rPr>
            </w:pPr>
            <w:r w:rsidRPr="008F5A84">
              <w:rPr>
                <w:rStyle w:val="SpecialBold"/>
              </w:rPr>
              <w:t>Description</w:t>
            </w:r>
          </w:p>
        </w:tc>
      </w:tr>
      <w:tr w:rsidTr="008F5A84">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A84">
            <w:pPr>
              <w:pStyle w:val="BodyText"/>
              <w:rPr>
                <w:lang w:val="en-NZ"/>
              </w:rPr>
            </w:pPr>
            <w:r w:rsidRPr="008F5A84">
              <w:t>Oral Communication</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A84">
            <w:pPr>
              <w:pStyle w:val="ListBullet"/>
              <w:rPr>
                <w:lang w:val="en-NZ"/>
              </w:rPr>
            </w:pPr>
            <w:r w:rsidRPr="008F5A84">
              <w:t>Participates effectively in spoken interactions to confirm or clarify requirements</w:t>
            </w:r>
          </w:p>
        </w:tc>
      </w:tr>
      <w:tr w:rsidTr="008F5A84">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A84">
            <w:pPr>
              <w:pStyle w:val="BodyText"/>
              <w:rPr>
                <w:lang w:val="en-NZ"/>
              </w:rPr>
            </w:pPr>
            <w:r w:rsidRPr="008F5A84">
              <w:t xml:space="preserve">Self-management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A84" w:rsidP="008F5A84">
            <w:pPr>
              <w:pStyle w:val="ListBullet"/>
            </w:pPr>
            <w:r w:rsidRPr="008F5A84">
              <w:t>Identifies and follows regulatory requirements and enterprise procedures relevant to own role</w:t>
            </w:r>
          </w:p>
          <w:p w:rsidR="00000000" w:rsidP="008F5A84">
            <w:pPr>
              <w:pStyle w:val="ListBullet"/>
              <w:rPr>
                <w:lang w:val="en-NZ"/>
              </w:rPr>
            </w:pPr>
            <w:r w:rsidRPr="008F5A84">
              <w:t>Implements actions according to instructions, making slight adjustments if necessary</w:t>
            </w:r>
          </w:p>
        </w:tc>
      </w:tr>
      <w:tr w:rsidTr="008F5A84">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A84">
            <w:pPr>
              <w:pStyle w:val="BodyText"/>
              <w:rPr>
                <w:lang w:val="en-NZ"/>
              </w:rPr>
            </w:pPr>
            <w:r w:rsidRPr="008F5A84">
              <w:t xml:space="preserve">Teamwork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A84">
            <w:pPr>
              <w:pStyle w:val="ListBullet"/>
              <w:rPr>
                <w:lang w:val="en-NZ"/>
              </w:rPr>
            </w:pPr>
            <w:r w:rsidRPr="008F5A84">
              <w:t>Cooperates with others as part of familiar routine activities, an</w:t>
            </w:r>
            <w:r w:rsidRPr="008F5A84">
              <w:t>d contributes to specific activities requiring joint responsibility and accountability</w:t>
            </w:r>
          </w:p>
        </w:tc>
      </w:tr>
      <w:tr w:rsidTr="008F5A84">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A84">
            <w:pPr>
              <w:pStyle w:val="BodyText"/>
              <w:rPr>
                <w:lang w:val="en-NZ"/>
              </w:rPr>
            </w:pPr>
            <w:r w:rsidRPr="008F5A84">
              <w:t xml:space="preserve">Planning and organising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A84" w:rsidP="008F5A84">
            <w:pPr>
              <w:pStyle w:val="ListBullet"/>
            </w:pPr>
            <w:r w:rsidRPr="008F5A84">
              <w:t xml:space="preserve">Determines priorities and sequences steps involved in clearly defined, familiar tasks </w:t>
            </w:r>
          </w:p>
          <w:p w:rsidR="00000000" w:rsidP="008F5A84">
            <w:pPr>
              <w:pStyle w:val="ListBullet"/>
              <w:rPr>
                <w:lang w:val="en-NZ"/>
              </w:rPr>
            </w:pPr>
            <w:r w:rsidRPr="008F5A84">
              <w:t>Plans, identifies and assembles resources required to c</w:t>
            </w:r>
            <w:r w:rsidRPr="008F5A84">
              <w:t>omplete tasks</w:t>
            </w:r>
          </w:p>
        </w:tc>
      </w:tr>
      <w:tr w:rsidTr="008F5A84">
        <w:tblPrEx>
          <w:tblW w:w="9288" w:type="dxa"/>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5A84">
            <w:pPr>
              <w:pStyle w:val="BodyText"/>
              <w:rPr>
                <w:lang w:val="en-NZ"/>
              </w:rPr>
            </w:pPr>
            <w:r w:rsidRPr="008F5A84">
              <w:t xml:space="preserve">Technology </w:t>
            </w:r>
          </w:p>
        </w:tc>
        <w:tc>
          <w:tcPr>
            <w:tcW w:w="68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A84" w:rsidP="008F5A84">
            <w:pPr>
              <w:pStyle w:val="ListBullet"/>
            </w:pPr>
            <w:r w:rsidRPr="008F5A84">
              <w:t>Follows routine procedures for using digital technology by reading data from electronic monitoring and control systems</w:t>
            </w:r>
          </w:p>
        </w:tc>
      </w:tr>
    </w:tbl>
    <w:p w:rsidR="00000000" w:rsidRPr="008F5A84" w:rsidP="008F5A84">
      <w:pPr>
        <w:pStyle w:val="BodyText"/>
      </w:pPr>
    </w:p>
    <w:p w:rsidR="00000000" w:rsidRPr="008F5A84" w:rsidP="008F5A84">
      <w:pPr>
        <w:pStyle w:val="AllowPageBreak"/>
      </w:pPr>
    </w:p>
    <w:p w:rsidR="00000000" w:rsidRPr="008F5A84" w:rsidP="008F5A84">
      <w:pPr>
        <w:pStyle w:val="Heading1"/>
      </w:pPr>
      <w:bookmarkStart w:id="6" w:name="O_1074237"/>
      <w:bookmarkEnd w:id="6"/>
      <w:r w:rsidRPr="008F5A84">
        <w:t>Range of Conditions</w:t>
      </w:r>
    </w:p>
    <w:p w:rsidR="00000000" w:rsidRPr="00791D1A" w:rsidP="00791D1A">
      <w:pPr>
        <w:pStyle w:val="BodyText"/>
        <w:rPr>
          <w:i/>
        </w:rPr>
      </w:pPr>
      <w:r w:rsidRPr="00791D1A">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791D1A">
        <w:rPr>
          <w:rStyle w:val="Emphasis"/>
        </w:rPr>
        <w:t xml:space="preserve">gional contexts) are included. </w:t>
      </w:r>
    </w:p>
    <w:tbl>
      <w:tblPr>
        <w:tblW w:w="0" w:type="auto"/>
        <w:tblLayout w:type="fixed"/>
        <w:tblCellMar>
          <w:left w:w="62" w:type="dxa"/>
          <w:right w:w="62" w:type="dxa"/>
        </w:tblCellMar>
        <w:tblLook w:val="0000"/>
      </w:tblPr>
      <w:tblGrid>
        <w:gridCol w:w="3645"/>
        <w:gridCol w:w="5529"/>
      </w:tblGrid>
      <w:tr w:rsidTr="008F5A84">
        <w:tblPrEx>
          <w:tblW w:w="0" w:type="auto"/>
          <w:tblLayout w:type="fixed"/>
          <w:tblCellMar>
            <w:left w:w="62" w:type="dxa"/>
            <w:right w:w="62" w:type="dxa"/>
          </w:tblCellMar>
          <w:tblLook w:val="0000"/>
        </w:tblPrEx>
        <w:tc>
          <w:tcPr>
            <w:tcW w:w="3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A84" w:rsidP="008F5A84">
            <w:pPr>
              <w:pStyle w:val="BodyText"/>
            </w:pPr>
            <w:r w:rsidRPr="008F5A84">
              <w:t>Delivery systems must include either:</w:t>
            </w:r>
          </w:p>
          <w:p w:rsidR="00000000" w:rsidP="008F5A84">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A84" w:rsidP="008F5A84">
            <w:pPr>
              <w:pStyle w:val="ListBullet"/>
            </w:pPr>
            <w:r w:rsidRPr="008F5A84">
              <w:t xml:space="preserve">reel </w:t>
            </w:r>
          </w:p>
          <w:p w:rsidR="00000000" w:rsidRPr="008F5A84" w:rsidP="008F5A84">
            <w:pPr>
              <w:pStyle w:val="BodyText"/>
            </w:pPr>
            <w:r w:rsidRPr="008F5A84">
              <w:t>or</w:t>
            </w:r>
          </w:p>
          <w:p w:rsidR="00000000" w:rsidP="008F5A84">
            <w:pPr>
              <w:pStyle w:val="ListBullet"/>
              <w:rPr>
                <w:lang w:val="en-NZ"/>
              </w:rPr>
            </w:pPr>
            <w:r w:rsidRPr="008F5A84">
              <w:t>sheet.</w:t>
            </w:r>
          </w:p>
        </w:tc>
      </w:tr>
      <w:tr w:rsidTr="008F5A84">
        <w:tblPrEx>
          <w:tblW w:w="0" w:type="auto"/>
          <w:tblLayout w:type="fixed"/>
          <w:tblCellMar>
            <w:left w:w="62" w:type="dxa"/>
            <w:right w:w="62" w:type="dxa"/>
          </w:tblCellMar>
          <w:tblLook w:val="0000"/>
        </w:tblPrEx>
        <w:tc>
          <w:tcPr>
            <w:tcW w:w="3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A84" w:rsidP="008F5A84">
            <w:pPr>
              <w:pStyle w:val="BodyText"/>
            </w:pPr>
            <w:r w:rsidRPr="008F5A84">
              <w:t xml:space="preserve">Setting up and adjusting must include either: </w:t>
            </w:r>
          </w:p>
          <w:p w:rsidR="00000000" w:rsidP="008F5A84">
            <w:pPr>
              <w:pStyle w:val="BodyText"/>
              <w:rPr>
                <w:lang w:val="en-NZ"/>
              </w:rPr>
            </w:pP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5A84" w:rsidP="008F5A84">
            <w:pPr>
              <w:pStyle w:val="ListBullet"/>
            </w:pPr>
            <w:r w:rsidRPr="008F5A84">
              <w:t xml:space="preserve">unwind reel </w:t>
            </w:r>
          </w:p>
          <w:p w:rsidR="00000000" w:rsidRPr="008F5A84" w:rsidP="008F5A84">
            <w:pPr>
              <w:pStyle w:val="ListBullet"/>
            </w:pPr>
            <w:r w:rsidRPr="008F5A84">
              <w:t>webbing procedures</w:t>
            </w:r>
          </w:p>
          <w:p w:rsidR="00000000" w:rsidRPr="008F5A84" w:rsidP="008F5A84">
            <w:pPr>
              <w:pStyle w:val="ListBullet"/>
            </w:pPr>
            <w:r w:rsidRPr="008F5A84">
              <w:t xml:space="preserve">web control system </w:t>
            </w:r>
          </w:p>
          <w:p w:rsidR="00000000" w:rsidRPr="008F5A84" w:rsidP="008F5A84">
            <w:pPr>
              <w:pStyle w:val="ListBullet"/>
            </w:pPr>
            <w:r w:rsidRPr="008F5A84">
              <w:t>splicing/joining reels</w:t>
            </w:r>
          </w:p>
          <w:p w:rsidR="00000000" w:rsidRPr="008F5A84" w:rsidP="008F5A84">
            <w:pPr>
              <w:pStyle w:val="ListBullet"/>
            </w:pPr>
            <w:r w:rsidRPr="008F5A84">
              <w:t xml:space="preserve">folder and sheeter </w:t>
            </w:r>
          </w:p>
          <w:p w:rsidR="00000000" w:rsidRPr="008F5A84" w:rsidP="008F5A84">
            <w:pPr>
              <w:pStyle w:val="BodyText"/>
            </w:pPr>
            <w:r w:rsidRPr="008F5A84">
              <w:t xml:space="preserve">or </w:t>
            </w:r>
          </w:p>
          <w:p w:rsidR="00000000" w:rsidRPr="008F5A84" w:rsidP="008F5A84">
            <w:pPr>
              <w:pStyle w:val="ListBullet"/>
            </w:pPr>
            <w:r w:rsidRPr="008F5A84">
              <w:t>feeder and delivery system</w:t>
            </w:r>
          </w:p>
          <w:p w:rsidR="00000000" w:rsidRPr="008F5A84" w:rsidP="008F5A84">
            <w:pPr>
              <w:pStyle w:val="ListBullet"/>
            </w:pPr>
            <w:r w:rsidRPr="008F5A84">
              <w:t>sheet pick up system</w:t>
            </w:r>
          </w:p>
          <w:p w:rsidR="00000000" w:rsidRPr="008F5A84" w:rsidP="008F5A84">
            <w:pPr>
              <w:pStyle w:val="ListBullet"/>
            </w:pPr>
            <w:r w:rsidRPr="008F5A84">
              <w:t>transfer system</w:t>
            </w:r>
          </w:p>
          <w:p w:rsidR="00000000" w:rsidRPr="008F5A84" w:rsidP="008F5A84">
            <w:pPr>
              <w:pStyle w:val="ListBullet"/>
            </w:pPr>
            <w:r w:rsidRPr="008F5A84">
              <w:t>sheet transfer and control.</w:t>
            </w:r>
          </w:p>
        </w:tc>
      </w:tr>
    </w:tbl>
    <w:p w:rsidR="00000000" w:rsidRPr="008F5A84" w:rsidP="008F5A84">
      <w:pPr>
        <w:pStyle w:val="BodyText"/>
      </w:pPr>
    </w:p>
    <w:p w:rsidR="00000000" w:rsidRPr="008F5A84" w:rsidP="008F5A84">
      <w:pPr>
        <w:pStyle w:val="AllowPageBreak"/>
      </w:pPr>
    </w:p>
    <w:p w:rsidR="00000000" w:rsidRPr="008F5A84" w:rsidP="008F5A84">
      <w:pPr>
        <w:pStyle w:val="Heading1"/>
      </w:pPr>
      <w:bookmarkStart w:id="7" w:name="O_1074236"/>
      <w:bookmarkEnd w:id="7"/>
      <w:r w:rsidRPr="008F5A84">
        <w:t>Unit Mapping Information</w:t>
      </w:r>
    </w:p>
    <w:p w:rsidR="00000000" w:rsidRPr="008F5A84" w:rsidP="00791D1A">
      <w:pPr>
        <w:pStyle w:val="BodyText"/>
      </w:pPr>
      <w:r w:rsidRPr="008F5A84">
        <w:t>Supersedes and is equivalent to ICPCBF341 Set up machine for complex sequenced or multiple folding.</w:t>
      </w:r>
    </w:p>
    <w:p w:rsidR="00000000" w:rsidRPr="008F5A84" w:rsidP="008F5A84">
      <w:pPr>
        <w:pStyle w:val="Heading1"/>
      </w:pPr>
      <w:bookmarkStart w:id="8" w:name="O_1074229"/>
      <w:bookmarkEnd w:id="8"/>
      <w:r w:rsidRPr="008F5A84">
        <w:t>Links</w:t>
      </w:r>
    </w:p>
    <w:p w:rsidR="00000000" w:rsidRPr="008F5A84" w:rsidP="00791D1A">
      <w:pPr>
        <w:pStyle w:val="BodyText"/>
      </w:pPr>
      <w:r w:rsidRPr="008F5A84">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130E6A">
        <w:rPr>
          <w:rStyle w:val="Hyperlink"/>
        </w:rPr>
        <w:t>https://vetnet.gov.au/Pages/TrainingDocs.aspx?q=a74b7a0f-a253-47e3-8be0-5d426e24131d</w:t>
      </w:r>
      <w:r>
        <w:fldChar w:fldCharType="end"/>
      </w:r>
    </w:p>
    <w:p w:rsidR="00000000" w:rsidRPr="008F5A84" w:rsidP="008F5A84"/>
    <w:sectPr w:rsidSect="008F5A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A84" w:rsidRPr="00791D1A" w:rsidP="00791D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1A" w:rsidP="008F5A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1D1A" w:rsidP="008F5A8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791D1A" w:rsidP="008F5A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1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5A84" w:rsidRPr="00791D1A" w:rsidP="00791D1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1D1A" w:rsidRPr="002D2AF8" w:rsidP="008F5A84">
    <w:pPr>
      <w:pStyle w:val="Header"/>
      <w:framePr w:wrap="around"/>
    </w:pPr>
    <w:r>
      <w:fldChar w:fldCharType="begin"/>
    </w:r>
    <w:r>
      <w:instrText xml:space="preserve"> TITLE   \* MERGEFORMAT </w:instrText>
    </w:r>
    <w:r>
      <w:fldChar w:fldCharType="separate"/>
    </w:r>
    <w:r>
      <w:t>ICPCBF3410 Set up machine for complex sequenced or multiple 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791D1A" w:rsidP="008F5A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C81E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D6FF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A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5A84"/>
    <w:pPr>
      <w:spacing w:before="360" w:after="60"/>
      <w:outlineLvl w:val="0"/>
    </w:pPr>
    <w:rPr>
      <w:sz w:val="32"/>
    </w:rPr>
  </w:style>
  <w:style w:type="paragraph" w:styleId="Heading2">
    <w:name w:val="heading 2"/>
    <w:basedOn w:val="HeadingBase"/>
    <w:next w:val="BodyText"/>
    <w:link w:val="Heading2Char"/>
    <w:qFormat/>
    <w:rsid w:val="008F5A84"/>
    <w:pPr>
      <w:keepLines/>
      <w:spacing w:before="240" w:after="120"/>
      <w:outlineLvl w:val="1"/>
    </w:pPr>
    <w:rPr>
      <w:sz w:val="28"/>
      <w:szCs w:val="40"/>
    </w:rPr>
  </w:style>
  <w:style w:type="paragraph" w:styleId="Heading3">
    <w:name w:val="heading 3"/>
    <w:basedOn w:val="HeadingBase"/>
    <w:next w:val="BodyText"/>
    <w:link w:val="Heading3Char"/>
    <w:qFormat/>
    <w:rsid w:val="008F5A84"/>
    <w:pPr>
      <w:spacing w:before="180" w:after="120"/>
      <w:outlineLvl w:val="2"/>
    </w:pPr>
    <w:rPr>
      <w:spacing w:val="-10"/>
      <w:kern w:val="32"/>
    </w:rPr>
  </w:style>
  <w:style w:type="paragraph" w:styleId="Heading4">
    <w:name w:val="heading 4"/>
    <w:basedOn w:val="HeadingBase"/>
    <w:next w:val="BodyText"/>
    <w:link w:val="Heading4Char"/>
    <w:qFormat/>
    <w:rsid w:val="008F5A84"/>
    <w:pPr>
      <w:spacing w:before="160" w:after="120"/>
      <w:outlineLvl w:val="3"/>
    </w:pPr>
    <w:rPr>
      <w:sz w:val="22"/>
    </w:rPr>
  </w:style>
  <w:style w:type="paragraph" w:styleId="Heading5">
    <w:name w:val="heading 5"/>
    <w:basedOn w:val="HeadingBase"/>
    <w:next w:val="Normal"/>
    <w:link w:val="Heading5Char"/>
    <w:qFormat/>
    <w:rsid w:val="008F5A84"/>
    <w:pPr>
      <w:spacing w:before="80"/>
      <w:outlineLvl w:val="4"/>
    </w:pPr>
    <w:rPr>
      <w:color w:val="918585"/>
      <w:sz w:val="20"/>
    </w:rPr>
  </w:style>
  <w:style w:type="paragraph" w:styleId="Heading6">
    <w:name w:val="heading 6"/>
    <w:basedOn w:val="HeadingBase"/>
    <w:next w:val="Normal"/>
    <w:link w:val="Heading6Char"/>
    <w:qFormat/>
    <w:rsid w:val="008F5A84"/>
    <w:pPr>
      <w:spacing w:before="60"/>
      <w:outlineLvl w:val="5"/>
    </w:pPr>
    <w:rPr>
      <w:color w:val="918585"/>
      <w:sz w:val="20"/>
    </w:rPr>
  </w:style>
  <w:style w:type="paragraph" w:styleId="Heading7">
    <w:name w:val="heading 7"/>
    <w:basedOn w:val="Normal"/>
    <w:next w:val="Normal"/>
    <w:link w:val="Heading7Char"/>
    <w:qFormat/>
    <w:rsid w:val="008F5A84"/>
    <w:pPr>
      <w:ind w:left="720"/>
      <w:outlineLvl w:val="6"/>
    </w:pPr>
    <w:rPr>
      <w:i/>
    </w:rPr>
  </w:style>
  <w:style w:type="paragraph" w:styleId="Heading8">
    <w:name w:val="heading 8"/>
    <w:basedOn w:val="Normal"/>
    <w:next w:val="Normal"/>
    <w:link w:val="Heading8Char"/>
    <w:qFormat/>
    <w:rsid w:val="008F5A84"/>
    <w:pPr>
      <w:ind w:left="720"/>
      <w:outlineLvl w:val="7"/>
    </w:pPr>
    <w:rPr>
      <w:i/>
    </w:rPr>
  </w:style>
  <w:style w:type="paragraph" w:styleId="Heading9">
    <w:name w:val="heading 9"/>
    <w:basedOn w:val="Normal"/>
    <w:next w:val="Normal"/>
    <w:link w:val="Heading9Char"/>
    <w:qFormat/>
    <w:rsid w:val="008F5A84"/>
    <w:pPr>
      <w:ind w:left="720"/>
      <w:outlineLvl w:val="8"/>
    </w:pPr>
    <w:rPr>
      <w:i/>
    </w:rPr>
  </w:style>
  <w:style w:type="character" w:default="1" w:styleId="DefaultParagraphFont">
    <w:name w:val="Default Paragraph Font"/>
    <w:uiPriority w:val="1"/>
    <w:unhideWhenUsed/>
    <w:rsid w:val="008F5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A84"/>
  </w:style>
  <w:style w:type="character" w:customStyle="1" w:styleId="Heading1Char">
    <w:name w:val="Heading 1 Char"/>
    <w:basedOn w:val="DefaultParagraphFont"/>
    <w:link w:val="Heading1"/>
    <w:rsid w:val="008F5A84"/>
    <w:rPr>
      <w:rFonts w:ascii="Times New Roman" w:eastAsia="Times New Roman" w:hAnsi="Times New Roman" w:cs="Times New Roman"/>
      <w:b/>
      <w:sz w:val="32"/>
      <w:szCs w:val="20"/>
      <w:lang w:eastAsia="en-US"/>
    </w:rPr>
  </w:style>
  <w:style w:type="paragraph" w:styleId="BodyText">
    <w:name w:val="Body Text"/>
    <w:basedOn w:val="Normal"/>
    <w:link w:val="BodyTextChar"/>
    <w:rsid w:val="008F5A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5A84"/>
    <w:rPr>
      <w:rFonts w:ascii="Times New Roman" w:eastAsia="Times New Roman" w:hAnsi="Times New Roman" w:cs="Times New Roman"/>
      <w:sz w:val="24"/>
      <w:lang w:eastAsia="en-US"/>
    </w:rPr>
  </w:style>
  <w:style w:type="paragraph" w:styleId="ListBullet">
    <w:name w:val="List Bullet"/>
    <w:basedOn w:val="List"/>
    <w:rsid w:val="008F5A84"/>
    <w:pPr>
      <w:numPr>
        <w:numId w:val="11"/>
      </w:numPr>
      <w:tabs>
        <w:tab w:val="clear" w:pos="340"/>
      </w:tabs>
      <w:spacing w:before="40" w:after="40"/>
    </w:pPr>
  </w:style>
  <w:style w:type="character" w:customStyle="1" w:styleId="SpecialBold">
    <w:name w:val="Special Bold"/>
    <w:basedOn w:val="DefaultParagraphFont"/>
    <w:rsid w:val="008F5A84"/>
    <w:rPr>
      <w:b/>
      <w:spacing w:val="0"/>
    </w:rPr>
  </w:style>
  <w:style w:type="character" w:styleId="Emphasis">
    <w:name w:val="Emphasis"/>
    <w:basedOn w:val="DefaultParagraphFont"/>
    <w:qFormat/>
    <w:rsid w:val="008F5A84"/>
    <w:rPr>
      <w:i/>
    </w:rPr>
  </w:style>
  <w:style w:type="paragraph" w:customStyle="1" w:styleId="SuperHeading">
    <w:name w:val="SuperHeading"/>
    <w:basedOn w:val="Normal"/>
    <w:rsid w:val="008F5A84"/>
    <w:pPr>
      <w:spacing w:before="240" w:after="120"/>
      <w:outlineLvl w:val="0"/>
    </w:pPr>
    <w:rPr>
      <w:rFonts w:ascii="Times New Roman" w:hAnsi="Times New Roman"/>
      <w:b/>
      <w:sz w:val="32"/>
    </w:rPr>
  </w:style>
  <w:style w:type="paragraph" w:customStyle="1" w:styleId="AllowPageBreak">
    <w:name w:val="AllowPageBreak"/>
    <w:rsid w:val="008F5A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5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A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A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A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5A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5A84"/>
    <w:rPr>
      <w:rFonts w:ascii="Courier New" w:eastAsia="Times New Roman" w:hAnsi="Courier New" w:cs="Times New Roman"/>
      <w:i/>
      <w:szCs w:val="20"/>
      <w:lang w:eastAsia="en-US"/>
    </w:rPr>
  </w:style>
  <w:style w:type="paragraph" w:customStyle="1" w:styleId="HeadingBase">
    <w:name w:val="Heading Base"/>
    <w:rsid w:val="008F5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A84"/>
    <w:pPr>
      <w:tabs>
        <w:tab w:val="right" w:leader="dot" w:pos="9072"/>
      </w:tabs>
      <w:ind w:left="567"/>
    </w:pPr>
    <w:rPr>
      <w:szCs w:val="22"/>
    </w:rPr>
  </w:style>
  <w:style w:type="paragraph" w:customStyle="1" w:styleId="TOCBase">
    <w:name w:val="TOC Base"/>
    <w:rsid w:val="008F5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A84"/>
    <w:pPr>
      <w:tabs>
        <w:tab w:val="right" w:leader="dot" w:pos="9072"/>
      </w:tabs>
      <w:spacing w:before="40" w:after="40"/>
      <w:ind w:left="284"/>
    </w:pPr>
    <w:rPr>
      <w:rFonts w:ascii="Times New Roman" w:hAnsi="Times New Roman"/>
    </w:rPr>
  </w:style>
  <w:style w:type="paragraph" w:styleId="TOC1">
    <w:name w:val="toc 1"/>
    <w:basedOn w:val="TOCBase"/>
    <w:next w:val="Normal"/>
    <w:rsid w:val="008F5A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5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A84"/>
    <w:rPr>
      <w:rFonts w:ascii="Times New Roman" w:eastAsia="Times New Roman" w:hAnsi="Times New Roman" w:cs="Times New Roman"/>
      <w:sz w:val="16"/>
      <w:lang w:eastAsia="en-US"/>
    </w:rPr>
  </w:style>
  <w:style w:type="paragraph" w:styleId="Title">
    <w:name w:val="Title"/>
    <w:basedOn w:val="HeadingBase"/>
    <w:link w:val="TitleChar"/>
    <w:qFormat/>
    <w:rsid w:val="008F5A84"/>
    <w:pPr>
      <w:spacing w:before="5040"/>
      <w:jc w:val="center"/>
    </w:pPr>
    <w:rPr>
      <w:sz w:val="48"/>
      <w:szCs w:val="72"/>
      <w:lang w:val="en-US"/>
    </w:rPr>
  </w:style>
  <w:style w:type="character" w:customStyle="1" w:styleId="TitleChar">
    <w:name w:val="Title Char"/>
    <w:basedOn w:val="DefaultParagraphFont"/>
    <w:link w:val="Title"/>
    <w:rsid w:val="008F5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A84"/>
    <w:pPr>
      <w:tabs>
        <w:tab w:val="left" w:pos="3600"/>
        <w:tab w:val="left" w:pos="3958"/>
      </w:tabs>
    </w:pPr>
  </w:style>
  <w:style w:type="paragraph" w:styleId="List">
    <w:name w:val="List"/>
    <w:basedOn w:val="BodyText"/>
    <w:next w:val="BodyText"/>
    <w:rsid w:val="008F5A84"/>
    <w:pPr>
      <w:tabs>
        <w:tab w:val="left" w:pos="340"/>
      </w:tabs>
      <w:spacing w:before="60" w:after="60"/>
      <w:ind w:left="340" w:hanging="340"/>
    </w:pPr>
  </w:style>
  <w:style w:type="paragraph" w:customStyle="1" w:styleId="Note">
    <w:name w:val="Note"/>
    <w:basedOn w:val="BodyText"/>
    <w:rsid w:val="008F5A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A84"/>
    <w:pPr>
      <w:framePr w:wrap="auto" w:hAnchor="text" w:y="6049"/>
    </w:pPr>
    <w:rPr>
      <w:color w:val="000000"/>
      <w:sz w:val="40"/>
    </w:rPr>
  </w:style>
  <w:style w:type="paragraph" w:customStyle="1" w:styleId="TOCTitle">
    <w:name w:val="TOCTitle"/>
    <w:basedOn w:val="Heading1"/>
    <w:rsid w:val="008F5A84"/>
    <w:pPr>
      <w:spacing w:after="240"/>
      <w:jc w:val="center"/>
      <w:outlineLvl w:val="9"/>
    </w:pPr>
    <w:rPr>
      <w:caps/>
    </w:rPr>
  </w:style>
  <w:style w:type="paragraph" w:customStyle="1" w:styleId="Version">
    <w:name w:val="Version"/>
    <w:rsid w:val="008F5A8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5A84"/>
    <w:pPr>
      <w:numPr>
        <w:numId w:val="12"/>
      </w:numPr>
      <w:tabs>
        <w:tab w:val="clear" w:pos="680"/>
      </w:tabs>
    </w:pPr>
  </w:style>
  <w:style w:type="paragraph" w:styleId="Index1">
    <w:name w:val="index 1"/>
    <w:basedOn w:val="Normal"/>
    <w:next w:val="Normal"/>
    <w:semiHidden/>
    <w:rsid w:val="008F5A84"/>
    <w:pPr>
      <w:keepNext w:val="0"/>
      <w:tabs>
        <w:tab w:val="right" w:pos="4176"/>
      </w:tabs>
      <w:ind w:left="198" w:hanging="198"/>
    </w:pPr>
    <w:rPr>
      <w:rFonts w:ascii="Garamond" w:hAnsi="Garamond"/>
    </w:rPr>
  </w:style>
  <w:style w:type="paragraph" w:styleId="IndexHeading">
    <w:name w:val="index heading"/>
    <w:basedOn w:val="Normal"/>
    <w:next w:val="Index1"/>
    <w:semiHidden/>
    <w:rsid w:val="008F5A84"/>
    <w:pPr>
      <w:spacing w:before="120" w:after="120"/>
    </w:pPr>
    <w:rPr>
      <w:rFonts w:ascii="Arial" w:hAnsi="Arial"/>
      <w:b/>
      <w:color w:val="918585"/>
      <w:sz w:val="24"/>
    </w:rPr>
  </w:style>
  <w:style w:type="paragraph" w:styleId="Header">
    <w:name w:val="header"/>
    <w:basedOn w:val="Normal"/>
    <w:link w:val="HeaderChar"/>
    <w:rsid w:val="008F5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A84"/>
    <w:rPr>
      <w:rFonts w:ascii="Times New Roman" w:eastAsia="Times New Roman" w:hAnsi="Times New Roman" w:cs="Times New Roman"/>
      <w:sz w:val="16"/>
      <w:szCs w:val="20"/>
      <w:lang w:val="en-GB" w:eastAsia="en-US"/>
    </w:rPr>
  </w:style>
  <w:style w:type="paragraph" w:customStyle="1" w:styleId="Chapter">
    <w:name w:val="Chapter"/>
    <w:basedOn w:val="Normal"/>
    <w:rsid w:val="008F5A84"/>
    <w:pPr>
      <w:spacing w:before="240"/>
    </w:pPr>
    <w:rPr>
      <w:rFonts w:ascii="Times New Roman" w:hAnsi="Times New Roman"/>
      <w:smallCaps/>
      <w:spacing w:val="80"/>
      <w:sz w:val="28"/>
    </w:rPr>
  </w:style>
  <w:style w:type="paragraph" w:customStyle="1" w:styleId="InChapter">
    <w:name w:val="InChapter"/>
    <w:basedOn w:val="Heading3"/>
    <w:rsid w:val="008F5A84"/>
    <w:pPr>
      <w:spacing w:after="240"/>
      <w:outlineLvl w:val="9"/>
    </w:pPr>
    <w:rPr>
      <w:noProof/>
    </w:rPr>
  </w:style>
  <w:style w:type="paragraph" w:styleId="Index2">
    <w:name w:val="index 2"/>
    <w:basedOn w:val="Normal"/>
    <w:next w:val="Normal"/>
    <w:semiHidden/>
    <w:rsid w:val="008F5A84"/>
    <w:pPr>
      <w:tabs>
        <w:tab w:val="right" w:pos="4176"/>
      </w:tabs>
      <w:ind w:left="568" w:hanging="284"/>
    </w:pPr>
    <w:rPr>
      <w:rFonts w:ascii="Garamond" w:hAnsi="Garamond"/>
    </w:rPr>
  </w:style>
  <w:style w:type="paragraph" w:customStyle="1" w:styleId="Byline">
    <w:name w:val="Byline"/>
    <w:rsid w:val="008F5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A84"/>
    <w:pPr>
      <w:tabs>
        <w:tab w:val="clear" w:pos="3600"/>
        <w:tab w:val="clear" w:pos="3958"/>
      </w:tabs>
      <w:jc w:val="right"/>
    </w:pPr>
  </w:style>
  <w:style w:type="paragraph" w:styleId="Caption">
    <w:name w:val="caption"/>
    <w:basedOn w:val="BodyText"/>
    <w:next w:val="Normal"/>
    <w:qFormat/>
    <w:rsid w:val="008F5A84"/>
    <w:pPr>
      <w:framePr w:w="2268" w:hSpace="181" w:vSpace="181" w:wrap="around" w:vAnchor="text" w:hAnchor="page" w:x="1135" w:y="285" w:anchorLock="1"/>
    </w:pPr>
    <w:rPr>
      <w:i/>
    </w:rPr>
  </w:style>
  <w:style w:type="paragraph" w:customStyle="1" w:styleId="MiniTOCTitle">
    <w:name w:val="MiniTOCTitle"/>
    <w:basedOn w:val="Heading4"/>
    <w:rsid w:val="008F5A84"/>
    <w:pPr>
      <w:spacing w:before="240"/>
      <w:outlineLvl w:val="9"/>
    </w:pPr>
    <w:rPr>
      <w:noProof/>
      <w:sz w:val="24"/>
    </w:rPr>
  </w:style>
  <w:style w:type="paragraph" w:customStyle="1" w:styleId="MiniTOCItem">
    <w:name w:val="MiniTOCItem"/>
    <w:basedOn w:val="ListBullet"/>
    <w:rsid w:val="008F5A84"/>
    <w:pPr>
      <w:numPr>
        <w:numId w:val="0"/>
      </w:numPr>
      <w:tabs>
        <w:tab w:val="right" w:leader="dot" w:pos="6521"/>
      </w:tabs>
      <w:spacing w:before="0" w:after="0"/>
    </w:pPr>
  </w:style>
  <w:style w:type="paragraph" w:customStyle="1" w:styleId="TOFTitle">
    <w:name w:val="TOFTitle"/>
    <w:basedOn w:val="TOCTitle"/>
    <w:rsid w:val="008F5A84"/>
  </w:style>
  <w:style w:type="paragraph" w:styleId="TableofFigures">
    <w:name w:val="table of figures"/>
    <w:basedOn w:val="Normal"/>
    <w:next w:val="Normal"/>
    <w:semiHidden/>
    <w:rsid w:val="008F5A84"/>
    <w:pPr>
      <w:tabs>
        <w:tab w:val="right" w:leader="dot" w:pos="9072"/>
      </w:tabs>
      <w:ind w:left="970" w:hanging="403"/>
    </w:pPr>
    <w:rPr>
      <w:rFonts w:ascii="Times New Roman" w:hAnsi="Times New Roman"/>
      <w:b/>
    </w:rPr>
  </w:style>
  <w:style w:type="paragraph" w:styleId="ListNumber">
    <w:name w:val="List Number"/>
    <w:basedOn w:val="List"/>
    <w:rsid w:val="008F5A84"/>
    <w:pPr>
      <w:numPr>
        <w:numId w:val="14"/>
      </w:numPr>
      <w:tabs>
        <w:tab w:val="clear" w:pos="340"/>
      </w:tabs>
    </w:pPr>
  </w:style>
  <w:style w:type="character" w:customStyle="1" w:styleId="WingdingSymbols">
    <w:name w:val="Wingding Symbols"/>
    <w:rsid w:val="008F5A84"/>
    <w:rPr>
      <w:rFonts w:ascii="Wingdings" w:hAnsi="Wingdings"/>
    </w:rPr>
  </w:style>
  <w:style w:type="paragraph" w:customStyle="1" w:styleId="TableHeading">
    <w:name w:val="Table Heading"/>
    <w:basedOn w:val="HeadingBase"/>
    <w:rsid w:val="008F5A84"/>
    <w:pPr>
      <w:keepLines/>
      <w:pBdr>
        <w:bottom w:val="single" w:sz="6" w:space="1" w:color="918585"/>
      </w:pBdr>
      <w:spacing w:before="240"/>
    </w:pPr>
  </w:style>
  <w:style w:type="character" w:customStyle="1" w:styleId="HotSpot">
    <w:name w:val="HotSpot"/>
    <w:rsid w:val="008F5A84"/>
    <w:rPr>
      <w:color w:val="0033CC"/>
      <w:u w:val="none"/>
    </w:rPr>
  </w:style>
  <w:style w:type="paragraph" w:customStyle="1" w:styleId="BodyTextRight">
    <w:name w:val="Body Text Right"/>
    <w:basedOn w:val="BodyText"/>
    <w:rsid w:val="008F5A84"/>
    <w:pPr>
      <w:spacing w:before="0" w:after="0"/>
      <w:jc w:val="right"/>
    </w:pPr>
  </w:style>
  <w:style w:type="paragraph" w:styleId="Index3">
    <w:name w:val="index 3"/>
    <w:basedOn w:val="ListNumber2"/>
    <w:next w:val="Normal"/>
    <w:semiHidden/>
    <w:rsid w:val="008F5A84"/>
    <w:pPr>
      <w:numPr>
        <w:numId w:val="0"/>
      </w:numPr>
      <w:tabs>
        <w:tab w:val="right" w:leader="dot" w:pos="4176"/>
      </w:tabs>
    </w:pPr>
  </w:style>
  <w:style w:type="paragraph" w:styleId="ListNumber2">
    <w:name w:val="List Number 2"/>
    <w:basedOn w:val="List2"/>
    <w:rsid w:val="008F5A84"/>
    <w:pPr>
      <w:numPr>
        <w:numId w:val="9"/>
      </w:numPr>
      <w:tabs>
        <w:tab w:val="clear" w:pos="1060"/>
      </w:tabs>
    </w:pPr>
  </w:style>
  <w:style w:type="paragraph" w:customStyle="1" w:styleId="MarginNote">
    <w:name w:val="Margin Note"/>
    <w:basedOn w:val="BodyText"/>
    <w:rsid w:val="008F5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A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5A84"/>
    <w:rPr>
      <w:sz w:val="32"/>
    </w:rPr>
  </w:style>
  <w:style w:type="paragraph" w:customStyle="1" w:styleId="HeadingProcedure">
    <w:name w:val="Heading Procedure"/>
    <w:basedOn w:val="HeadingBase"/>
    <w:next w:val="Normal"/>
    <w:rsid w:val="008F5A84"/>
    <w:pPr>
      <w:tabs>
        <w:tab w:val="left" w:pos="0"/>
      </w:tabs>
      <w:spacing w:before="120" w:after="60"/>
    </w:pPr>
    <w:rPr>
      <w:i/>
      <w:color w:val="918585"/>
      <w:sz w:val="22"/>
    </w:rPr>
  </w:style>
  <w:style w:type="paragraph" w:customStyle="1" w:styleId="TableBodyText">
    <w:name w:val="Table Body Text"/>
    <w:basedOn w:val="BodyText"/>
    <w:rsid w:val="008F5A84"/>
    <w:pPr>
      <w:spacing w:before="60" w:after="60"/>
    </w:pPr>
  </w:style>
  <w:style w:type="paragraph" w:styleId="ListContinue">
    <w:name w:val="List Continue"/>
    <w:basedOn w:val="List"/>
    <w:rsid w:val="008F5A84"/>
    <w:pPr>
      <w:ind w:firstLine="0"/>
    </w:pPr>
  </w:style>
  <w:style w:type="paragraph" w:customStyle="1" w:styleId="ListNote">
    <w:name w:val="List Note"/>
    <w:basedOn w:val="List"/>
    <w:rsid w:val="008F5A84"/>
    <w:pPr>
      <w:pBdr>
        <w:top w:val="single" w:sz="6" w:space="2" w:color="918585"/>
        <w:bottom w:val="single" w:sz="6" w:space="2" w:color="918585"/>
      </w:pBdr>
      <w:tabs>
        <w:tab w:val="left" w:pos="1021"/>
      </w:tabs>
      <w:ind w:firstLine="0"/>
    </w:pPr>
  </w:style>
  <w:style w:type="paragraph" w:customStyle="1" w:styleId="Warning">
    <w:name w:val="Warning"/>
    <w:basedOn w:val="BodyText"/>
    <w:rsid w:val="008F5A84"/>
    <w:pPr>
      <w:shd w:val="clear" w:color="auto" w:fill="D9D9D9"/>
      <w:tabs>
        <w:tab w:val="left" w:pos="992"/>
      </w:tabs>
      <w:ind w:left="119" w:right="119"/>
    </w:pPr>
    <w:rPr>
      <w:sz w:val="20"/>
    </w:rPr>
  </w:style>
  <w:style w:type="paragraph" w:customStyle="1" w:styleId="MarginIcons">
    <w:name w:val="Margin Icons"/>
    <w:basedOn w:val="BodyText"/>
    <w:rsid w:val="008F5A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A84"/>
    <w:rPr>
      <w:rFonts w:ascii="Courier New" w:hAnsi="Courier New"/>
    </w:rPr>
  </w:style>
  <w:style w:type="paragraph" w:customStyle="1" w:styleId="NoteBullet">
    <w:name w:val="Note Bullet"/>
    <w:basedOn w:val="Note"/>
    <w:rsid w:val="008F5A84"/>
    <w:pPr>
      <w:tabs>
        <w:tab w:val="clear" w:pos="680"/>
      </w:tabs>
      <w:spacing w:before="60" w:after="60"/>
    </w:pPr>
  </w:style>
  <w:style w:type="paragraph" w:customStyle="1" w:styleId="SubHeading2">
    <w:name w:val="SubHeading2"/>
    <w:basedOn w:val="HeadingBase"/>
    <w:rsid w:val="008F5A84"/>
    <w:pPr>
      <w:spacing w:before="240" w:after="60"/>
    </w:pPr>
    <w:rPr>
      <w:sz w:val="20"/>
    </w:rPr>
  </w:style>
  <w:style w:type="paragraph" w:customStyle="1" w:styleId="SubHeading1">
    <w:name w:val="SubHeading1"/>
    <w:basedOn w:val="HeadingBase"/>
    <w:rsid w:val="008F5A84"/>
    <w:pPr>
      <w:spacing w:before="240" w:after="60"/>
    </w:pPr>
    <w:rPr>
      <w:color w:val="918585"/>
      <w:sz w:val="22"/>
    </w:rPr>
  </w:style>
  <w:style w:type="paragraph" w:customStyle="1" w:styleId="SideHeading">
    <w:name w:val="Side Heading"/>
    <w:basedOn w:val="HeadingBase"/>
    <w:rsid w:val="008F5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A84"/>
    <w:pPr>
      <w:numPr>
        <w:numId w:val="10"/>
      </w:numPr>
    </w:pPr>
  </w:style>
  <w:style w:type="paragraph" w:styleId="PlainText">
    <w:name w:val="Plain Text"/>
    <w:basedOn w:val="Normal"/>
    <w:link w:val="PlainTextChar"/>
    <w:rsid w:val="008F5A84"/>
    <w:rPr>
      <w:sz w:val="20"/>
    </w:rPr>
  </w:style>
  <w:style w:type="character" w:customStyle="1" w:styleId="PlainTextChar">
    <w:name w:val="Plain Text Char"/>
    <w:basedOn w:val="DefaultParagraphFont"/>
    <w:link w:val="PlainText"/>
    <w:rsid w:val="008F5A84"/>
    <w:rPr>
      <w:rFonts w:ascii="Courier New" w:eastAsia="Times New Roman" w:hAnsi="Courier New" w:cs="Times New Roman"/>
      <w:sz w:val="20"/>
      <w:szCs w:val="20"/>
      <w:lang w:eastAsia="en-US"/>
    </w:rPr>
  </w:style>
  <w:style w:type="character" w:customStyle="1" w:styleId="MenuOption">
    <w:name w:val="Menu Option"/>
    <w:basedOn w:val="DefaultParagraphFont"/>
    <w:rsid w:val="008F5A84"/>
    <w:rPr>
      <w:b/>
      <w:smallCaps/>
    </w:rPr>
  </w:style>
  <w:style w:type="paragraph" w:customStyle="1" w:styleId="TableListNumber">
    <w:name w:val="Table List Number"/>
    <w:basedOn w:val="ListNumber"/>
    <w:rsid w:val="008F5A84"/>
    <w:pPr>
      <w:numPr>
        <w:numId w:val="0"/>
      </w:numPr>
    </w:pPr>
  </w:style>
  <w:style w:type="paragraph" w:styleId="TOC4">
    <w:name w:val="toc 4"/>
    <w:basedOn w:val="TOCBase"/>
    <w:next w:val="Normal"/>
    <w:semiHidden/>
    <w:rsid w:val="008F5A84"/>
    <w:pPr>
      <w:tabs>
        <w:tab w:val="right" w:leader="dot" w:pos="9071"/>
      </w:tabs>
      <w:ind w:left="1701"/>
    </w:pPr>
  </w:style>
  <w:style w:type="paragraph" w:customStyle="1" w:styleId="ListAlpha">
    <w:name w:val="List Alpha"/>
    <w:basedOn w:val="List"/>
    <w:rsid w:val="008F5A84"/>
    <w:pPr>
      <w:numPr>
        <w:numId w:val="8"/>
      </w:numPr>
    </w:pPr>
  </w:style>
  <w:style w:type="paragraph" w:customStyle="1" w:styleId="ListAlpha2">
    <w:name w:val="List Alpha 2"/>
    <w:basedOn w:val="List2"/>
    <w:rsid w:val="008F5A84"/>
    <w:pPr>
      <w:numPr>
        <w:numId w:val="7"/>
      </w:numPr>
    </w:pPr>
  </w:style>
  <w:style w:type="paragraph" w:styleId="List2">
    <w:name w:val="List 2"/>
    <w:basedOn w:val="BodyText"/>
    <w:rsid w:val="008F5A84"/>
    <w:pPr>
      <w:tabs>
        <w:tab w:val="left" w:pos="680"/>
      </w:tabs>
      <w:spacing w:before="60" w:after="60"/>
      <w:ind w:left="680" w:hanging="340"/>
    </w:pPr>
  </w:style>
  <w:style w:type="paragraph" w:styleId="List3">
    <w:name w:val="List 3"/>
    <w:basedOn w:val="BodyText"/>
    <w:rsid w:val="008F5A84"/>
    <w:pPr>
      <w:tabs>
        <w:tab w:val="left" w:pos="1021"/>
      </w:tabs>
      <w:spacing w:before="60" w:after="60"/>
      <w:ind w:left="1020" w:hanging="340"/>
    </w:pPr>
  </w:style>
  <w:style w:type="paragraph" w:styleId="List4">
    <w:name w:val="List 4"/>
    <w:basedOn w:val="BodyText"/>
    <w:rsid w:val="008F5A84"/>
    <w:pPr>
      <w:tabs>
        <w:tab w:val="left" w:pos="1361"/>
      </w:tabs>
      <w:spacing w:before="60" w:after="60"/>
      <w:ind w:left="1361" w:hanging="340"/>
    </w:pPr>
  </w:style>
  <w:style w:type="paragraph" w:styleId="List5">
    <w:name w:val="List 5"/>
    <w:basedOn w:val="BodyText"/>
    <w:rsid w:val="008F5A84"/>
    <w:pPr>
      <w:tabs>
        <w:tab w:val="left" w:pos="1701"/>
      </w:tabs>
      <w:spacing w:before="60" w:after="60"/>
      <w:ind w:left="1701" w:hanging="340"/>
    </w:pPr>
  </w:style>
  <w:style w:type="paragraph" w:styleId="ListBullet3">
    <w:name w:val="List Bullet 3"/>
    <w:basedOn w:val="List3"/>
    <w:rsid w:val="008F5A84"/>
    <w:pPr>
      <w:numPr>
        <w:numId w:val="13"/>
      </w:numPr>
      <w:tabs>
        <w:tab w:val="clear" w:pos="1021"/>
      </w:tabs>
      <w:ind w:left="1037" w:hanging="357"/>
    </w:pPr>
  </w:style>
  <w:style w:type="paragraph" w:styleId="ListBullet4">
    <w:name w:val="List Bullet 4"/>
    <w:basedOn w:val="List4"/>
    <w:rsid w:val="008F5A84"/>
    <w:pPr>
      <w:numPr>
        <w:numId w:val="2"/>
      </w:numPr>
      <w:tabs>
        <w:tab w:val="clear" w:pos="1361"/>
      </w:tabs>
    </w:pPr>
  </w:style>
  <w:style w:type="paragraph" w:styleId="ListBullet5">
    <w:name w:val="List Bullet 5"/>
    <w:basedOn w:val="List5"/>
    <w:rsid w:val="008F5A84"/>
    <w:pPr>
      <w:numPr>
        <w:numId w:val="3"/>
      </w:numPr>
    </w:pPr>
  </w:style>
  <w:style w:type="paragraph" w:styleId="ListContinue2">
    <w:name w:val="List Continue 2"/>
    <w:basedOn w:val="List2"/>
    <w:rsid w:val="008F5A84"/>
    <w:pPr>
      <w:ind w:firstLine="0"/>
    </w:pPr>
  </w:style>
  <w:style w:type="paragraph" w:styleId="ListContinue3">
    <w:name w:val="List Continue 3"/>
    <w:basedOn w:val="List3"/>
    <w:rsid w:val="008F5A84"/>
    <w:pPr>
      <w:ind w:left="1021" w:firstLine="0"/>
    </w:pPr>
  </w:style>
  <w:style w:type="paragraph" w:styleId="ListContinue4">
    <w:name w:val="List Continue 4"/>
    <w:basedOn w:val="List4"/>
    <w:rsid w:val="008F5A84"/>
    <w:pPr>
      <w:ind w:firstLine="0"/>
    </w:pPr>
  </w:style>
  <w:style w:type="paragraph" w:styleId="ListContinue5">
    <w:name w:val="List Continue 5"/>
    <w:basedOn w:val="List5"/>
    <w:rsid w:val="008F5A84"/>
    <w:pPr>
      <w:ind w:firstLine="0"/>
    </w:pPr>
  </w:style>
  <w:style w:type="paragraph" w:styleId="ListNumber3">
    <w:name w:val="List Number 3"/>
    <w:basedOn w:val="List3"/>
    <w:rsid w:val="008F5A84"/>
    <w:pPr>
      <w:numPr>
        <w:numId w:val="4"/>
      </w:numPr>
    </w:pPr>
  </w:style>
  <w:style w:type="paragraph" w:styleId="ListNumber4">
    <w:name w:val="List Number 4"/>
    <w:basedOn w:val="List4"/>
    <w:rsid w:val="008F5A84"/>
    <w:pPr>
      <w:numPr>
        <w:numId w:val="5"/>
      </w:numPr>
    </w:pPr>
  </w:style>
  <w:style w:type="paragraph" w:styleId="ListNumber5">
    <w:name w:val="List Number 5"/>
    <w:basedOn w:val="List5"/>
    <w:rsid w:val="008F5A84"/>
    <w:pPr>
      <w:numPr>
        <w:numId w:val="6"/>
      </w:numPr>
    </w:pPr>
  </w:style>
  <w:style w:type="paragraph" w:styleId="BlockText">
    <w:name w:val="Block Text"/>
    <w:basedOn w:val="Normal"/>
    <w:rsid w:val="008F5A84"/>
    <w:pPr>
      <w:spacing w:after="120"/>
      <w:ind w:left="1440" w:right="1440"/>
    </w:pPr>
  </w:style>
  <w:style w:type="character" w:customStyle="1" w:styleId="Subscript">
    <w:name w:val="Subscript"/>
    <w:basedOn w:val="DefaultParagraphFont"/>
    <w:rsid w:val="008F5A84"/>
    <w:rPr>
      <w:sz w:val="16"/>
      <w:vertAlign w:val="subscript"/>
    </w:rPr>
  </w:style>
  <w:style w:type="character" w:customStyle="1" w:styleId="Superscript">
    <w:name w:val="Superscript"/>
    <w:basedOn w:val="DefaultParagraphFont"/>
    <w:rsid w:val="008F5A84"/>
    <w:rPr>
      <w:sz w:val="16"/>
      <w:vertAlign w:val="superscript"/>
    </w:rPr>
  </w:style>
  <w:style w:type="character" w:customStyle="1" w:styleId="Symbols">
    <w:name w:val="Symbols"/>
    <w:basedOn w:val="DefaultParagraphFont"/>
    <w:rsid w:val="008F5A84"/>
    <w:rPr>
      <w:rFonts w:ascii="Symbol" w:hAnsi="Symbol"/>
    </w:rPr>
  </w:style>
  <w:style w:type="character" w:customStyle="1" w:styleId="MenuOptions">
    <w:name w:val="Menu Options"/>
    <w:basedOn w:val="DefaultParagraphFont"/>
    <w:rsid w:val="008F5A84"/>
    <w:rPr>
      <w:rFonts w:ascii="Arial Narrow" w:hAnsi="Arial Narrow"/>
      <w:smallCaps/>
    </w:rPr>
  </w:style>
  <w:style w:type="character" w:customStyle="1" w:styleId="Buttons">
    <w:name w:val="Buttons"/>
    <w:basedOn w:val="DefaultParagraphFont"/>
    <w:rsid w:val="008F5A84"/>
    <w:rPr>
      <w:b/>
    </w:rPr>
  </w:style>
  <w:style w:type="character" w:customStyle="1" w:styleId="Underlined">
    <w:name w:val="Underlined"/>
    <w:basedOn w:val="DefaultParagraphFont"/>
    <w:rsid w:val="008F5A84"/>
    <w:rPr>
      <w:u w:val="single"/>
    </w:rPr>
  </w:style>
  <w:style w:type="paragraph" w:customStyle="1" w:styleId="TableBodyTextRight">
    <w:name w:val="Table Body Text Right"/>
    <w:basedOn w:val="TableBodyText"/>
    <w:rsid w:val="008F5A84"/>
    <w:pPr>
      <w:widowControl w:val="0"/>
      <w:autoSpaceDE w:val="0"/>
      <w:autoSpaceDN w:val="0"/>
      <w:adjustRightInd w:val="0"/>
      <w:jc w:val="right"/>
    </w:pPr>
    <w:rPr>
      <w:rFonts w:cs="Arial"/>
      <w:szCs w:val="18"/>
    </w:rPr>
  </w:style>
  <w:style w:type="paragraph" w:customStyle="1" w:styleId="CopyrightText">
    <w:name w:val="Copyright Text"/>
    <w:basedOn w:val="BodyText"/>
    <w:rsid w:val="008F5A84"/>
    <w:rPr>
      <w:sz w:val="18"/>
    </w:rPr>
  </w:style>
  <w:style w:type="paragraph" w:customStyle="1" w:styleId="BodySmallRight">
    <w:name w:val="Body Small Right"/>
    <w:basedOn w:val="BodyTextRight"/>
    <w:rsid w:val="008F5A84"/>
    <w:rPr>
      <w:sz w:val="18"/>
      <w:szCs w:val="18"/>
    </w:rPr>
  </w:style>
  <w:style w:type="paragraph" w:customStyle="1" w:styleId="MarginEdition">
    <w:name w:val="Margin Edition"/>
    <w:basedOn w:val="MarginNote"/>
    <w:rsid w:val="008F5A84"/>
    <w:pPr>
      <w:spacing w:before="0" w:after="0"/>
    </w:pPr>
    <w:rPr>
      <w:rFonts w:ascii="Times New Roman" w:hAnsi="Times New Roman"/>
      <w:color w:val="999999"/>
    </w:rPr>
  </w:style>
  <w:style w:type="paragraph" w:customStyle="1" w:styleId="Spacer">
    <w:name w:val="Spacer"/>
    <w:basedOn w:val="Normal"/>
    <w:rsid w:val="008F5A84"/>
    <w:rPr>
      <w:sz w:val="2"/>
      <w:szCs w:val="2"/>
    </w:rPr>
  </w:style>
  <w:style w:type="character" w:customStyle="1" w:styleId="Small">
    <w:name w:val="Small"/>
    <w:basedOn w:val="DefaultParagraphFont"/>
    <w:rsid w:val="008F5A84"/>
    <w:rPr>
      <w:sz w:val="16"/>
    </w:rPr>
  </w:style>
  <w:style w:type="paragraph" w:customStyle="1" w:styleId="WideTable">
    <w:name w:val="Wide Table"/>
    <w:basedOn w:val="Normal"/>
    <w:rsid w:val="008F5A84"/>
    <w:pPr>
      <w:ind w:left="-1418"/>
    </w:pPr>
    <w:rPr>
      <w:sz w:val="2"/>
      <w:szCs w:val="2"/>
    </w:rPr>
  </w:style>
  <w:style w:type="character" w:styleId="PageNumber">
    <w:name w:val="page number"/>
    <w:basedOn w:val="DefaultParagraphFont"/>
    <w:rsid w:val="008F5A84"/>
  </w:style>
  <w:style w:type="paragraph" w:styleId="Quote">
    <w:name w:val="Quote"/>
    <w:basedOn w:val="Heading1"/>
    <w:link w:val="QuoteChar"/>
    <w:qFormat/>
    <w:rsid w:val="008F5A84"/>
    <w:rPr>
      <w:b w:val="0"/>
      <w:sz w:val="72"/>
      <w:szCs w:val="72"/>
      <w:lang w:val="en-NZ"/>
    </w:rPr>
  </w:style>
  <w:style w:type="character" w:customStyle="1" w:styleId="QuoteChar">
    <w:name w:val="Quote Char"/>
    <w:basedOn w:val="DefaultParagraphFont"/>
    <w:link w:val="Quote"/>
    <w:rsid w:val="008F5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A84"/>
    <w:pPr>
      <w:pageBreakBefore/>
    </w:pPr>
  </w:style>
  <w:style w:type="paragraph" w:customStyle="1" w:styleId="Border">
    <w:name w:val="Border"/>
    <w:basedOn w:val="Normal"/>
    <w:qFormat/>
    <w:rsid w:val="008F5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A84"/>
    <w:rPr>
      <w:b/>
      <w:bCs/>
      <w:i/>
      <w:iCs/>
      <w:color w:val="auto"/>
    </w:rPr>
  </w:style>
  <w:style w:type="paragraph" w:styleId="IntenseQuote">
    <w:name w:val="Intense Quote"/>
    <w:basedOn w:val="Normal"/>
    <w:next w:val="Normal"/>
    <w:link w:val="IntenseQuoteChar"/>
    <w:uiPriority w:val="30"/>
    <w:qFormat/>
    <w:rsid w:val="008F5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A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5A84"/>
    <w:rPr>
      <w:smallCaps/>
      <w:color w:val="auto"/>
      <w:u w:val="single"/>
    </w:rPr>
  </w:style>
  <w:style w:type="character" w:styleId="IntenseReference">
    <w:name w:val="Intense Reference"/>
    <w:basedOn w:val="DefaultParagraphFont"/>
    <w:uiPriority w:val="32"/>
    <w:qFormat/>
    <w:rsid w:val="008F5A84"/>
    <w:rPr>
      <w:b/>
      <w:bCs/>
      <w:smallCaps/>
      <w:color w:val="auto"/>
      <w:spacing w:val="5"/>
      <w:u w:val="single"/>
    </w:rPr>
  </w:style>
  <w:style w:type="paragraph" w:customStyle="1" w:styleId="2ColumnHeading">
    <w:name w:val="2Column Heading"/>
    <w:basedOn w:val="BodyText"/>
    <w:qFormat/>
    <w:rsid w:val="008F5A84"/>
    <w:pPr>
      <w:spacing w:after="60"/>
      <w:ind w:left="-2268"/>
    </w:pPr>
    <w:rPr>
      <w:b/>
    </w:rPr>
  </w:style>
  <w:style w:type="paragraph" w:customStyle="1" w:styleId="Heading1TOC">
    <w:name w:val="Heading1 TOC"/>
    <w:basedOn w:val="Normal"/>
    <w:qFormat/>
    <w:rsid w:val="008F5A84"/>
    <w:pPr>
      <w:spacing w:before="240" w:after="120"/>
    </w:pPr>
    <w:rPr>
      <w:rFonts w:ascii="Times New Roman" w:hAnsi="Times New Roman"/>
      <w:b/>
      <w:sz w:val="32"/>
    </w:rPr>
  </w:style>
  <w:style w:type="paragraph" w:customStyle="1" w:styleId="Heading2TOC">
    <w:name w:val="Heading2 TOC"/>
    <w:basedOn w:val="Normal"/>
    <w:qFormat/>
    <w:rsid w:val="008F5A84"/>
    <w:pPr>
      <w:spacing w:before="240" w:after="60"/>
    </w:pPr>
    <w:rPr>
      <w:rFonts w:ascii="Times New Roman" w:hAnsi="Times New Roman"/>
      <w:b/>
      <w:sz w:val="28"/>
    </w:rPr>
  </w:style>
  <w:style w:type="character" w:customStyle="1" w:styleId="Underline">
    <w:name w:val="Underline"/>
    <w:basedOn w:val="DefaultParagraphFont"/>
    <w:qFormat/>
    <w:rsid w:val="008F5A84"/>
    <w:rPr>
      <w:u w:val="single"/>
    </w:rPr>
  </w:style>
  <w:style w:type="character" w:customStyle="1" w:styleId="BoldandItalics">
    <w:name w:val="Bold and Italics"/>
    <w:qFormat/>
    <w:rsid w:val="008F5A84"/>
    <w:rPr>
      <w:b/>
      <w:i/>
      <w:u w:val="none"/>
    </w:rPr>
  </w:style>
  <w:style w:type="paragraph" w:styleId="BalloonText">
    <w:name w:val="Balloon Text"/>
    <w:basedOn w:val="Normal"/>
    <w:link w:val="BalloonTextChar"/>
    <w:rsid w:val="008F5A84"/>
    <w:rPr>
      <w:rFonts w:ascii="Tahoma" w:hAnsi="Tahoma" w:cs="Tahoma"/>
      <w:sz w:val="16"/>
      <w:szCs w:val="16"/>
    </w:rPr>
  </w:style>
  <w:style w:type="character" w:customStyle="1" w:styleId="BalloonTextChar">
    <w:name w:val="Balloon Text Char"/>
    <w:basedOn w:val="DefaultParagraphFont"/>
    <w:link w:val="BalloonText"/>
    <w:rsid w:val="008F5A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5A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5A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5A84"/>
    <w:rPr>
      <w:b/>
      <w:color w:val="660033"/>
      <w:spacing w:val="0"/>
    </w:rPr>
  </w:style>
  <w:style w:type="paragraph" w:customStyle="1" w:styleId="Nameditemlist">
    <w:name w:val="Named item list"/>
    <w:basedOn w:val="BodyText"/>
    <w:qFormat/>
    <w:rsid w:val="008F5A84"/>
    <w:pPr>
      <w:tabs>
        <w:tab w:val="left" w:pos="2835"/>
      </w:tabs>
      <w:ind w:left="2835" w:hanging="2835"/>
    </w:pPr>
  </w:style>
  <w:style w:type="paragraph" w:customStyle="1" w:styleId="BodyTextnopadding">
    <w:name w:val="Body Text no padding"/>
    <w:basedOn w:val="BodyText"/>
    <w:qFormat/>
    <w:rsid w:val="008F5A84"/>
    <w:pPr>
      <w:spacing w:before="0" w:after="0"/>
    </w:pPr>
  </w:style>
  <w:style w:type="paragraph" w:customStyle="1" w:styleId="BodyTextBold">
    <w:name w:val="Body Text Bold"/>
    <w:basedOn w:val="BodyText"/>
    <w:qFormat/>
    <w:rsid w:val="008F5A84"/>
    <w:rPr>
      <w:b/>
    </w:rPr>
  </w:style>
  <w:style w:type="character" w:styleId="Hyperlink">
    <w:name w:val="Hyperlink"/>
    <w:basedOn w:val="DefaultParagraphFont"/>
    <w:uiPriority w:val="99"/>
    <w:unhideWhenUsed/>
    <w:rsid w:val="00791D1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3395</Characters>
  <Application>Microsoft Office Word</Application>
  <DocSecurity>0</DocSecurity>
  <Lines>125</Lines>
  <Paragraphs>85</Paragraphs>
  <ScaleCrop>false</ScaleCrop>
  <Company>Author-it Software Corporation Ltd.</Company>
  <LinksUpToDate>false</LinksUpToDate>
  <CharactersWithSpaces>3848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ICPCBF3410 Set up machine for complex sequenced or multiple folding</dc:title>
  <dc:subject>Approved</dc:subject>
  <dc:creator>PwC’s Skills for Australia</dc:creator>
  <cp:keywords>Release: 1</cp:keywords>
  <dc:description>Review Date: 12 April 2008</dc:description>
  <cp:lastModifiedBy>HSD_TPCMSd.prod</cp:lastModifiedBy>
  <cp:revision>3</cp:revision>
  <dcterms:created xsi:type="dcterms:W3CDTF">2021-07-20T05:44:00Z</dcterms:created>
  <dcterms:modified xsi:type="dcterms:W3CDTF">2021-07-20T05:44:00Z</dcterms:modified>
</cp:coreProperties>
</file>