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8F5" w:rsidP="005838F5">
      <w:pPr>
        <w:pStyle w:val="Title"/>
      </w:pPr>
      <w:r>
        <w:fldChar w:fldCharType="begin"/>
      </w:r>
      <w:r>
        <w:instrText xml:space="preserve"> TITLE   \* MERGEFORMAT </w:instrText>
      </w:r>
      <w:r>
        <w:fldChar w:fldCharType="separate"/>
      </w:r>
      <w:r>
        <w:t>Assessment Requirements for ICPCBF328 Produce complex rotary die cut or embossed product</w:t>
      </w:r>
      <w:r>
        <w:fldChar w:fldCharType="end"/>
      </w:r>
    </w:p>
    <w:p w:rsidR="005838F5" w:rsidP="005838F5">
      <w:pPr>
        <w:pStyle w:val="Version"/>
        <w:sectPr w:rsidSect="001F45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59A" w:rsidP="001F459A">
      <w:pPr>
        <w:pStyle w:val="SuperHeading"/>
      </w:pPr>
      <w:r w:rsidRPr="001F459A">
        <w:t>Assessment Requirements for ICPCBF328 Produce complex rotary die cut or embossed product</w:t>
      </w:r>
    </w:p>
    <w:p w:rsidR="00000000" w:rsidRPr="001F459A" w:rsidP="001F459A">
      <w:pPr>
        <w:pStyle w:val="Heading1"/>
      </w:pPr>
      <w:bookmarkStart w:id="1" w:name="O_694103"/>
      <w:bookmarkEnd w:id="1"/>
      <w:r w:rsidRPr="001F459A">
        <w:t>Modification History</w:t>
      </w:r>
    </w:p>
    <w:tbl>
      <w:tblPr>
        <w:tblW w:w="0" w:type="auto"/>
        <w:tblLayout w:type="fixed"/>
        <w:tblCellMar>
          <w:left w:w="62" w:type="dxa"/>
          <w:right w:w="62" w:type="dxa"/>
        </w:tblCellMar>
        <w:tblLook w:val="0000"/>
      </w:tblPr>
      <w:tblGrid>
        <w:gridCol w:w="2627"/>
        <w:gridCol w:w="6337"/>
      </w:tblGrid>
      <w:tr w:rsidTr="001F45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59A" w:rsidP="001F459A">
            <w:pPr>
              <w:pStyle w:val="BodyText"/>
            </w:pPr>
            <w:r w:rsidRPr="001F459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9A">
            <w:pPr>
              <w:pStyle w:val="BodyText"/>
              <w:rPr>
                <w:lang w:val="en-NZ"/>
              </w:rPr>
            </w:pPr>
            <w:r w:rsidRPr="001F459A">
              <w:rPr>
                <w:rStyle w:val="SpecialBold"/>
              </w:rPr>
              <w:t>Comments</w:t>
            </w:r>
          </w:p>
        </w:tc>
      </w:tr>
      <w:tr w:rsidTr="001F45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59A">
            <w:pPr>
              <w:pStyle w:val="BodyText"/>
              <w:rPr>
                <w:lang w:val="en-NZ"/>
              </w:rPr>
            </w:pPr>
            <w:r w:rsidRPr="001F459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59A" w:rsidP="001F459A">
            <w:pPr>
              <w:pStyle w:val="BodyText"/>
            </w:pPr>
            <w:r w:rsidRPr="001F459A">
              <w:t>This version first released with ICP Printing and Graphic Arts Training Package Version 1.0.</w:t>
            </w:r>
          </w:p>
        </w:tc>
      </w:tr>
    </w:tbl>
    <w:p w:rsidR="00000000" w:rsidRPr="001F459A" w:rsidP="001F459A">
      <w:pPr>
        <w:pStyle w:val="BodyText"/>
      </w:pPr>
    </w:p>
    <w:p w:rsidR="00000000" w:rsidRPr="001F459A" w:rsidP="001F459A">
      <w:pPr>
        <w:pStyle w:val="AllowPageBreak"/>
      </w:pPr>
    </w:p>
    <w:p w:rsidR="00000000" w:rsidRPr="001F459A" w:rsidP="001F459A">
      <w:pPr>
        <w:pStyle w:val="Heading1"/>
      </w:pPr>
      <w:bookmarkStart w:id="2" w:name="O_694104"/>
      <w:bookmarkEnd w:id="2"/>
      <w:r w:rsidRPr="001F459A">
        <w:t>Performance Evidence</w:t>
      </w:r>
    </w:p>
    <w:p w:rsidR="00000000" w:rsidRPr="001F459A" w:rsidP="005838F5">
      <w:pPr>
        <w:pStyle w:val="BodyText"/>
      </w:pPr>
      <w:r w:rsidRPr="001F459A">
        <w:t>Evidence of the ability to:</w:t>
      </w:r>
    </w:p>
    <w:p w:rsidR="00000000" w:rsidRPr="001F459A" w:rsidP="001F459A">
      <w:pPr>
        <w:pStyle w:val="ListBullet"/>
      </w:pPr>
      <w:r w:rsidRPr="001F459A">
        <w:t>produce complex products on EITHER rotary die cutting OR embossing. For either process produce TWO complex jobs (including in-line processes) with different substrates, sizes and patterns ac</w:t>
      </w:r>
      <w:r w:rsidRPr="001F459A">
        <w:t>cording to manufacturer’s and job specifications, enterprise procedures and listed performance criteria.</w:t>
      </w:r>
    </w:p>
    <w:p w:rsidR="00000000" w:rsidRPr="001F459A" w:rsidP="001F459A">
      <w:pPr>
        <w:pStyle w:val="BodyText"/>
      </w:pPr>
    </w:p>
    <w:p w:rsidR="00000000" w:rsidRPr="001F459A" w:rsidP="005838F5">
      <w:pPr>
        <w:pStyle w:val="BodyText"/>
      </w:pPr>
      <w:r w:rsidRPr="001F459A">
        <w:t>Note: If a specific volume or frequency is not stated, then evidence must be provided at least once.</w:t>
      </w:r>
    </w:p>
    <w:p w:rsidR="00000000" w:rsidRPr="001F459A" w:rsidP="001F459A">
      <w:pPr>
        <w:pStyle w:val="Heading1"/>
      </w:pPr>
      <w:bookmarkStart w:id="3" w:name="O_694105"/>
      <w:bookmarkEnd w:id="3"/>
      <w:r w:rsidRPr="001F459A">
        <w:t>Knowledge Evidence</w:t>
      </w:r>
    </w:p>
    <w:p w:rsidR="00000000" w:rsidRPr="001F459A" w:rsidP="005838F5">
      <w:pPr>
        <w:pStyle w:val="BodyText"/>
      </w:pPr>
      <w:r w:rsidRPr="001F459A">
        <w:t>To complete the unit requirements safely and effectively, the individual must:</w:t>
      </w:r>
    </w:p>
    <w:p w:rsidR="00000000" w:rsidRPr="001F459A" w:rsidP="005838F5">
      <w:pPr>
        <w:pStyle w:val="Heading3"/>
      </w:pPr>
      <w:r w:rsidRPr="001F459A">
        <w:rPr>
          <w:rStyle w:val="SpecialBold"/>
        </w:rPr>
        <w:t>All Systems</w:t>
      </w:r>
    </w:p>
    <w:p w:rsidR="00000000" w:rsidRPr="001F459A" w:rsidP="001F459A">
      <w:pPr>
        <w:pStyle w:val="ListBullet"/>
      </w:pPr>
      <w:r w:rsidRPr="001F459A">
        <w:t xml:space="preserve">identify work health and safety (WHS) factors for: </w:t>
      </w:r>
    </w:p>
    <w:p w:rsidR="00000000" w:rsidRPr="001F459A" w:rsidP="001F459A">
      <w:pPr>
        <w:pStyle w:val="ListBullet2"/>
      </w:pPr>
      <w:r w:rsidRPr="001F459A">
        <w:t>setting up and/or operating machine transport systems</w:t>
      </w:r>
    </w:p>
    <w:p w:rsidR="00000000" w:rsidRPr="001F459A" w:rsidP="001F459A">
      <w:pPr>
        <w:pStyle w:val="ListBullet2"/>
      </w:pPr>
      <w:r w:rsidRPr="001F459A">
        <w:t>setting up and/or operating machine delivery systems</w:t>
      </w:r>
    </w:p>
    <w:p w:rsidR="00000000" w:rsidRPr="001F459A" w:rsidP="001F459A">
      <w:pPr>
        <w:pStyle w:val="ListBullet2"/>
      </w:pPr>
      <w:r w:rsidRPr="001F459A">
        <w:t>main</w:t>
      </w:r>
      <w:r w:rsidRPr="001F459A">
        <w:t>taining the cutting process</w:t>
      </w:r>
    </w:p>
    <w:p w:rsidR="00000000" w:rsidRPr="001F459A" w:rsidP="001F459A">
      <w:pPr>
        <w:pStyle w:val="ListBullet2"/>
      </w:pPr>
      <w:r w:rsidRPr="001F459A">
        <w:t>problem-solving on the rotary machine cutting process</w:t>
      </w:r>
    </w:p>
    <w:p w:rsidR="00000000" w:rsidRPr="001F459A" w:rsidP="001F459A">
      <w:pPr>
        <w:pStyle w:val="ListBullet2"/>
      </w:pPr>
      <w:r w:rsidRPr="001F459A">
        <w:t>conducting machine shutdown procedures</w:t>
      </w:r>
    </w:p>
    <w:p w:rsidR="00000000" w:rsidRPr="001F459A" w:rsidP="001F459A">
      <w:pPr>
        <w:pStyle w:val="ListBullet"/>
      </w:pPr>
      <w:r w:rsidRPr="001F459A">
        <w:t>identify areas of the machinery that require cleaning at the end of the run</w:t>
      </w:r>
    </w:p>
    <w:p w:rsidR="00000000" w:rsidRPr="001F459A" w:rsidP="001F459A">
      <w:pPr>
        <w:pStyle w:val="ListBullet"/>
      </w:pPr>
      <w:r w:rsidRPr="001F459A">
        <w:t xml:space="preserve">identify items of importance to consider when maintaining </w:t>
      </w:r>
      <w:r w:rsidRPr="001F459A">
        <w:t>rotary cutting operations</w:t>
      </w:r>
    </w:p>
    <w:p w:rsidR="00000000" w:rsidRPr="001F459A" w:rsidP="001F459A">
      <w:pPr>
        <w:pStyle w:val="ListBullet"/>
      </w:pPr>
      <w:r w:rsidRPr="001F459A">
        <w:t xml:space="preserve">lists checks to be made: </w:t>
      </w:r>
    </w:p>
    <w:p w:rsidR="00000000" w:rsidRPr="001F459A" w:rsidP="001F459A">
      <w:pPr>
        <w:pStyle w:val="ListBullet2"/>
      </w:pPr>
      <w:r w:rsidRPr="001F459A">
        <w:t>on cutting pressures, cutting registration, packing of cutting area, condition of cutting edges, and the smooth running of the operation</w:t>
      </w:r>
    </w:p>
    <w:p w:rsidR="00000000" w:rsidRPr="001F459A" w:rsidP="001F459A">
      <w:pPr>
        <w:pStyle w:val="ListBullet2"/>
      </w:pPr>
      <w:r w:rsidRPr="001F459A">
        <w:t>cutting accuracy once it has been adjusted</w:t>
      </w:r>
    </w:p>
    <w:p w:rsidR="00000000" w:rsidRPr="001F459A" w:rsidP="001F459A">
      <w:pPr>
        <w:pStyle w:val="ListBullet2"/>
      </w:pPr>
      <w:r w:rsidRPr="001F459A">
        <w:t>when removing substrate from the machine</w:t>
      </w:r>
    </w:p>
    <w:p w:rsidR="00000000" w:rsidRPr="001F459A" w:rsidP="001F459A">
      <w:pPr>
        <w:pStyle w:val="ListBullet2"/>
      </w:pPr>
      <w:r w:rsidRPr="001F459A">
        <w:t>when packing cutting devices</w:t>
      </w:r>
    </w:p>
    <w:p w:rsidR="00000000" w:rsidRPr="001F459A" w:rsidP="001F459A">
      <w:pPr>
        <w:pStyle w:val="ListBullet2"/>
      </w:pPr>
      <w:r w:rsidRPr="001F459A">
        <w:t>when waste is removed from the machine and surrounding area for disposal or recycling</w:t>
      </w:r>
    </w:p>
    <w:p w:rsidR="00000000" w:rsidRPr="001F459A" w:rsidP="001F459A">
      <w:pPr>
        <w:pStyle w:val="ListBullet2"/>
      </w:pPr>
      <w:r w:rsidRPr="001F459A">
        <w:t>when cutting devices or knives are cleaned, stored or replaced ready for the next run</w:t>
      </w:r>
    </w:p>
    <w:p w:rsidR="00000000" w:rsidRPr="001F459A" w:rsidP="001F459A">
      <w:pPr>
        <w:pStyle w:val="ListBullet2"/>
      </w:pPr>
      <w:r w:rsidRPr="001F459A">
        <w:t xml:space="preserve">when shutting </w:t>
      </w:r>
      <w:r w:rsidRPr="001F459A">
        <w:t>down the machine</w:t>
      </w:r>
    </w:p>
    <w:p w:rsidR="00000000" w:rsidRPr="001F459A" w:rsidP="001F459A">
      <w:pPr>
        <w:pStyle w:val="ListBullet"/>
      </w:pPr>
      <w:r w:rsidRPr="001F459A">
        <w:t>determine indicators that demand replacement of cutting edges</w:t>
      </w:r>
    </w:p>
    <w:p w:rsidR="00000000" w:rsidRPr="001F459A" w:rsidP="001F459A">
      <w:pPr>
        <w:pStyle w:val="ListBullet"/>
      </w:pPr>
      <w:r w:rsidRPr="001F459A">
        <w:t xml:space="preserve">identify ways to guarantee a clean and precise result </w:t>
      </w:r>
    </w:p>
    <w:p w:rsidR="00000000" w:rsidRPr="001F459A" w:rsidP="001F459A">
      <w:pPr>
        <w:pStyle w:val="ListBullet"/>
      </w:pPr>
      <w:r w:rsidRPr="001F459A">
        <w:t>explain production difficulties expected during production runs and procedure for correcting any machine faults</w:t>
      </w:r>
    </w:p>
    <w:p w:rsidR="00000000" w:rsidRPr="001F459A" w:rsidP="001F459A">
      <w:pPr>
        <w:pStyle w:val="ListBullet"/>
      </w:pPr>
      <w:r w:rsidRPr="001F459A">
        <w:t xml:space="preserve">identify </w:t>
      </w:r>
      <w:r w:rsidRPr="001F459A">
        <w:t>cleaning agents used to clean the machine</w:t>
      </w:r>
    </w:p>
    <w:p w:rsidR="00000000" w:rsidRPr="001F459A" w:rsidP="001F459A">
      <w:pPr>
        <w:pStyle w:val="ListBullet"/>
      </w:pPr>
      <w:r w:rsidRPr="001F459A">
        <w:t xml:space="preserve">identify production records to be kept or written up and the information that should be included </w:t>
      </w:r>
    </w:p>
    <w:p w:rsidR="00000000" w:rsidRPr="001F459A" w:rsidP="001F459A">
      <w:pPr>
        <w:pStyle w:val="ListBullet"/>
      </w:pPr>
      <w:r w:rsidRPr="001F459A">
        <w:t>determine quality aspects to consider in a completed rotary cutting job</w:t>
      </w:r>
    </w:p>
    <w:p w:rsidR="00000000" w:rsidRPr="001F459A" w:rsidP="001F459A">
      <w:pPr>
        <w:pStyle w:val="ListBullet"/>
      </w:pPr>
      <w:r w:rsidRPr="001F459A">
        <w:t>list steps to ensure important features of t</w:t>
      </w:r>
      <w:r w:rsidRPr="001F459A">
        <w:t>he production control system are followed</w:t>
      </w:r>
    </w:p>
    <w:p w:rsidR="00000000" w:rsidRPr="001F459A" w:rsidP="001F459A">
      <w:pPr>
        <w:pStyle w:val="ListBullet"/>
      </w:pPr>
      <w:r w:rsidRPr="001F459A">
        <w:t>identify production areas that may have to be adjusted to meet client requirements</w:t>
      </w:r>
    </w:p>
    <w:p w:rsidR="00000000" w:rsidRPr="001F459A" w:rsidP="001F459A">
      <w:pPr>
        <w:pStyle w:val="ListBullet"/>
      </w:pPr>
      <w:r w:rsidRPr="001F459A">
        <w:t>identify items to check against the client sample</w:t>
      </w:r>
    </w:p>
    <w:p w:rsidR="00000000" w:rsidRPr="001F459A" w:rsidP="001F459A">
      <w:pPr>
        <w:pStyle w:val="ListBullet"/>
      </w:pPr>
      <w:r w:rsidRPr="001F459A">
        <w:t>identify machine manuals, safety and other documentation relevant to this task, w</w:t>
      </w:r>
      <w:r w:rsidRPr="001F459A">
        <w:t>here they are kept, and the information included in them</w:t>
      </w:r>
    </w:p>
    <w:p w:rsidR="00000000" w:rsidRPr="001F459A" w:rsidP="005838F5">
      <w:pPr>
        <w:pStyle w:val="Heading3"/>
      </w:pPr>
      <w:r w:rsidRPr="001F459A">
        <w:rPr>
          <w:rStyle w:val="SpecialBold"/>
        </w:rPr>
        <w:t>For Reel Systems Only</w:t>
      </w:r>
    </w:p>
    <w:p w:rsidR="00000000" w:rsidRPr="001F459A" w:rsidP="001F459A">
      <w:pPr>
        <w:pStyle w:val="ListBullet"/>
      </w:pPr>
      <w:r w:rsidRPr="001F459A">
        <w:t>identify areas of the:</w:t>
      </w:r>
    </w:p>
    <w:p w:rsidR="00000000" w:rsidRPr="001F459A" w:rsidP="001F459A">
      <w:pPr>
        <w:pStyle w:val="ListBullet2"/>
      </w:pPr>
      <w:r w:rsidRPr="001F459A">
        <w:t>reel stand to monitor to ensure trouble-free operation</w:t>
      </w:r>
    </w:p>
    <w:p w:rsidR="00000000" w:rsidRPr="001F459A" w:rsidP="001F459A">
      <w:pPr>
        <w:pStyle w:val="ListBullet2"/>
      </w:pPr>
      <w:r w:rsidRPr="001F459A">
        <w:t>web control system to adjust to maintain correct web tension and the correct positioning of the web</w:t>
      </w:r>
    </w:p>
    <w:p w:rsidR="00000000" w:rsidRPr="001F459A" w:rsidP="001F459A">
      <w:pPr>
        <w:pStyle w:val="ListBullet2"/>
      </w:pPr>
      <w:r w:rsidRPr="001F459A">
        <w:t>delivery system to observe to maintain tension and prevent damage to the finished product</w:t>
      </w:r>
    </w:p>
    <w:p w:rsidR="00000000" w:rsidRPr="001F459A" w:rsidP="005838F5">
      <w:pPr>
        <w:pStyle w:val="Heading3"/>
      </w:pPr>
      <w:r w:rsidRPr="001F459A">
        <w:rPr>
          <w:rStyle w:val="SpecialBold"/>
        </w:rPr>
        <w:t>For Sheet Systems Only</w:t>
      </w:r>
    </w:p>
    <w:p w:rsidR="00000000" w:rsidRPr="001F459A" w:rsidP="001F459A">
      <w:pPr>
        <w:pStyle w:val="ListBullet"/>
      </w:pPr>
      <w:r w:rsidRPr="001F459A">
        <w:t xml:space="preserve">identify areas of the sheet-fed feeder to </w:t>
      </w:r>
      <w:r w:rsidRPr="001F459A">
        <w:t>monitor to ensure trouble-free operation</w:t>
      </w:r>
    </w:p>
    <w:p w:rsidR="00000000" w:rsidRPr="001F459A" w:rsidP="001F459A">
      <w:pPr>
        <w:pStyle w:val="ListBullet"/>
      </w:pPr>
      <w:r w:rsidRPr="001F459A">
        <w:t>list parts of the sheet pick-up system to adjust to ensure accurate and continuous sheet handling.</w:t>
      </w:r>
    </w:p>
    <w:p w:rsidR="00000000" w:rsidRPr="001F459A" w:rsidP="001F459A">
      <w:pPr>
        <w:pStyle w:val="AllowPageBreak"/>
      </w:pPr>
    </w:p>
    <w:p w:rsidR="00000000" w:rsidRPr="001F459A" w:rsidP="001F459A">
      <w:pPr>
        <w:pStyle w:val="Heading1"/>
      </w:pPr>
      <w:bookmarkStart w:id="4" w:name="O_694106"/>
      <w:bookmarkEnd w:id="4"/>
      <w:r w:rsidRPr="001F459A">
        <w:t>Assessment Conditions</w:t>
      </w:r>
    </w:p>
    <w:p w:rsidR="00000000" w:rsidRPr="001F459A" w:rsidP="005838F5">
      <w:pPr>
        <w:pStyle w:val="BodyText"/>
      </w:pPr>
      <w:r w:rsidRPr="001F459A">
        <w:t xml:space="preserve">Gather evidence to demonstrate consistent performance in conditions that are </w:t>
      </w:r>
      <w:r w:rsidRPr="001F459A">
        <w:t>safe and replicate the workplace. Noise levels, production flow, interruptions and time variances must be typical of those experienced in the converting, binding and finishing field of work and include access to relevant facilities, equipment and materials</w:t>
      </w:r>
      <w:r w:rsidRPr="001F459A">
        <w:t>.</w:t>
      </w:r>
    </w:p>
    <w:p w:rsidR="00000000" w:rsidRPr="001F459A" w:rsidP="005838F5">
      <w:pPr>
        <w:pStyle w:val="BodyText"/>
      </w:pPr>
      <w:r w:rsidRPr="001F459A">
        <w:t>Assessors must satisfy NVR/AQTF assessor requirements.</w:t>
      </w:r>
    </w:p>
    <w:p w:rsidR="00000000" w:rsidRPr="001F459A" w:rsidP="001F459A">
      <w:pPr>
        <w:pStyle w:val="Heading1"/>
      </w:pPr>
      <w:bookmarkStart w:id="5" w:name="O_694109"/>
      <w:bookmarkEnd w:id="5"/>
      <w:r w:rsidRPr="001F459A">
        <w:t>Links</w:t>
      </w:r>
    </w:p>
    <w:p w:rsidR="00000000" w:rsidRPr="001F459A" w:rsidP="005838F5">
      <w:pPr>
        <w:pStyle w:val="BodyText"/>
      </w:pPr>
      <w:r w:rsidRPr="001F459A">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CF5C49">
        <w:rPr>
          <w:rStyle w:val="Hyperlink"/>
        </w:rPr>
        <w:t>https://vetnet.education.gov.au/Pages/TrainingDocs.aspx?q=a74b7a0f-a253-47e3-8be0-5d426e24131d</w:t>
      </w:r>
      <w:r>
        <w:fldChar w:fldCharType="end"/>
      </w:r>
    </w:p>
    <w:p w:rsidR="00000000" w:rsidRPr="001F459A" w:rsidP="001F459A"/>
    <w:sectPr w:rsidSect="001F45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9A" w:rsidRPr="005838F5" w:rsidP="005838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F5" w:rsidP="001F45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838F5" w:rsidP="001F459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838F5" w:rsidP="001F45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59A" w:rsidRPr="005838F5" w:rsidP="005838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F5" w:rsidRPr="002D2AF8" w:rsidP="001F459A">
    <w:pPr>
      <w:pStyle w:val="Header"/>
      <w:framePr w:wrap="around"/>
    </w:pPr>
    <w:r>
      <w:fldChar w:fldCharType="begin"/>
    </w:r>
    <w:r>
      <w:instrText xml:space="preserve"> TITLE   \* MERGEFORMAT </w:instrText>
    </w:r>
    <w:r>
      <w:fldChar w:fldCharType="separate"/>
    </w:r>
    <w:r>
      <w:t>Assessment Requirements for ICPCBF328 Produce complex rotary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5838F5" w:rsidP="001F4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A28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1271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386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59A"/>
    <w:pPr>
      <w:spacing w:before="360" w:after="60"/>
      <w:outlineLvl w:val="0"/>
    </w:pPr>
    <w:rPr>
      <w:sz w:val="32"/>
    </w:rPr>
  </w:style>
  <w:style w:type="paragraph" w:styleId="Heading2">
    <w:name w:val="heading 2"/>
    <w:basedOn w:val="HeadingBase"/>
    <w:next w:val="BodyText"/>
    <w:link w:val="Heading2Char"/>
    <w:qFormat/>
    <w:rsid w:val="001F459A"/>
    <w:pPr>
      <w:keepLines/>
      <w:spacing w:before="240" w:after="120"/>
      <w:outlineLvl w:val="1"/>
    </w:pPr>
    <w:rPr>
      <w:sz w:val="28"/>
      <w:szCs w:val="40"/>
    </w:rPr>
  </w:style>
  <w:style w:type="paragraph" w:styleId="Heading3">
    <w:name w:val="heading 3"/>
    <w:basedOn w:val="HeadingBase"/>
    <w:next w:val="BodyText"/>
    <w:link w:val="Heading3Char"/>
    <w:qFormat/>
    <w:rsid w:val="001F459A"/>
    <w:pPr>
      <w:spacing w:before="180" w:after="120"/>
      <w:outlineLvl w:val="2"/>
    </w:pPr>
    <w:rPr>
      <w:spacing w:val="-10"/>
      <w:kern w:val="32"/>
    </w:rPr>
  </w:style>
  <w:style w:type="paragraph" w:styleId="Heading4">
    <w:name w:val="heading 4"/>
    <w:basedOn w:val="HeadingBase"/>
    <w:next w:val="BodyText"/>
    <w:link w:val="Heading4Char"/>
    <w:qFormat/>
    <w:rsid w:val="001F459A"/>
    <w:pPr>
      <w:spacing w:before="160" w:after="120"/>
      <w:outlineLvl w:val="3"/>
    </w:pPr>
    <w:rPr>
      <w:sz w:val="22"/>
    </w:rPr>
  </w:style>
  <w:style w:type="paragraph" w:styleId="Heading5">
    <w:name w:val="heading 5"/>
    <w:basedOn w:val="HeadingBase"/>
    <w:next w:val="Normal"/>
    <w:link w:val="Heading5Char"/>
    <w:qFormat/>
    <w:rsid w:val="001F459A"/>
    <w:pPr>
      <w:spacing w:before="80"/>
      <w:outlineLvl w:val="4"/>
    </w:pPr>
    <w:rPr>
      <w:color w:val="918585"/>
      <w:sz w:val="20"/>
    </w:rPr>
  </w:style>
  <w:style w:type="paragraph" w:styleId="Heading6">
    <w:name w:val="heading 6"/>
    <w:basedOn w:val="HeadingBase"/>
    <w:next w:val="Normal"/>
    <w:link w:val="Heading6Char"/>
    <w:qFormat/>
    <w:rsid w:val="001F459A"/>
    <w:pPr>
      <w:spacing w:before="60"/>
      <w:outlineLvl w:val="5"/>
    </w:pPr>
    <w:rPr>
      <w:color w:val="918585"/>
      <w:sz w:val="20"/>
    </w:rPr>
  </w:style>
  <w:style w:type="paragraph" w:styleId="Heading7">
    <w:name w:val="heading 7"/>
    <w:basedOn w:val="Normal"/>
    <w:next w:val="Normal"/>
    <w:link w:val="Heading7Char"/>
    <w:qFormat/>
    <w:rsid w:val="001F459A"/>
    <w:pPr>
      <w:ind w:left="720"/>
      <w:outlineLvl w:val="6"/>
    </w:pPr>
    <w:rPr>
      <w:i/>
    </w:rPr>
  </w:style>
  <w:style w:type="paragraph" w:styleId="Heading8">
    <w:name w:val="heading 8"/>
    <w:basedOn w:val="Normal"/>
    <w:next w:val="Normal"/>
    <w:link w:val="Heading8Char"/>
    <w:qFormat/>
    <w:rsid w:val="001F459A"/>
    <w:pPr>
      <w:ind w:left="720"/>
      <w:outlineLvl w:val="7"/>
    </w:pPr>
    <w:rPr>
      <w:i/>
    </w:rPr>
  </w:style>
  <w:style w:type="paragraph" w:styleId="Heading9">
    <w:name w:val="heading 9"/>
    <w:basedOn w:val="Normal"/>
    <w:next w:val="Normal"/>
    <w:link w:val="Heading9Char"/>
    <w:qFormat/>
    <w:rsid w:val="001F459A"/>
    <w:pPr>
      <w:ind w:left="720"/>
      <w:outlineLvl w:val="8"/>
    </w:pPr>
    <w:rPr>
      <w:i/>
    </w:rPr>
  </w:style>
  <w:style w:type="character" w:default="1" w:styleId="DefaultParagraphFont">
    <w:name w:val="Default Paragraph Font"/>
    <w:uiPriority w:val="1"/>
    <w:unhideWhenUsed/>
    <w:rsid w:val="001F4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59A"/>
  </w:style>
  <w:style w:type="character" w:customStyle="1" w:styleId="Heading1Char">
    <w:name w:val="Heading 1 Char"/>
    <w:basedOn w:val="DefaultParagraphFont"/>
    <w:link w:val="Heading1"/>
    <w:rsid w:val="001F459A"/>
    <w:rPr>
      <w:rFonts w:ascii="Times New Roman" w:eastAsia="Times New Roman" w:hAnsi="Times New Roman" w:cs="Times New Roman"/>
      <w:b/>
      <w:sz w:val="32"/>
      <w:szCs w:val="20"/>
      <w:lang w:eastAsia="en-US"/>
    </w:rPr>
  </w:style>
  <w:style w:type="paragraph" w:styleId="BodyText">
    <w:name w:val="Body Text"/>
    <w:basedOn w:val="Normal"/>
    <w:link w:val="BodyTextChar"/>
    <w:rsid w:val="001F45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59A"/>
    <w:rPr>
      <w:rFonts w:ascii="Times New Roman" w:eastAsia="Times New Roman" w:hAnsi="Times New Roman" w:cs="Times New Roman"/>
      <w:sz w:val="24"/>
      <w:lang w:eastAsia="en-US"/>
    </w:rPr>
  </w:style>
  <w:style w:type="paragraph" w:styleId="ListBullet">
    <w:name w:val="List Bullet"/>
    <w:basedOn w:val="List"/>
    <w:rsid w:val="001F459A"/>
    <w:pPr>
      <w:numPr>
        <w:numId w:val="13"/>
      </w:numPr>
      <w:tabs>
        <w:tab w:val="clear" w:pos="340"/>
      </w:tabs>
      <w:spacing w:before="40" w:after="40"/>
    </w:pPr>
  </w:style>
  <w:style w:type="character" w:customStyle="1" w:styleId="SpecialBold">
    <w:name w:val="Special Bold"/>
    <w:basedOn w:val="DefaultParagraphFont"/>
    <w:rsid w:val="001F459A"/>
    <w:rPr>
      <w:b/>
      <w:spacing w:val="0"/>
    </w:rPr>
  </w:style>
  <w:style w:type="paragraph" w:styleId="ListBullet2">
    <w:name w:val="List Bullet 2"/>
    <w:basedOn w:val="List2"/>
    <w:rsid w:val="001F459A"/>
    <w:pPr>
      <w:numPr>
        <w:numId w:val="14"/>
      </w:numPr>
      <w:tabs>
        <w:tab w:val="clear" w:pos="680"/>
      </w:tabs>
    </w:pPr>
  </w:style>
  <w:style w:type="paragraph" w:customStyle="1" w:styleId="SuperHeading">
    <w:name w:val="SuperHeading"/>
    <w:basedOn w:val="Normal"/>
    <w:rsid w:val="001F459A"/>
    <w:pPr>
      <w:spacing w:before="240" w:after="120"/>
      <w:outlineLvl w:val="0"/>
    </w:pPr>
    <w:rPr>
      <w:rFonts w:ascii="Times New Roman" w:hAnsi="Times New Roman"/>
      <w:b/>
      <w:sz w:val="32"/>
    </w:rPr>
  </w:style>
  <w:style w:type="paragraph" w:customStyle="1" w:styleId="AllowPageBreak">
    <w:name w:val="AllowPageBreak"/>
    <w:rsid w:val="001F45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4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5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5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59A"/>
    <w:rPr>
      <w:rFonts w:ascii="Courier New" w:eastAsia="Times New Roman" w:hAnsi="Courier New" w:cs="Times New Roman"/>
      <w:i/>
      <w:szCs w:val="20"/>
      <w:lang w:eastAsia="en-US"/>
    </w:rPr>
  </w:style>
  <w:style w:type="paragraph" w:customStyle="1" w:styleId="HeadingBase">
    <w:name w:val="Heading Base"/>
    <w:rsid w:val="001F4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59A"/>
    <w:pPr>
      <w:tabs>
        <w:tab w:val="right" w:leader="dot" w:pos="9072"/>
      </w:tabs>
      <w:ind w:left="567"/>
    </w:pPr>
    <w:rPr>
      <w:szCs w:val="22"/>
    </w:rPr>
  </w:style>
  <w:style w:type="paragraph" w:customStyle="1" w:styleId="TOCBase">
    <w:name w:val="TOC Base"/>
    <w:rsid w:val="001F4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59A"/>
    <w:pPr>
      <w:tabs>
        <w:tab w:val="right" w:leader="dot" w:pos="9072"/>
      </w:tabs>
      <w:spacing w:before="40" w:after="40"/>
      <w:ind w:left="284"/>
    </w:pPr>
    <w:rPr>
      <w:rFonts w:ascii="Times New Roman" w:hAnsi="Times New Roman"/>
    </w:rPr>
  </w:style>
  <w:style w:type="paragraph" w:styleId="TOC1">
    <w:name w:val="toc 1"/>
    <w:basedOn w:val="TOCBase"/>
    <w:next w:val="Normal"/>
    <w:rsid w:val="001F45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59A"/>
    <w:rPr>
      <w:rFonts w:ascii="Times New Roman" w:eastAsia="Times New Roman" w:hAnsi="Times New Roman" w:cs="Times New Roman"/>
      <w:sz w:val="16"/>
      <w:lang w:eastAsia="en-US"/>
    </w:rPr>
  </w:style>
  <w:style w:type="paragraph" w:styleId="Title">
    <w:name w:val="Title"/>
    <w:basedOn w:val="HeadingBase"/>
    <w:link w:val="TitleChar"/>
    <w:qFormat/>
    <w:rsid w:val="001F459A"/>
    <w:pPr>
      <w:spacing w:before="5040"/>
      <w:jc w:val="center"/>
    </w:pPr>
    <w:rPr>
      <w:sz w:val="48"/>
      <w:szCs w:val="72"/>
      <w:lang w:val="en-US"/>
    </w:rPr>
  </w:style>
  <w:style w:type="character" w:customStyle="1" w:styleId="TitleChar">
    <w:name w:val="Title Char"/>
    <w:basedOn w:val="DefaultParagraphFont"/>
    <w:link w:val="Title"/>
    <w:rsid w:val="001F4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59A"/>
    <w:pPr>
      <w:tabs>
        <w:tab w:val="left" w:pos="3600"/>
        <w:tab w:val="left" w:pos="3958"/>
      </w:tabs>
    </w:pPr>
  </w:style>
  <w:style w:type="paragraph" w:styleId="List">
    <w:name w:val="List"/>
    <w:basedOn w:val="BodyText"/>
    <w:next w:val="BodyText"/>
    <w:rsid w:val="001F459A"/>
    <w:pPr>
      <w:tabs>
        <w:tab w:val="left" w:pos="340"/>
      </w:tabs>
      <w:spacing w:before="60" w:after="60"/>
      <w:ind w:left="340" w:hanging="340"/>
    </w:pPr>
  </w:style>
  <w:style w:type="paragraph" w:customStyle="1" w:styleId="Note">
    <w:name w:val="Note"/>
    <w:basedOn w:val="BodyText"/>
    <w:rsid w:val="001F45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59A"/>
    <w:pPr>
      <w:framePr w:wrap="auto" w:hAnchor="text" w:y="6049"/>
    </w:pPr>
    <w:rPr>
      <w:color w:val="000000"/>
      <w:sz w:val="40"/>
    </w:rPr>
  </w:style>
  <w:style w:type="paragraph" w:customStyle="1" w:styleId="TOCTitle">
    <w:name w:val="TOCTitle"/>
    <w:basedOn w:val="Heading1"/>
    <w:rsid w:val="001F459A"/>
    <w:pPr>
      <w:spacing w:after="240"/>
      <w:jc w:val="center"/>
      <w:outlineLvl w:val="9"/>
    </w:pPr>
    <w:rPr>
      <w:caps/>
    </w:rPr>
  </w:style>
  <w:style w:type="paragraph" w:customStyle="1" w:styleId="Version">
    <w:name w:val="Version"/>
    <w:rsid w:val="001F45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59A"/>
    <w:pPr>
      <w:keepNext w:val="0"/>
      <w:tabs>
        <w:tab w:val="right" w:pos="4176"/>
      </w:tabs>
      <w:ind w:left="198" w:hanging="198"/>
    </w:pPr>
    <w:rPr>
      <w:rFonts w:ascii="Garamond" w:hAnsi="Garamond"/>
    </w:rPr>
  </w:style>
  <w:style w:type="paragraph" w:styleId="IndexHeading">
    <w:name w:val="index heading"/>
    <w:basedOn w:val="Normal"/>
    <w:next w:val="Index1"/>
    <w:semiHidden/>
    <w:rsid w:val="001F459A"/>
    <w:pPr>
      <w:spacing w:before="120" w:after="120"/>
    </w:pPr>
    <w:rPr>
      <w:rFonts w:ascii="Arial" w:hAnsi="Arial"/>
      <w:b/>
      <w:color w:val="918585"/>
      <w:sz w:val="24"/>
    </w:rPr>
  </w:style>
  <w:style w:type="paragraph" w:styleId="Header">
    <w:name w:val="header"/>
    <w:basedOn w:val="Normal"/>
    <w:link w:val="HeaderChar"/>
    <w:rsid w:val="001F4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59A"/>
    <w:rPr>
      <w:rFonts w:ascii="Times New Roman" w:eastAsia="Times New Roman" w:hAnsi="Times New Roman" w:cs="Times New Roman"/>
      <w:sz w:val="16"/>
      <w:szCs w:val="20"/>
      <w:lang w:val="en-GB" w:eastAsia="en-US"/>
    </w:rPr>
  </w:style>
  <w:style w:type="paragraph" w:customStyle="1" w:styleId="Chapter">
    <w:name w:val="Chapter"/>
    <w:basedOn w:val="Normal"/>
    <w:rsid w:val="001F459A"/>
    <w:pPr>
      <w:spacing w:before="240"/>
    </w:pPr>
    <w:rPr>
      <w:rFonts w:ascii="Times New Roman" w:hAnsi="Times New Roman"/>
      <w:smallCaps/>
      <w:spacing w:val="80"/>
      <w:sz w:val="28"/>
    </w:rPr>
  </w:style>
  <w:style w:type="paragraph" w:customStyle="1" w:styleId="InChapter">
    <w:name w:val="InChapter"/>
    <w:basedOn w:val="Heading3"/>
    <w:rsid w:val="001F459A"/>
    <w:pPr>
      <w:spacing w:after="240"/>
      <w:outlineLvl w:val="9"/>
    </w:pPr>
    <w:rPr>
      <w:noProof/>
    </w:rPr>
  </w:style>
  <w:style w:type="paragraph" w:styleId="Index2">
    <w:name w:val="index 2"/>
    <w:basedOn w:val="Normal"/>
    <w:next w:val="Normal"/>
    <w:semiHidden/>
    <w:rsid w:val="001F459A"/>
    <w:pPr>
      <w:tabs>
        <w:tab w:val="right" w:pos="4176"/>
      </w:tabs>
      <w:ind w:left="568" w:hanging="284"/>
    </w:pPr>
    <w:rPr>
      <w:rFonts w:ascii="Garamond" w:hAnsi="Garamond"/>
    </w:rPr>
  </w:style>
  <w:style w:type="paragraph" w:customStyle="1" w:styleId="Byline">
    <w:name w:val="Byline"/>
    <w:rsid w:val="001F4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59A"/>
    <w:pPr>
      <w:tabs>
        <w:tab w:val="clear" w:pos="3600"/>
        <w:tab w:val="clear" w:pos="3958"/>
      </w:tabs>
      <w:jc w:val="right"/>
    </w:pPr>
  </w:style>
  <w:style w:type="character" w:styleId="Emphasis">
    <w:name w:val="Emphasis"/>
    <w:basedOn w:val="DefaultParagraphFont"/>
    <w:qFormat/>
    <w:rsid w:val="001F459A"/>
    <w:rPr>
      <w:i/>
    </w:rPr>
  </w:style>
  <w:style w:type="paragraph" w:styleId="Caption">
    <w:name w:val="caption"/>
    <w:basedOn w:val="BodyText"/>
    <w:next w:val="Normal"/>
    <w:qFormat/>
    <w:rsid w:val="001F459A"/>
    <w:pPr>
      <w:framePr w:w="2268" w:hSpace="181" w:vSpace="181" w:wrap="around" w:vAnchor="text" w:hAnchor="page" w:x="1135" w:y="285" w:anchorLock="1"/>
    </w:pPr>
    <w:rPr>
      <w:i/>
    </w:rPr>
  </w:style>
  <w:style w:type="paragraph" w:customStyle="1" w:styleId="MiniTOCTitle">
    <w:name w:val="MiniTOCTitle"/>
    <w:basedOn w:val="Heading4"/>
    <w:rsid w:val="001F459A"/>
    <w:pPr>
      <w:spacing w:before="240"/>
      <w:outlineLvl w:val="9"/>
    </w:pPr>
    <w:rPr>
      <w:noProof/>
      <w:sz w:val="24"/>
    </w:rPr>
  </w:style>
  <w:style w:type="paragraph" w:customStyle="1" w:styleId="MiniTOCItem">
    <w:name w:val="MiniTOCItem"/>
    <w:basedOn w:val="ListBullet"/>
    <w:rsid w:val="001F459A"/>
    <w:pPr>
      <w:numPr>
        <w:numId w:val="0"/>
      </w:numPr>
      <w:tabs>
        <w:tab w:val="right" w:leader="dot" w:pos="6521"/>
      </w:tabs>
      <w:spacing w:before="0" w:after="0"/>
    </w:pPr>
  </w:style>
  <w:style w:type="paragraph" w:customStyle="1" w:styleId="TOFTitle">
    <w:name w:val="TOFTitle"/>
    <w:basedOn w:val="TOCTitle"/>
    <w:rsid w:val="001F459A"/>
  </w:style>
  <w:style w:type="paragraph" w:styleId="TableofFigures">
    <w:name w:val="table of figures"/>
    <w:basedOn w:val="Normal"/>
    <w:next w:val="Normal"/>
    <w:semiHidden/>
    <w:rsid w:val="001F459A"/>
    <w:pPr>
      <w:tabs>
        <w:tab w:val="right" w:leader="dot" w:pos="9072"/>
      </w:tabs>
      <w:ind w:left="970" w:hanging="403"/>
    </w:pPr>
    <w:rPr>
      <w:rFonts w:ascii="Times New Roman" w:hAnsi="Times New Roman"/>
      <w:b/>
    </w:rPr>
  </w:style>
  <w:style w:type="paragraph" w:styleId="ListNumber">
    <w:name w:val="List Number"/>
    <w:basedOn w:val="List"/>
    <w:rsid w:val="001F459A"/>
    <w:pPr>
      <w:numPr>
        <w:numId w:val="11"/>
      </w:numPr>
    </w:pPr>
  </w:style>
  <w:style w:type="character" w:customStyle="1" w:styleId="WingdingSymbols">
    <w:name w:val="Wingding Symbols"/>
    <w:rsid w:val="001F459A"/>
    <w:rPr>
      <w:rFonts w:ascii="Wingdings" w:hAnsi="Wingdings"/>
    </w:rPr>
  </w:style>
  <w:style w:type="paragraph" w:customStyle="1" w:styleId="TableHeading">
    <w:name w:val="Table Heading"/>
    <w:basedOn w:val="HeadingBase"/>
    <w:rsid w:val="001F459A"/>
    <w:pPr>
      <w:keepLines/>
      <w:pBdr>
        <w:bottom w:val="single" w:sz="6" w:space="1" w:color="918585"/>
      </w:pBdr>
      <w:spacing w:before="240"/>
    </w:pPr>
  </w:style>
  <w:style w:type="character" w:customStyle="1" w:styleId="HotSpot">
    <w:name w:val="HotSpot"/>
    <w:rsid w:val="001F459A"/>
    <w:rPr>
      <w:color w:val="0033CC"/>
      <w:u w:val="none"/>
    </w:rPr>
  </w:style>
  <w:style w:type="paragraph" w:customStyle="1" w:styleId="BodyTextRight">
    <w:name w:val="Body Text Right"/>
    <w:basedOn w:val="BodyText"/>
    <w:rsid w:val="001F459A"/>
    <w:pPr>
      <w:spacing w:before="0" w:after="0"/>
      <w:jc w:val="right"/>
    </w:pPr>
  </w:style>
  <w:style w:type="paragraph" w:styleId="Index3">
    <w:name w:val="index 3"/>
    <w:basedOn w:val="ListNumber2"/>
    <w:next w:val="Normal"/>
    <w:semiHidden/>
    <w:rsid w:val="001F459A"/>
    <w:pPr>
      <w:numPr>
        <w:numId w:val="0"/>
      </w:numPr>
      <w:tabs>
        <w:tab w:val="right" w:leader="dot" w:pos="4176"/>
      </w:tabs>
    </w:pPr>
  </w:style>
  <w:style w:type="paragraph" w:styleId="ListNumber2">
    <w:name w:val="List Number 2"/>
    <w:basedOn w:val="List2"/>
    <w:rsid w:val="001F459A"/>
    <w:pPr>
      <w:numPr>
        <w:numId w:val="10"/>
      </w:numPr>
      <w:tabs>
        <w:tab w:val="clear" w:pos="1060"/>
      </w:tabs>
    </w:pPr>
  </w:style>
  <w:style w:type="paragraph" w:customStyle="1" w:styleId="MarginNote">
    <w:name w:val="Margin Note"/>
    <w:basedOn w:val="BodyText"/>
    <w:rsid w:val="001F4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59A"/>
    <w:rPr>
      <w:sz w:val="32"/>
    </w:rPr>
  </w:style>
  <w:style w:type="paragraph" w:customStyle="1" w:styleId="HeadingProcedure">
    <w:name w:val="Heading Procedure"/>
    <w:basedOn w:val="HeadingBase"/>
    <w:next w:val="Normal"/>
    <w:rsid w:val="001F459A"/>
    <w:pPr>
      <w:tabs>
        <w:tab w:val="left" w:pos="0"/>
      </w:tabs>
      <w:spacing w:before="120" w:after="60"/>
    </w:pPr>
    <w:rPr>
      <w:i/>
      <w:color w:val="918585"/>
      <w:sz w:val="22"/>
    </w:rPr>
  </w:style>
  <w:style w:type="paragraph" w:customStyle="1" w:styleId="TableBodyText">
    <w:name w:val="Table Body Text"/>
    <w:basedOn w:val="BodyText"/>
    <w:rsid w:val="001F459A"/>
    <w:pPr>
      <w:spacing w:before="60" w:after="60"/>
    </w:pPr>
  </w:style>
  <w:style w:type="paragraph" w:styleId="ListContinue">
    <w:name w:val="List Continue"/>
    <w:basedOn w:val="List"/>
    <w:rsid w:val="001F459A"/>
    <w:pPr>
      <w:ind w:firstLine="0"/>
    </w:pPr>
  </w:style>
  <w:style w:type="paragraph" w:customStyle="1" w:styleId="ListNote">
    <w:name w:val="List Note"/>
    <w:basedOn w:val="List"/>
    <w:rsid w:val="001F459A"/>
    <w:pPr>
      <w:pBdr>
        <w:top w:val="single" w:sz="6" w:space="2" w:color="918585"/>
        <w:bottom w:val="single" w:sz="6" w:space="2" w:color="918585"/>
      </w:pBdr>
      <w:tabs>
        <w:tab w:val="left" w:pos="1021"/>
      </w:tabs>
      <w:ind w:firstLine="0"/>
    </w:pPr>
  </w:style>
  <w:style w:type="paragraph" w:customStyle="1" w:styleId="Warning">
    <w:name w:val="Warning"/>
    <w:basedOn w:val="BodyText"/>
    <w:rsid w:val="001F459A"/>
    <w:pPr>
      <w:shd w:val="clear" w:color="auto" w:fill="D9D9D9"/>
      <w:tabs>
        <w:tab w:val="left" w:pos="992"/>
      </w:tabs>
      <w:ind w:left="119" w:right="119"/>
    </w:pPr>
    <w:rPr>
      <w:sz w:val="20"/>
    </w:rPr>
  </w:style>
  <w:style w:type="paragraph" w:customStyle="1" w:styleId="MarginIcons">
    <w:name w:val="Margin Icons"/>
    <w:basedOn w:val="BodyText"/>
    <w:rsid w:val="001F4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59A"/>
    <w:rPr>
      <w:rFonts w:ascii="Courier New" w:hAnsi="Courier New"/>
    </w:rPr>
  </w:style>
  <w:style w:type="paragraph" w:customStyle="1" w:styleId="NoteBullet">
    <w:name w:val="Note Bullet"/>
    <w:basedOn w:val="Note"/>
    <w:rsid w:val="001F459A"/>
    <w:pPr>
      <w:tabs>
        <w:tab w:val="clear" w:pos="680"/>
      </w:tabs>
      <w:spacing w:before="60" w:after="60"/>
    </w:pPr>
  </w:style>
  <w:style w:type="paragraph" w:customStyle="1" w:styleId="SubHeading2">
    <w:name w:val="SubHeading2"/>
    <w:basedOn w:val="HeadingBase"/>
    <w:rsid w:val="001F459A"/>
    <w:pPr>
      <w:spacing w:before="240" w:after="60"/>
    </w:pPr>
    <w:rPr>
      <w:sz w:val="20"/>
    </w:rPr>
  </w:style>
  <w:style w:type="paragraph" w:customStyle="1" w:styleId="SubHeading1">
    <w:name w:val="SubHeading1"/>
    <w:basedOn w:val="HeadingBase"/>
    <w:rsid w:val="001F459A"/>
    <w:pPr>
      <w:spacing w:before="240" w:after="60"/>
    </w:pPr>
    <w:rPr>
      <w:color w:val="918585"/>
      <w:sz w:val="22"/>
    </w:rPr>
  </w:style>
  <w:style w:type="paragraph" w:customStyle="1" w:styleId="SideHeading">
    <w:name w:val="Side Heading"/>
    <w:basedOn w:val="HeadingBase"/>
    <w:rsid w:val="001F4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59A"/>
    <w:pPr>
      <w:numPr>
        <w:numId w:val="12"/>
      </w:numPr>
    </w:pPr>
  </w:style>
  <w:style w:type="paragraph" w:styleId="PlainText">
    <w:name w:val="Plain Text"/>
    <w:basedOn w:val="Normal"/>
    <w:link w:val="PlainTextChar"/>
    <w:rsid w:val="001F459A"/>
    <w:rPr>
      <w:sz w:val="20"/>
    </w:rPr>
  </w:style>
  <w:style w:type="character" w:customStyle="1" w:styleId="PlainTextChar">
    <w:name w:val="Plain Text Char"/>
    <w:basedOn w:val="DefaultParagraphFont"/>
    <w:link w:val="PlainText"/>
    <w:rsid w:val="001F459A"/>
    <w:rPr>
      <w:rFonts w:ascii="Courier New" w:eastAsia="Times New Roman" w:hAnsi="Courier New" w:cs="Times New Roman"/>
      <w:sz w:val="20"/>
      <w:szCs w:val="20"/>
      <w:lang w:eastAsia="en-US"/>
    </w:rPr>
  </w:style>
  <w:style w:type="character" w:customStyle="1" w:styleId="MenuOption">
    <w:name w:val="Menu Option"/>
    <w:basedOn w:val="DefaultParagraphFont"/>
    <w:rsid w:val="001F459A"/>
    <w:rPr>
      <w:b/>
      <w:smallCaps/>
    </w:rPr>
  </w:style>
  <w:style w:type="paragraph" w:customStyle="1" w:styleId="TableListNumber">
    <w:name w:val="Table List Number"/>
    <w:basedOn w:val="ListNumber"/>
    <w:rsid w:val="001F459A"/>
    <w:pPr>
      <w:numPr>
        <w:numId w:val="0"/>
      </w:numPr>
    </w:pPr>
  </w:style>
  <w:style w:type="paragraph" w:styleId="TOC4">
    <w:name w:val="toc 4"/>
    <w:basedOn w:val="TOCBase"/>
    <w:next w:val="Normal"/>
    <w:semiHidden/>
    <w:rsid w:val="001F459A"/>
    <w:pPr>
      <w:tabs>
        <w:tab w:val="right" w:leader="dot" w:pos="9071"/>
      </w:tabs>
      <w:ind w:left="1701"/>
    </w:pPr>
  </w:style>
  <w:style w:type="paragraph" w:customStyle="1" w:styleId="ListAlpha">
    <w:name w:val="List Alpha"/>
    <w:basedOn w:val="List"/>
    <w:rsid w:val="001F459A"/>
    <w:pPr>
      <w:numPr>
        <w:numId w:val="9"/>
      </w:numPr>
    </w:pPr>
  </w:style>
  <w:style w:type="paragraph" w:customStyle="1" w:styleId="ListAlpha2">
    <w:name w:val="List Alpha 2"/>
    <w:basedOn w:val="List2"/>
    <w:rsid w:val="001F459A"/>
    <w:pPr>
      <w:numPr>
        <w:numId w:val="8"/>
      </w:numPr>
    </w:pPr>
  </w:style>
  <w:style w:type="paragraph" w:styleId="List2">
    <w:name w:val="List 2"/>
    <w:basedOn w:val="BodyText"/>
    <w:rsid w:val="001F459A"/>
    <w:pPr>
      <w:tabs>
        <w:tab w:val="left" w:pos="680"/>
      </w:tabs>
      <w:spacing w:before="60" w:after="60"/>
      <w:ind w:left="680" w:hanging="340"/>
    </w:pPr>
  </w:style>
  <w:style w:type="paragraph" w:styleId="List3">
    <w:name w:val="List 3"/>
    <w:basedOn w:val="BodyText"/>
    <w:rsid w:val="001F459A"/>
    <w:pPr>
      <w:tabs>
        <w:tab w:val="left" w:pos="1021"/>
      </w:tabs>
      <w:spacing w:before="60" w:after="60"/>
      <w:ind w:left="1020" w:hanging="340"/>
    </w:pPr>
  </w:style>
  <w:style w:type="paragraph" w:styleId="List4">
    <w:name w:val="List 4"/>
    <w:basedOn w:val="BodyText"/>
    <w:rsid w:val="001F459A"/>
    <w:pPr>
      <w:tabs>
        <w:tab w:val="left" w:pos="1361"/>
      </w:tabs>
      <w:spacing w:before="60" w:after="60"/>
      <w:ind w:left="1361" w:hanging="340"/>
    </w:pPr>
  </w:style>
  <w:style w:type="paragraph" w:styleId="List5">
    <w:name w:val="List 5"/>
    <w:basedOn w:val="BodyText"/>
    <w:rsid w:val="001F459A"/>
    <w:pPr>
      <w:tabs>
        <w:tab w:val="left" w:pos="1701"/>
      </w:tabs>
      <w:spacing w:before="60" w:after="60"/>
      <w:ind w:left="1701" w:hanging="340"/>
    </w:pPr>
  </w:style>
  <w:style w:type="paragraph" w:styleId="ListBullet3">
    <w:name w:val="List Bullet 3"/>
    <w:basedOn w:val="List3"/>
    <w:rsid w:val="001F459A"/>
    <w:pPr>
      <w:numPr>
        <w:numId w:val="15"/>
      </w:numPr>
      <w:tabs>
        <w:tab w:val="clear" w:pos="1021"/>
      </w:tabs>
      <w:ind w:left="1037" w:hanging="357"/>
    </w:pPr>
  </w:style>
  <w:style w:type="paragraph" w:styleId="ListBullet4">
    <w:name w:val="List Bullet 4"/>
    <w:basedOn w:val="List4"/>
    <w:rsid w:val="001F459A"/>
    <w:pPr>
      <w:numPr>
        <w:numId w:val="3"/>
      </w:numPr>
      <w:tabs>
        <w:tab w:val="clear" w:pos="1361"/>
      </w:tabs>
    </w:pPr>
  </w:style>
  <w:style w:type="paragraph" w:styleId="ListBullet5">
    <w:name w:val="List Bullet 5"/>
    <w:basedOn w:val="List5"/>
    <w:rsid w:val="001F459A"/>
    <w:pPr>
      <w:numPr>
        <w:numId w:val="4"/>
      </w:numPr>
    </w:pPr>
  </w:style>
  <w:style w:type="paragraph" w:styleId="ListContinue2">
    <w:name w:val="List Continue 2"/>
    <w:basedOn w:val="List2"/>
    <w:rsid w:val="001F459A"/>
    <w:pPr>
      <w:ind w:firstLine="0"/>
    </w:pPr>
  </w:style>
  <w:style w:type="paragraph" w:styleId="ListContinue3">
    <w:name w:val="List Continue 3"/>
    <w:basedOn w:val="List3"/>
    <w:rsid w:val="001F459A"/>
    <w:pPr>
      <w:ind w:left="1021" w:firstLine="0"/>
    </w:pPr>
  </w:style>
  <w:style w:type="paragraph" w:styleId="ListContinue4">
    <w:name w:val="List Continue 4"/>
    <w:basedOn w:val="List4"/>
    <w:rsid w:val="001F459A"/>
    <w:pPr>
      <w:ind w:firstLine="0"/>
    </w:pPr>
  </w:style>
  <w:style w:type="paragraph" w:styleId="ListContinue5">
    <w:name w:val="List Continue 5"/>
    <w:basedOn w:val="List5"/>
    <w:rsid w:val="001F459A"/>
    <w:pPr>
      <w:ind w:firstLine="0"/>
    </w:pPr>
  </w:style>
  <w:style w:type="paragraph" w:styleId="ListNumber3">
    <w:name w:val="List Number 3"/>
    <w:basedOn w:val="List3"/>
    <w:rsid w:val="001F459A"/>
    <w:pPr>
      <w:numPr>
        <w:numId w:val="5"/>
      </w:numPr>
    </w:pPr>
  </w:style>
  <w:style w:type="paragraph" w:styleId="ListNumber4">
    <w:name w:val="List Number 4"/>
    <w:basedOn w:val="List4"/>
    <w:rsid w:val="001F459A"/>
    <w:pPr>
      <w:numPr>
        <w:numId w:val="6"/>
      </w:numPr>
    </w:pPr>
  </w:style>
  <w:style w:type="paragraph" w:styleId="ListNumber5">
    <w:name w:val="List Number 5"/>
    <w:basedOn w:val="List5"/>
    <w:rsid w:val="001F459A"/>
    <w:pPr>
      <w:numPr>
        <w:numId w:val="7"/>
      </w:numPr>
    </w:pPr>
  </w:style>
  <w:style w:type="paragraph" w:styleId="BlockText">
    <w:name w:val="Block Text"/>
    <w:basedOn w:val="Normal"/>
    <w:rsid w:val="001F459A"/>
    <w:pPr>
      <w:spacing w:after="120"/>
      <w:ind w:left="1440" w:right="1440"/>
    </w:pPr>
  </w:style>
  <w:style w:type="character" w:customStyle="1" w:styleId="Subscript">
    <w:name w:val="Subscript"/>
    <w:basedOn w:val="DefaultParagraphFont"/>
    <w:rsid w:val="001F459A"/>
    <w:rPr>
      <w:sz w:val="16"/>
      <w:vertAlign w:val="subscript"/>
    </w:rPr>
  </w:style>
  <w:style w:type="character" w:customStyle="1" w:styleId="Superscript">
    <w:name w:val="Superscript"/>
    <w:basedOn w:val="DefaultParagraphFont"/>
    <w:rsid w:val="001F459A"/>
    <w:rPr>
      <w:sz w:val="16"/>
      <w:vertAlign w:val="superscript"/>
    </w:rPr>
  </w:style>
  <w:style w:type="character" w:customStyle="1" w:styleId="Symbols">
    <w:name w:val="Symbols"/>
    <w:basedOn w:val="DefaultParagraphFont"/>
    <w:rsid w:val="001F459A"/>
    <w:rPr>
      <w:rFonts w:ascii="Symbol" w:hAnsi="Symbol"/>
    </w:rPr>
  </w:style>
  <w:style w:type="character" w:customStyle="1" w:styleId="MenuOptions">
    <w:name w:val="Menu Options"/>
    <w:basedOn w:val="DefaultParagraphFont"/>
    <w:rsid w:val="001F459A"/>
    <w:rPr>
      <w:rFonts w:ascii="Arial Narrow" w:hAnsi="Arial Narrow"/>
      <w:smallCaps/>
    </w:rPr>
  </w:style>
  <w:style w:type="character" w:customStyle="1" w:styleId="Buttons">
    <w:name w:val="Buttons"/>
    <w:basedOn w:val="DefaultParagraphFont"/>
    <w:rsid w:val="001F459A"/>
    <w:rPr>
      <w:b/>
    </w:rPr>
  </w:style>
  <w:style w:type="character" w:customStyle="1" w:styleId="Underlined">
    <w:name w:val="Underlined"/>
    <w:basedOn w:val="DefaultParagraphFont"/>
    <w:rsid w:val="001F459A"/>
    <w:rPr>
      <w:u w:val="single"/>
    </w:rPr>
  </w:style>
  <w:style w:type="paragraph" w:customStyle="1" w:styleId="TableBodyTextRight">
    <w:name w:val="Table Body Text Right"/>
    <w:basedOn w:val="TableBodyText"/>
    <w:rsid w:val="001F459A"/>
    <w:pPr>
      <w:widowControl w:val="0"/>
      <w:autoSpaceDE w:val="0"/>
      <w:autoSpaceDN w:val="0"/>
      <w:adjustRightInd w:val="0"/>
      <w:jc w:val="right"/>
    </w:pPr>
    <w:rPr>
      <w:rFonts w:cs="Arial"/>
      <w:szCs w:val="18"/>
    </w:rPr>
  </w:style>
  <w:style w:type="paragraph" w:customStyle="1" w:styleId="CopyrightText">
    <w:name w:val="Copyright Text"/>
    <w:basedOn w:val="BodyText"/>
    <w:rsid w:val="001F459A"/>
    <w:rPr>
      <w:sz w:val="18"/>
    </w:rPr>
  </w:style>
  <w:style w:type="paragraph" w:customStyle="1" w:styleId="BodySmallRight">
    <w:name w:val="Body Small Right"/>
    <w:basedOn w:val="BodyTextRight"/>
    <w:rsid w:val="001F459A"/>
    <w:rPr>
      <w:sz w:val="18"/>
      <w:szCs w:val="18"/>
    </w:rPr>
  </w:style>
  <w:style w:type="paragraph" w:customStyle="1" w:styleId="MarginEdition">
    <w:name w:val="Margin Edition"/>
    <w:basedOn w:val="MarginNote"/>
    <w:rsid w:val="001F459A"/>
    <w:pPr>
      <w:spacing w:before="0" w:after="0"/>
    </w:pPr>
    <w:rPr>
      <w:rFonts w:ascii="Times New Roman" w:hAnsi="Times New Roman"/>
      <w:color w:val="999999"/>
    </w:rPr>
  </w:style>
  <w:style w:type="paragraph" w:customStyle="1" w:styleId="Spacer">
    <w:name w:val="Spacer"/>
    <w:basedOn w:val="Normal"/>
    <w:rsid w:val="001F459A"/>
    <w:rPr>
      <w:sz w:val="2"/>
      <w:szCs w:val="2"/>
    </w:rPr>
  </w:style>
  <w:style w:type="character" w:customStyle="1" w:styleId="Small">
    <w:name w:val="Small"/>
    <w:basedOn w:val="DefaultParagraphFont"/>
    <w:rsid w:val="001F459A"/>
    <w:rPr>
      <w:sz w:val="16"/>
    </w:rPr>
  </w:style>
  <w:style w:type="paragraph" w:customStyle="1" w:styleId="WideTable">
    <w:name w:val="Wide Table"/>
    <w:basedOn w:val="Normal"/>
    <w:rsid w:val="001F459A"/>
    <w:pPr>
      <w:ind w:left="-1418"/>
    </w:pPr>
    <w:rPr>
      <w:sz w:val="2"/>
      <w:szCs w:val="2"/>
    </w:rPr>
  </w:style>
  <w:style w:type="character" w:styleId="PageNumber">
    <w:name w:val="page number"/>
    <w:basedOn w:val="DefaultParagraphFont"/>
    <w:rsid w:val="001F459A"/>
  </w:style>
  <w:style w:type="paragraph" w:styleId="Quote">
    <w:name w:val="Quote"/>
    <w:basedOn w:val="Heading1"/>
    <w:link w:val="QuoteChar"/>
    <w:qFormat/>
    <w:rsid w:val="001F459A"/>
    <w:rPr>
      <w:b w:val="0"/>
      <w:sz w:val="72"/>
      <w:szCs w:val="72"/>
      <w:lang w:val="en-NZ"/>
    </w:rPr>
  </w:style>
  <w:style w:type="character" w:customStyle="1" w:styleId="QuoteChar">
    <w:name w:val="Quote Char"/>
    <w:basedOn w:val="DefaultParagraphFont"/>
    <w:link w:val="Quote"/>
    <w:rsid w:val="001F4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59A"/>
    <w:pPr>
      <w:pageBreakBefore/>
    </w:pPr>
  </w:style>
  <w:style w:type="paragraph" w:customStyle="1" w:styleId="Border">
    <w:name w:val="Border"/>
    <w:basedOn w:val="Normal"/>
    <w:qFormat/>
    <w:rsid w:val="001F4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59A"/>
    <w:rPr>
      <w:b/>
      <w:bCs/>
      <w:i/>
      <w:iCs/>
      <w:color w:val="auto"/>
    </w:rPr>
  </w:style>
  <w:style w:type="paragraph" w:styleId="IntenseQuote">
    <w:name w:val="Intense Quote"/>
    <w:basedOn w:val="Normal"/>
    <w:next w:val="Normal"/>
    <w:link w:val="IntenseQuoteChar"/>
    <w:uiPriority w:val="30"/>
    <w:qFormat/>
    <w:rsid w:val="001F4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59A"/>
    <w:rPr>
      <w:smallCaps/>
      <w:color w:val="auto"/>
      <w:u w:val="single"/>
    </w:rPr>
  </w:style>
  <w:style w:type="character" w:styleId="IntenseReference">
    <w:name w:val="Intense Reference"/>
    <w:basedOn w:val="DefaultParagraphFont"/>
    <w:uiPriority w:val="32"/>
    <w:qFormat/>
    <w:rsid w:val="001F459A"/>
    <w:rPr>
      <w:b/>
      <w:bCs/>
      <w:smallCaps/>
      <w:color w:val="auto"/>
      <w:spacing w:val="5"/>
      <w:u w:val="single"/>
    </w:rPr>
  </w:style>
  <w:style w:type="paragraph" w:customStyle="1" w:styleId="2ColumnHeading">
    <w:name w:val="2Column Heading"/>
    <w:basedOn w:val="BodyText"/>
    <w:qFormat/>
    <w:rsid w:val="001F459A"/>
    <w:pPr>
      <w:spacing w:after="60"/>
      <w:ind w:left="-2268"/>
    </w:pPr>
    <w:rPr>
      <w:b/>
    </w:rPr>
  </w:style>
  <w:style w:type="paragraph" w:customStyle="1" w:styleId="Heading1TOC">
    <w:name w:val="Heading1 TOC"/>
    <w:basedOn w:val="Normal"/>
    <w:qFormat/>
    <w:rsid w:val="001F459A"/>
    <w:pPr>
      <w:spacing w:before="240" w:after="120"/>
    </w:pPr>
    <w:rPr>
      <w:rFonts w:ascii="Times New Roman" w:hAnsi="Times New Roman"/>
      <w:b/>
      <w:sz w:val="32"/>
    </w:rPr>
  </w:style>
  <w:style w:type="paragraph" w:customStyle="1" w:styleId="Heading2TOC">
    <w:name w:val="Heading2 TOC"/>
    <w:basedOn w:val="Normal"/>
    <w:qFormat/>
    <w:rsid w:val="001F459A"/>
    <w:pPr>
      <w:spacing w:before="240" w:after="60"/>
    </w:pPr>
    <w:rPr>
      <w:rFonts w:ascii="Times New Roman" w:hAnsi="Times New Roman"/>
      <w:b/>
      <w:sz w:val="28"/>
    </w:rPr>
  </w:style>
  <w:style w:type="character" w:customStyle="1" w:styleId="Underline">
    <w:name w:val="Underline"/>
    <w:basedOn w:val="DefaultParagraphFont"/>
    <w:qFormat/>
    <w:rsid w:val="001F459A"/>
    <w:rPr>
      <w:u w:val="single"/>
    </w:rPr>
  </w:style>
  <w:style w:type="character" w:customStyle="1" w:styleId="BoldandItalics">
    <w:name w:val="Bold and Italics"/>
    <w:qFormat/>
    <w:rsid w:val="001F459A"/>
    <w:rPr>
      <w:b/>
      <w:i/>
      <w:u w:val="none"/>
    </w:rPr>
  </w:style>
  <w:style w:type="paragraph" w:styleId="BalloonText">
    <w:name w:val="Balloon Text"/>
    <w:basedOn w:val="Normal"/>
    <w:link w:val="BalloonTextChar"/>
    <w:rsid w:val="001F459A"/>
    <w:rPr>
      <w:rFonts w:ascii="Tahoma" w:hAnsi="Tahoma" w:cs="Tahoma"/>
      <w:sz w:val="16"/>
      <w:szCs w:val="16"/>
    </w:rPr>
  </w:style>
  <w:style w:type="character" w:customStyle="1" w:styleId="BalloonTextChar">
    <w:name w:val="Balloon Text Char"/>
    <w:basedOn w:val="DefaultParagraphFont"/>
    <w:link w:val="BalloonText"/>
    <w:rsid w:val="001F4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5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59A"/>
    <w:rPr>
      <w:b/>
      <w:color w:val="660033"/>
      <w:spacing w:val="0"/>
    </w:rPr>
  </w:style>
  <w:style w:type="paragraph" w:customStyle="1" w:styleId="Nameditemlist">
    <w:name w:val="Named item list"/>
    <w:basedOn w:val="BodyText"/>
    <w:qFormat/>
    <w:rsid w:val="001F459A"/>
    <w:pPr>
      <w:tabs>
        <w:tab w:val="left" w:pos="2835"/>
      </w:tabs>
      <w:ind w:left="2835" w:hanging="2835"/>
    </w:pPr>
  </w:style>
  <w:style w:type="paragraph" w:customStyle="1" w:styleId="BodyTextnopadding">
    <w:name w:val="Body Text no padding"/>
    <w:basedOn w:val="BodyText"/>
    <w:qFormat/>
    <w:rsid w:val="001F459A"/>
    <w:pPr>
      <w:spacing w:before="0" w:after="0"/>
    </w:pPr>
  </w:style>
  <w:style w:type="character" w:styleId="Hyperlink">
    <w:name w:val="Hyperlink"/>
    <w:basedOn w:val="DefaultParagraphFont"/>
    <w:uiPriority w:val="99"/>
    <w:unhideWhenUsed/>
    <w:rsid w:val="005838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3321</Characters>
  <Application>Microsoft Office Word</Application>
  <DocSecurity>0</DocSecurity>
  <Lines>87</Lines>
  <Paragraphs>65</Paragraphs>
  <ScaleCrop>false</ScaleCrop>
  <Company>Author-it Software Corporation Ltd.</Company>
  <LinksUpToDate>false</LinksUpToDate>
  <CharactersWithSpaces>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ICPCBF328 Produce complex rotary die cut or embossed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2018-12-10T06:11:00Z</dcterms:created>
  <dcterms:modified xsi:type="dcterms:W3CDTF">2018-12-10T06:11:00Z</dcterms:modified>
</cp:coreProperties>
</file>