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1CB5" w:rsidP="00A01CB5">
      <w:pPr>
        <w:pStyle w:val="Title"/>
      </w:pPr>
      <w:r>
        <w:fldChar w:fldCharType="begin"/>
      </w:r>
      <w:r>
        <w:instrText xml:space="preserve"> TITLE   \* MERGEFORMAT </w:instrText>
      </w:r>
      <w:r>
        <w:fldChar w:fldCharType="separate"/>
      </w:r>
      <w:r>
        <w:t>Assessment Requirements for ICPCBF327 Set up machine for complex rotary die cutting or embossing</w:t>
      </w:r>
      <w:r>
        <w:fldChar w:fldCharType="end"/>
      </w:r>
    </w:p>
    <w:p w:rsidR="00A01CB5" w:rsidP="00A01CB5">
      <w:pPr>
        <w:pStyle w:val="Version"/>
        <w:sectPr w:rsidSect="005E60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60E9" w:rsidP="005E60E9">
      <w:pPr>
        <w:pStyle w:val="SuperHeading"/>
      </w:pPr>
      <w:r w:rsidRPr="005E60E9">
        <w:t>Assessment Requirements for ICPCBF327 Set up machine for complex rotary die cutting or embossing</w:t>
      </w:r>
    </w:p>
    <w:p w:rsidR="00000000" w:rsidRPr="005E60E9" w:rsidP="005E60E9">
      <w:pPr>
        <w:pStyle w:val="Heading1"/>
      </w:pPr>
      <w:bookmarkStart w:id="1" w:name="O_694084"/>
      <w:bookmarkEnd w:id="1"/>
      <w:r w:rsidRPr="005E60E9">
        <w:t>Modification History</w:t>
      </w:r>
    </w:p>
    <w:tbl>
      <w:tblPr>
        <w:tblW w:w="0" w:type="auto"/>
        <w:tblLayout w:type="fixed"/>
        <w:tblCellMar>
          <w:left w:w="62" w:type="dxa"/>
          <w:right w:w="62" w:type="dxa"/>
        </w:tblCellMar>
        <w:tblLook w:val="0000"/>
      </w:tblPr>
      <w:tblGrid>
        <w:gridCol w:w="2627"/>
        <w:gridCol w:w="6337"/>
      </w:tblGrid>
      <w:tr w:rsidTr="005E60E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0E9" w:rsidP="005E60E9">
            <w:pPr>
              <w:pStyle w:val="BodyText"/>
            </w:pPr>
            <w:r w:rsidRPr="005E60E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E9">
            <w:pPr>
              <w:pStyle w:val="BodyText"/>
              <w:rPr>
                <w:lang w:val="en-NZ"/>
              </w:rPr>
            </w:pPr>
            <w:r w:rsidRPr="005E60E9">
              <w:rPr>
                <w:rStyle w:val="SpecialBold"/>
              </w:rPr>
              <w:t>Comments</w:t>
            </w:r>
          </w:p>
        </w:tc>
      </w:tr>
      <w:tr w:rsidTr="005E60E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0E9">
            <w:pPr>
              <w:pStyle w:val="BodyText"/>
              <w:rPr>
                <w:lang w:val="en-NZ"/>
              </w:rPr>
            </w:pPr>
            <w:r w:rsidRPr="005E60E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0E9" w:rsidP="005E60E9">
            <w:pPr>
              <w:pStyle w:val="BodyText"/>
            </w:pPr>
            <w:r w:rsidRPr="005E60E9">
              <w:t>This version first released with ICP Printing and Graphic Arts Training Package Version 1.0.</w:t>
            </w:r>
          </w:p>
        </w:tc>
      </w:tr>
    </w:tbl>
    <w:p w:rsidR="00000000" w:rsidRPr="005E60E9" w:rsidP="005E60E9">
      <w:pPr>
        <w:pStyle w:val="BodyText"/>
      </w:pPr>
    </w:p>
    <w:p w:rsidR="00000000" w:rsidRPr="005E60E9" w:rsidP="005E60E9">
      <w:pPr>
        <w:pStyle w:val="AllowPageBreak"/>
      </w:pPr>
    </w:p>
    <w:p w:rsidR="00000000" w:rsidRPr="005E60E9" w:rsidP="005E60E9">
      <w:pPr>
        <w:pStyle w:val="Heading1"/>
      </w:pPr>
      <w:bookmarkStart w:id="2" w:name="O_694085"/>
      <w:bookmarkEnd w:id="2"/>
      <w:r w:rsidRPr="005E60E9">
        <w:t>Performance Evidence</w:t>
      </w:r>
    </w:p>
    <w:p w:rsidR="00000000" w:rsidRPr="005E60E9" w:rsidP="00A01CB5">
      <w:pPr>
        <w:pStyle w:val="BodyText"/>
      </w:pPr>
      <w:r w:rsidRPr="005E60E9">
        <w:t>Evidence of the ability to:</w:t>
      </w:r>
    </w:p>
    <w:p w:rsidR="00000000" w:rsidRPr="005E60E9" w:rsidP="005E60E9">
      <w:pPr>
        <w:pStyle w:val="ListBullet"/>
      </w:pPr>
      <w:r w:rsidRPr="005E60E9">
        <w:t>correctly set up machine for EITHER rotary die cutting OR embossing; for either process, set up TWO complex jobs (including in-line processes) with different substrates, sizes and pattern</w:t>
      </w:r>
      <w:r w:rsidRPr="005E60E9">
        <w:t>s according to manufacturer’s and job specifications, enterprise procedures and listed performance criteria, within the production timeframe</w:t>
      </w:r>
    </w:p>
    <w:p w:rsidR="00000000" w:rsidRPr="005E60E9" w:rsidP="005E60E9">
      <w:pPr>
        <w:pStyle w:val="ListBullet"/>
      </w:pPr>
      <w:r w:rsidRPr="005E60E9">
        <w:t>demonstrate all safety devices on the machine.</w:t>
      </w:r>
    </w:p>
    <w:p w:rsidR="00000000" w:rsidRPr="005E60E9" w:rsidP="005E60E9">
      <w:pPr>
        <w:pStyle w:val="BodyText"/>
      </w:pPr>
    </w:p>
    <w:p w:rsidR="00000000" w:rsidRPr="005E60E9" w:rsidP="00A01CB5">
      <w:pPr>
        <w:pStyle w:val="BodyText"/>
      </w:pPr>
      <w:r w:rsidRPr="005E60E9">
        <w:t>Note: If a specific volume or frequency is not stated, then evidenc</w:t>
      </w:r>
      <w:r w:rsidRPr="005E60E9">
        <w:t>e must be provided at least once.</w:t>
      </w:r>
    </w:p>
    <w:p w:rsidR="00000000" w:rsidRPr="005E60E9" w:rsidP="005E60E9">
      <w:pPr>
        <w:pStyle w:val="Heading1"/>
      </w:pPr>
      <w:bookmarkStart w:id="3" w:name="O_694086"/>
      <w:bookmarkEnd w:id="3"/>
      <w:r w:rsidRPr="005E60E9">
        <w:t>Knowledge Evidence</w:t>
      </w:r>
    </w:p>
    <w:p w:rsidR="00000000" w:rsidRPr="005E60E9" w:rsidP="00A01CB5">
      <w:pPr>
        <w:pStyle w:val="BodyText"/>
      </w:pPr>
      <w:r w:rsidRPr="005E60E9">
        <w:t>To complete the unit requirements safely and effectively, the individual must:</w:t>
      </w:r>
    </w:p>
    <w:p w:rsidR="00000000" w:rsidRPr="005E60E9" w:rsidP="005E60E9">
      <w:pPr>
        <w:pStyle w:val="ListBullet"/>
      </w:pPr>
      <w:r w:rsidRPr="005E60E9">
        <w:t>identify work health and safety factors that must be considered when either:</w:t>
      </w:r>
    </w:p>
    <w:p w:rsidR="00000000" w:rsidRPr="005E60E9" w:rsidP="005E60E9">
      <w:pPr>
        <w:pStyle w:val="ListBullet2"/>
      </w:pPr>
      <w:r w:rsidRPr="005E60E9">
        <w:t>setting up and/or operating sheet transport and delivery systems</w:t>
      </w:r>
    </w:p>
    <w:p w:rsidR="00000000" w:rsidRPr="005E60E9" w:rsidP="005E60E9">
      <w:pPr>
        <w:pStyle w:val="ListBullet2"/>
      </w:pPr>
      <w:r w:rsidRPr="005E60E9">
        <w:t xml:space="preserve">setting up and adjusting rotary cutting devices </w:t>
      </w:r>
    </w:p>
    <w:p w:rsidR="00000000" w:rsidRPr="005E60E9" w:rsidP="00A01CB5">
      <w:pPr>
        <w:pStyle w:val="Heading3"/>
      </w:pPr>
      <w:r w:rsidRPr="005E60E9">
        <w:t>OR</w:t>
      </w:r>
    </w:p>
    <w:p w:rsidR="00000000" w:rsidRPr="005E60E9" w:rsidP="005E60E9">
      <w:pPr>
        <w:pStyle w:val="ListBullet2"/>
      </w:pPr>
      <w:r w:rsidRPr="005E60E9">
        <w:t>setting up reel delivery systems</w:t>
      </w:r>
    </w:p>
    <w:p w:rsidR="00000000" w:rsidRPr="005E60E9" w:rsidP="005E60E9">
      <w:pPr>
        <w:pStyle w:val="ListBullet"/>
      </w:pPr>
      <w:r w:rsidRPr="005E60E9">
        <w:t>determine information concerning rotary die cutting or embossing found in the job documentation or prod</w:t>
      </w:r>
      <w:r w:rsidRPr="005E60E9">
        <w:t>uction control system, and interpret this information to ensure smooth workflow throughout the factory</w:t>
      </w:r>
    </w:p>
    <w:p w:rsidR="00000000" w:rsidRPr="005E60E9" w:rsidP="005E60E9">
      <w:pPr>
        <w:pStyle w:val="ListBullet"/>
      </w:pPr>
      <w:r w:rsidRPr="005E60E9">
        <w:t>determine factors to consider when deciding on a cutting system</w:t>
      </w:r>
    </w:p>
    <w:p w:rsidR="00000000" w:rsidRPr="005E60E9" w:rsidP="005E60E9">
      <w:pPr>
        <w:pStyle w:val="ListBullet"/>
      </w:pPr>
      <w:r w:rsidRPr="005E60E9">
        <w:t>explain checks for when cutting devices are mounted on a cylinder</w:t>
      </w:r>
    </w:p>
    <w:p w:rsidR="00000000" w:rsidRPr="005E60E9" w:rsidP="005E60E9">
      <w:pPr>
        <w:pStyle w:val="ListBullet"/>
      </w:pPr>
      <w:r w:rsidRPr="005E60E9">
        <w:t>identify methods used f</w:t>
      </w:r>
      <w:r w:rsidRPr="005E60E9">
        <w:t>or registering and proofing cutting devices</w:t>
      </w:r>
    </w:p>
    <w:p w:rsidR="00000000" w:rsidRPr="005E60E9" w:rsidP="005E60E9">
      <w:pPr>
        <w:pStyle w:val="ListBullet"/>
      </w:pPr>
      <w:r w:rsidRPr="005E60E9">
        <w:t>explain checks for when cutting devices are attached to the machine</w:t>
      </w:r>
    </w:p>
    <w:p w:rsidR="00000000" w:rsidRPr="005E60E9" w:rsidP="005E60E9">
      <w:pPr>
        <w:pStyle w:val="ListBullet"/>
      </w:pPr>
      <w:r w:rsidRPr="005E60E9">
        <w:t>list criteria that determines selection of particular cutting devices</w:t>
      </w:r>
    </w:p>
    <w:p w:rsidR="00000000" w:rsidRPr="005E60E9" w:rsidP="005E60E9">
      <w:pPr>
        <w:pStyle w:val="ListBullet"/>
      </w:pPr>
      <w:r w:rsidRPr="005E60E9">
        <w:t>list steps to ensure the delivery system operates effectively</w:t>
      </w:r>
    </w:p>
    <w:p w:rsidR="00000000" w:rsidRPr="005E60E9" w:rsidP="005E60E9">
      <w:pPr>
        <w:pStyle w:val="ListBullet"/>
      </w:pPr>
      <w:r w:rsidRPr="005E60E9">
        <w:t>identify important areas or sections of the feeder unit set up</w:t>
      </w:r>
    </w:p>
    <w:p w:rsidR="00000000" w:rsidRPr="005E60E9" w:rsidP="005E60E9">
      <w:pPr>
        <w:pStyle w:val="ListBullet"/>
      </w:pPr>
      <w:r w:rsidRPr="005E60E9">
        <w:t>identify areas of the delivery system to observe to maintain neat delivery of finished work and prevent damage to the finished product</w:t>
      </w:r>
    </w:p>
    <w:p w:rsidR="00000000" w:rsidRPr="005E60E9" w:rsidP="005E60E9">
      <w:pPr>
        <w:pStyle w:val="ListBullet"/>
      </w:pPr>
      <w:r w:rsidRPr="005E60E9">
        <w:t>list necessary checks when substrate is removed from the m</w:t>
      </w:r>
      <w:r w:rsidRPr="005E60E9">
        <w:t>achine</w:t>
      </w:r>
    </w:p>
    <w:p w:rsidR="00000000" w:rsidRPr="005E60E9" w:rsidP="005E60E9">
      <w:pPr>
        <w:pStyle w:val="ListBullet"/>
      </w:pPr>
      <w:r w:rsidRPr="005E60E9">
        <w:t>list ways the finished product can be secured for despatch</w:t>
      </w:r>
    </w:p>
    <w:p w:rsidR="00000000" w:rsidRPr="005E60E9" w:rsidP="005E60E9">
      <w:pPr>
        <w:pStyle w:val="ListBullet"/>
      </w:pPr>
      <w:r w:rsidRPr="005E60E9">
        <w:t>explain machine pressure and machine cutting depths</w:t>
      </w:r>
    </w:p>
    <w:p w:rsidR="00000000" w:rsidRPr="005E60E9" w:rsidP="005E60E9">
      <w:pPr>
        <w:pStyle w:val="ListBullet"/>
      </w:pPr>
      <w:r w:rsidRPr="005E60E9">
        <w:t>explain adjusting lays for registration, what to check, and when it is done</w:t>
      </w:r>
    </w:p>
    <w:p w:rsidR="00000000" w:rsidRPr="005E60E9" w:rsidP="005E60E9">
      <w:pPr>
        <w:pStyle w:val="ListBullet"/>
      </w:pPr>
      <w:r w:rsidRPr="005E60E9">
        <w:t>identify problems that occur if counter knives/anvils are inco</w:t>
      </w:r>
      <w:r w:rsidRPr="005E60E9">
        <w:t>rrectly set</w:t>
      </w:r>
    </w:p>
    <w:p w:rsidR="00000000" w:rsidRPr="005E60E9" w:rsidP="005E60E9">
      <w:pPr>
        <w:pStyle w:val="ListBullet"/>
      </w:pPr>
      <w:r w:rsidRPr="005E60E9">
        <w:t>determine the largest/smallest size sheet that can be processed on this machine</w:t>
      </w:r>
    </w:p>
    <w:p w:rsidR="00000000" w:rsidRPr="005E60E9" w:rsidP="005E60E9">
      <w:pPr>
        <w:pStyle w:val="ListBullet"/>
      </w:pPr>
      <w:r w:rsidRPr="005E60E9">
        <w:t>list necessary checks to ensure suitability of in-line process</w:t>
      </w:r>
    </w:p>
    <w:p w:rsidR="00000000" w:rsidRPr="005E60E9" w:rsidP="005E60E9">
      <w:pPr>
        <w:pStyle w:val="ListBullet"/>
      </w:pPr>
      <w:r w:rsidRPr="005E60E9">
        <w:t>determine details of the completed sample to examine to ensure conformance with the client requiremen</w:t>
      </w:r>
      <w:r w:rsidRPr="005E60E9">
        <w:t>ts</w:t>
      </w:r>
    </w:p>
    <w:p w:rsidR="00000000" w:rsidRPr="005E60E9" w:rsidP="005E60E9">
      <w:pPr>
        <w:pStyle w:val="ListBullet"/>
      </w:pPr>
      <w:r w:rsidRPr="005E60E9">
        <w:t>list common faults that can occur with the rotary cutting process</w:t>
      </w:r>
    </w:p>
    <w:p w:rsidR="00000000" w:rsidRPr="005E60E9" w:rsidP="005E60E9">
      <w:pPr>
        <w:pStyle w:val="ListBullet"/>
      </w:pPr>
      <w:r w:rsidRPr="005E60E9">
        <w:t>determine factors that indicate a need for replacement of knives/blades/cutting edges</w:t>
      </w:r>
    </w:p>
    <w:p w:rsidR="00000000" w:rsidRPr="005E60E9" w:rsidP="005E60E9">
      <w:pPr>
        <w:pStyle w:val="ListBullet"/>
      </w:pPr>
      <w:r w:rsidRPr="005E60E9">
        <w:t>explain how cutting edges and counter knives (anvils) should be stored to guard against damage and de</w:t>
      </w:r>
      <w:r w:rsidRPr="005E60E9">
        <w:t>terioration</w:t>
      </w:r>
    </w:p>
    <w:p w:rsidR="00000000" w:rsidRPr="005E60E9" w:rsidP="005E60E9">
      <w:pPr>
        <w:pStyle w:val="ListBullet"/>
      </w:pPr>
      <w:r w:rsidRPr="005E60E9">
        <w:t>identify machine manuals, safety and other documentation relevant to this task, where they are kept, and the information included in them</w:t>
      </w:r>
    </w:p>
    <w:p w:rsidR="00000000" w:rsidRPr="005E60E9" w:rsidP="005E60E9">
      <w:pPr>
        <w:pStyle w:val="BodyText"/>
      </w:pPr>
    </w:p>
    <w:p w:rsidR="00000000" w:rsidRPr="005E60E9" w:rsidP="00A01CB5">
      <w:pPr>
        <w:pStyle w:val="Heading4"/>
      </w:pPr>
      <w:r w:rsidRPr="005E60E9">
        <w:rPr>
          <w:rStyle w:val="SpecialBold"/>
        </w:rPr>
        <w:t>For Reel Systems Only</w:t>
      </w:r>
    </w:p>
    <w:p w:rsidR="00000000" w:rsidRPr="005E60E9" w:rsidP="005E60E9">
      <w:pPr>
        <w:pStyle w:val="ListBullet"/>
      </w:pPr>
      <w:r w:rsidRPr="005E60E9">
        <w:t xml:space="preserve">list adjustments required to the: </w:t>
      </w:r>
    </w:p>
    <w:p w:rsidR="00000000" w:rsidRPr="005E60E9" w:rsidP="005E60E9">
      <w:pPr>
        <w:pStyle w:val="ListBullet2"/>
      </w:pPr>
      <w:r w:rsidRPr="005E60E9">
        <w:t>unwind reel to suit various jobs</w:t>
      </w:r>
    </w:p>
    <w:p w:rsidR="00000000" w:rsidRPr="005E60E9" w:rsidP="005E60E9">
      <w:pPr>
        <w:pStyle w:val="ListBullet2"/>
      </w:pPr>
      <w:r w:rsidRPr="005E60E9">
        <w:t>sheeter during production</w:t>
      </w:r>
    </w:p>
    <w:p w:rsidR="00000000" w:rsidRPr="005E60E9" w:rsidP="005E60E9">
      <w:pPr>
        <w:pStyle w:val="ListBullet2"/>
      </w:pPr>
      <w:r w:rsidRPr="005E60E9">
        <w:t>folder during production</w:t>
      </w:r>
    </w:p>
    <w:p w:rsidR="00000000" w:rsidRPr="005E60E9" w:rsidP="005E60E9">
      <w:pPr>
        <w:pStyle w:val="ListBullet2"/>
      </w:pPr>
      <w:r w:rsidRPr="005E60E9">
        <w:t>rewind wheel during production</w:t>
      </w:r>
    </w:p>
    <w:p w:rsidR="00000000" w:rsidRPr="005E60E9" w:rsidP="005E60E9">
      <w:pPr>
        <w:pStyle w:val="ListBullet"/>
      </w:pPr>
      <w:r w:rsidRPr="005E60E9">
        <w:t>identify important areas to consider during webbing procedures</w:t>
      </w:r>
    </w:p>
    <w:p w:rsidR="00000000" w:rsidRPr="005E60E9" w:rsidP="005E60E9">
      <w:pPr>
        <w:pStyle w:val="ListBullet"/>
      </w:pPr>
      <w:r w:rsidRPr="005E60E9">
        <w:t>determine important areas of the reel delivery system to adjust according to job specifications</w:t>
      </w:r>
    </w:p>
    <w:p w:rsidR="00000000" w:rsidRPr="005E60E9" w:rsidP="005E60E9">
      <w:pPr>
        <w:pStyle w:val="BodyText"/>
      </w:pPr>
    </w:p>
    <w:p w:rsidR="00000000" w:rsidRPr="005E60E9" w:rsidP="00A01CB5">
      <w:pPr>
        <w:pStyle w:val="Heading4"/>
      </w:pPr>
      <w:r w:rsidRPr="005E60E9">
        <w:rPr>
          <w:rStyle w:val="SpecialBold"/>
        </w:rPr>
        <w:t>For Sheet Sys</w:t>
      </w:r>
      <w:r w:rsidRPr="005E60E9">
        <w:rPr>
          <w:rStyle w:val="SpecialBold"/>
        </w:rPr>
        <w:t>tems Only</w:t>
      </w:r>
    </w:p>
    <w:p w:rsidR="00000000" w:rsidRPr="005E60E9" w:rsidP="005E60E9">
      <w:pPr>
        <w:pStyle w:val="ListBullet"/>
      </w:pPr>
      <w:r w:rsidRPr="005E60E9">
        <w:t xml:space="preserve">list adjustments: </w:t>
      </w:r>
    </w:p>
    <w:p w:rsidR="00000000" w:rsidRPr="005E60E9" w:rsidP="005E60E9">
      <w:pPr>
        <w:pStyle w:val="ListBullet2"/>
      </w:pPr>
      <w:r w:rsidRPr="005E60E9">
        <w:t>required to the sheeter during production</w:t>
      </w:r>
    </w:p>
    <w:p w:rsidR="00000000" w:rsidRPr="005E60E9" w:rsidP="005E60E9">
      <w:pPr>
        <w:pStyle w:val="ListBullet2"/>
      </w:pPr>
      <w:r w:rsidRPr="005E60E9">
        <w:t>that can be made to the machine to facilitate accurate sheet pick-up and transportation.</w:t>
      </w:r>
    </w:p>
    <w:p w:rsidR="00000000" w:rsidRPr="005E60E9" w:rsidP="005E60E9">
      <w:pPr>
        <w:pStyle w:val="AllowPageBreak"/>
      </w:pPr>
    </w:p>
    <w:p w:rsidR="00000000" w:rsidRPr="005E60E9" w:rsidP="005E60E9">
      <w:pPr>
        <w:pStyle w:val="Heading1"/>
      </w:pPr>
      <w:bookmarkStart w:id="4" w:name="O_694087"/>
      <w:bookmarkEnd w:id="4"/>
      <w:r w:rsidRPr="005E60E9">
        <w:t>Assessment Conditions</w:t>
      </w:r>
    </w:p>
    <w:p w:rsidR="00000000" w:rsidRPr="005E60E9" w:rsidP="00A01CB5">
      <w:pPr>
        <w:pStyle w:val="BodyText"/>
      </w:pPr>
      <w:r w:rsidRPr="005E60E9">
        <w:t>Gather evidence to demonstrate consistent performance i</w:t>
      </w:r>
      <w:r w:rsidRPr="005E60E9">
        <w:t>n conditions that are safe and replicate the workplace. Noise levels, production flow, interruptions and time variances must be typical of those experienced in the converting, binding and finishing field of work and include access to relevant facilities, e</w:t>
      </w:r>
      <w:r w:rsidRPr="005E60E9">
        <w:t>quipment and materials.</w:t>
      </w:r>
    </w:p>
    <w:p w:rsidR="00000000" w:rsidRPr="005E60E9" w:rsidP="00A01CB5">
      <w:pPr>
        <w:pStyle w:val="BodyText"/>
      </w:pPr>
      <w:r w:rsidRPr="005E60E9">
        <w:t>Assessors must satisfy NVR/AQTF assessor requirements.</w:t>
      </w:r>
    </w:p>
    <w:p w:rsidR="00000000" w:rsidRPr="005E60E9" w:rsidP="005E60E9">
      <w:pPr>
        <w:pStyle w:val="Heading1"/>
      </w:pPr>
      <w:bookmarkStart w:id="5" w:name="O_694090"/>
      <w:bookmarkEnd w:id="5"/>
      <w:r w:rsidRPr="005E60E9">
        <w:t>Links</w:t>
      </w:r>
    </w:p>
    <w:p w:rsidR="00000000" w:rsidRPr="005E60E9" w:rsidP="00A01CB5">
      <w:pPr>
        <w:pStyle w:val="BodyText"/>
      </w:pPr>
      <w:r w:rsidRPr="005E60E9">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BF10E6">
        <w:rPr>
          <w:rStyle w:val="Hyperlink"/>
        </w:rPr>
        <w:t>https://vetnet.education.gov.au/Pages/TrainingDocs.aspx?q=a74b7a0f-a253-47e3-8be0-5d426e24131d</w:t>
      </w:r>
      <w:r>
        <w:fldChar w:fldCharType="end"/>
      </w:r>
    </w:p>
    <w:p w:rsidR="00000000" w:rsidRPr="005E60E9" w:rsidP="005E60E9"/>
    <w:sectPr w:rsidSect="005E60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0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0E9" w:rsidRPr="00A01CB5" w:rsidP="00A01C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0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CB5" w:rsidP="005E60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01CB5" w:rsidP="005E60E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A01CB5" w:rsidP="005E60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0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C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60E9" w:rsidRPr="00A01CB5" w:rsidP="00A01C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0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CB5" w:rsidRPr="002D2AF8" w:rsidP="005E60E9">
    <w:pPr>
      <w:pStyle w:val="Header"/>
      <w:framePr w:wrap="around"/>
    </w:pPr>
    <w:r>
      <w:fldChar w:fldCharType="begin"/>
    </w:r>
    <w:r>
      <w:instrText xml:space="preserve"> TITLE   \* MERGEFORMAT </w:instrText>
    </w:r>
    <w:r>
      <w:fldChar w:fldCharType="separate"/>
    </w:r>
    <w:r>
      <w:t>Assessment Requirements for ICPCBF327 Set up machine for complex rotary die cutting or embossing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A01CB5" w:rsidP="005E60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BA06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F2B4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B9CCB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0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60E9"/>
    <w:pPr>
      <w:spacing w:before="360" w:after="60"/>
      <w:outlineLvl w:val="0"/>
    </w:pPr>
    <w:rPr>
      <w:sz w:val="32"/>
    </w:rPr>
  </w:style>
  <w:style w:type="paragraph" w:styleId="Heading2">
    <w:name w:val="heading 2"/>
    <w:basedOn w:val="HeadingBase"/>
    <w:next w:val="BodyText"/>
    <w:link w:val="Heading2Char"/>
    <w:qFormat/>
    <w:rsid w:val="005E60E9"/>
    <w:pPr>
      <w:keepLines/>
      <w:spacing w:before="240" w:after="120"/>
      <w:outlineLvl w:val="1"/>
    </w:pPr>
    <w:rPr>
      <w:sz w:val="28"/>
      <w:szCs w:val="40"/>
    </w:rPr>
  </w:style>
  <w:style w:type="paragraph" w:styleId="Heading3">
    <w:name w:val="heading 3"/>
    <w:basedOn w:val="HeadingBase"/>
    <w:next w:val="BodyText"/>
    <w:link w:val="Heading3Char"/>
    <w:qFormat/>
    <w:rsid w:val="005E60E9"/>
    <w:pPr>
      <w:spacing w:before="180" w:after="120"/>
      <w:outlineLvl w:val="2"/>
    </w:pPr>
    <w:rPr>
      <w:spacing w:val="-10"/>
      <w:kern w:val="32"/>
    </w:rPr>
  </w:style>
  <w:style w:type="paragraph" w:styleId="Heading4">
    <w:name w:val="heading 4"/>
    <w:basedOn w:val="HeadingBase"/>
    <w:next w:val="BodyText"/>
    <w:link w:val="Heading4Char"/>
    <w:qFormat/>
    <w:rsid w:val="005E60E9"/>
    <w:pPr>
      <w:spacing w:before="160" w:after="120"/>
      <w:outlineLvl w:val="3"/>
    </w:pPr>
    <w:rPr>
      <w:sz w:val="22"/>
    </w:rPr>
  </w:style>
  <w:style w:type="paragraph" w:styleId="Heading5">
    <w:name w:val="heading 5"/>
    <w:basedOn w:val="HeadingBase"/>
    <w:next w:val="Normal"/>
    <w:link w:val="Heading5Char"/>
    <w:qFormat/>
    <w:rsid w:val="005E60E9"/>
    <w:pPr>
      <w:spacing w:before="80"/>
      <w:outlineLvl w:val="4"/>
    </w:pPr>
    <w:rPr>
      <w:color w:val="918585"/>
      <w:sz w:val="20"/>
    </w:rPr>
  </w:style>
  <w:style w:type="paragraph" w:styleId="Heading6">
    <w:name w:val="heading 6"/>
    <w:basedOn w:val="HeadingBase"/>
    <w:next w:val="Normal"/>
    <w:link w:val="Heading6Char"/>
    <w:qFormat/>
    <w:rsid w:val="005E60E9"/>
    <w:pPr>
      <w:spacing w:before="60"/>
      <w:outlineLvl w:val="5"/>
    </w:pPr>
    <w:rPr>
      <w:color w:val="918585"/>
      <w:sz w:val="20"/>
    </w:rPr>
  </w:style>
  <w:style w:type="paragraph" w:styleId="Heading7">
    <w:name w:val="heading 7"/>
    <w:basedOn w:val="Normal"/>
    <w:next w:val="Normal"/>
    <w:link w:val="Heading7Char"/>
    <w:qFormat/>
    <w:rsid w:val="005E60E9"/>
    <w:pPr>
      <w:ind w:left="720"/>
      <w:outlineLvl w:val="6"/>
    </w:pPr>
    <w:rPr>
      <w:i/>
    </w:rPr>
  </w:style>
  <w:style w:type="paragraph" w:styleId="Heading8">
    <w:name w:val="heading 8"/>
    <w:basedOn w:val="Normal"/>
    <w:next w:val="Normal"/>
    <w:link w:val="Heading8Char"/>
    <w:qFormat/>
    <w:rsid w:val="005E60E9"/>
    <w:pPr>
      <w:ind w:left="720"/>
      <w:outlineLvl w:val="7"/>
    </w:pPr>
    <w:rPr>
      <w:i/>
    </w:rPr>
  </w:style>
  <w:style w:type="paragraph" w:styleId="Heading9">
    <w:name w:val="heading 9"/>
    <w:basedOn w:val="Normal"/>
    <w:next w:val="Normal"/>
    <w:link w:val="Heading9Char"/>
    <w:qFormat/>
    <w:rsid w:val="005E60E9"/>
    <w:pPr>
      <w:ind w:left="720"/>
      <w:outlineLvl w:val="8"/>
    </w:pPr>
    <w:rPr>
      <w:i/>
    </w:rPr>
  </w:style>
  <w:style w:type="character" w:default="1" w:styleId="DefaultParagraphFont">
    <w:name w:val="Default Paragraph Font"/>
    <w:uiPriority w:val="1"/>
    <w:unhideWhenUsed/>
    <w:rsid w:val="005E60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60E9"/>
  </w:style>
  <w:style w:type="character" w:customStyle="1" w:styleId="Heading1Char">
    <w:name w:val="Heading 1 Char"/>
    <w:basedOn w:val="DefaultParagraphFont"/>
    <w:link w:val="Heading1"/>
    <w:rsid w:val="005E60E9"/>
    <w:rPr>
      <w:rFonts w:ascii="Times New Roman" w:eastAsia="Times New Roman" w:hAnsi="Times New Roman" w:cs="Times New Roman"/>
      <w:b/>
      <w:sz w:val="32"/>
      <w:szCs w:val="20"/>
      <w:lang w:eastAsia="en-US"/>
    </w:rPr>
  </w:style>
  <w:style w:type="paragraph" w:styleId="BodyText">
    <w:name w:val="Body Text"/>
    <w:basedOn w:val="Normal"/>
    <w:link w:val="BodyTextChar"/>
    <w:rsid w:val="005E60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60E9"/>
    <w:rPr>
      <w:rFonts w:ascii="Times New Roman" w:eastAsia="Times New Roman" w:hAnsi="Times New Roman" w:cs="Times New Roman"/>
      <w:sz w:val="24"/>
      <w:lang w:eastAsia="en-US"/>
    </w:rPr>
  </w:style>
  <w:style w:type="paragraph" w:styleId="ListBullet">
    <w:name w:val="List Bullet"/>
    <w:basedOn w:val="List"/>
    <w:rsid w:val="005E60E9"/>
    <w:pPr>
      <w:numPr>
        <w:numId w:val="13"/>
      </w:numPr>
      <w:tabs>
        <w:tab w:val="clear" w:pos="340"/>
      </w:tabs>
      <w:spacing w:before="40" w:after="40"/>
    </w:pPr>
  </w:style>
  <w:style w:type="character" w:customStyle="1" w:styleId="SpecialBold">
    <w:name w:val="Special Bold"/>
    <w:basedOn w:val="DefaultParagraphFont"/>
    <w:rsid w:val="005E60E9"/>
    <w:rPr>
      <w:b/>
      <w:spacing w:val="0"/>
    </w:rPr>
  </w:style>
  <w:style w:type="paragraph" w:styleId="ListBullet2">
    <w:name w:val="List Bullet 2"/>
    <w:basedOn w:val="List2"/>
    <w:rsid w:val="005E60E9"/>
    <w:pPr>
      <w:numPr>
        <w:numId w:val="14"/>
      </w:numPr>
      <w:tabs>
        <w:tab w:val="clear" w:pos="680"/>
      </w:tabs>
    </w:pPr>
  </w:style>
  <w:style w:type="paragraph" w:customStyle="1" w:styleId="SuperHeading">
    <w:name w:val="SuperHeading"/>
    <w:basedOn w:val="Normal"/>
    <w:rsid w:val="005E60E9"/>
    <w:pPr>
      <w:spacing w:before="240" w:after="120"/>
      <w:outlineLvl w:val="0"/>
    </w:pPr>
    <w:rPr>
      <w:rFonts w:ascii="Times New Roman" w:hAnsi="Times New Roman"/>
      <w:b/>
      <w:sz w:val="32"/>
    </w:rPr>
  </w:style>
  <w:style w:type="paragraph" w:customStyle="1" w:styleId="AllowPageBreak">
    <w:name w:val="AllowPageBreak"/>
    <w:rsid w:val="005E60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60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60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60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60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60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60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60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60E9"/>
    <w:rPr>
      <w:rFonts w:ascii="Courier New" w:eastAsia="Times New Roman" w:hAnsi="Courier New" w:cs="Times New Roman"/>
      <w:i/>
      <w:szCs w:val="20"/>
      <w:lang w:eastAsia="en-US"/>
    </w:rPr>
  </w:style>
  <w:style w:type="paragraph" w:customStyle="1" w:styleId="HeadingBase">
    <w:name w:val="Heading Base"/>
    <w:rsid w:val="005E60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60E9"/>
    <w:pPr>
      <w:tabs>
        <w:tab w:val="right" w:leader="dot" w:pos="9072"/>
      </w:tabs>
      <w:ind w:left="567"/>
    </w:pPr>
    <w:rPr>
      <w:szCs w:val="22"/>
    </w:rPr>
  </w:style>
  <w:style w:type="paragraph" w:customStyle="1" w:styleId="TOCBase">
    <w:name w:val="TOC Base"/>
    <w:rsid w:val="005E60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60E9"/>
    <w:pPr>
      <w:tabs>
        <w:tab w:val="right" w:leader="dot" w:pos="9072"/>
      </w:tabs>
      <w:spacing w:before="40" w:after="40"/>
      <w:ind w:left="284"/>
    </w:pPr>
    <w:rPr>
      <w:rFonts w:ascii="Times New Roman" w:hAnsi="Times New Roman"/>
    </w:rPr>
  </w:style>
  <w:style w:type="paragraph" w:styleId="TOC1">
    <w:name w:val="toc 1"/>
    <w:basedOn w:val="TOCBase"/>
    <w:next w:val="Normal"/>
    <w:rsid w:val="005E60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60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60E9"/>
    <w:rPr>
      <w:rFonts w:ascii="Times New Roman" w:eastAsia="Times New Roman" w:hAnsi="Times New Roman" w:cs="Times New Roman"/>
      <w:sz w:val="16"/>
      <w:lang w:eastAsia="en-US"/>
    </w:rPr>
  </w:style>
  <w:style w:type="paragraph" w:styleId="Title">
    <w:name w:val="Title"/>
    <w:basedOn w:val="HeadingBase"/>
    <w:link w:val="TitleChar"/>
    <w:qFormat/>
    <w:rsid w:val="005E60E9"/>
    <w:pPr>
      <w:spacing w:before="5040"/>
      <w:jc w:val="center"/>
    </w:pPr>
    <w:rPr>
      <w:sz w:val="48"/>
      <w:szCs w:val="72"/>
      <w:lang w:val="en-US"/>
    </w:rPr>
  </w:style>
  <w:style w:type="character" w:customStyle="1" w:styleId="TitleChar">
    <w:name w:val="Title Char"/>
    <w:basedOn w:val="DefaultParagraphFont"/>
    <w:link w:val="Title"/>
    <w:rsid w:val="005E60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60E9"/>
    <w:pPr>
      <w:tabs>
        <w:tab w:val="left" w:pos="3600"/>
        <w:tab w:val="left" w:pos="3958"/>
      </w:tabs>
    </w:pPr>
  </w:style>
  <w:style w:type="paragraph" w:styleId="List">
    <w:name w:val="List"/>
    <w:basedOn w:val="BodyText"/>
    <w:next w:val="BodyText"/>
    <w:rsid w:val="005E60E9"/>
    <w:pPr>
      <w:tabs>
        <w:tab w:val="left" w:pos="340"/>
      </w:tabs>
      <w:spacing w:before="60" w:after="60"/>
      <w:ind w:left="340" w:hanging="340"/>
    </w:pPr>
  </w:style>
  <w:style w:type="paragraph" w:customStyle="1" w:styleId="Note">
    <w:name w:val="Note"/>
    <w:basedOn w:val="BodyText"/>
    <w:rsid w:val="005E60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60E9"/>
    <w:pPr>
      <w:framePr w:wrap="auto" w:hAnchor="text" w:y="6049"/>
    </w:pPr>
    <w:rPr>
      <w:color w:val="000000"/>
      <w:sz w:val="40"/>
    </w:rPr>
  </w:style>
  <w:style w:type="paragraph" w:customStyle="1" w:styleId="TOCTitle">
    <w:name w:val="TOCTitle"/>
    <w:basedOn w:val="Heading1"/>
    <w:rsid w:val="005E60E9"/>
    <w:pPr>
      <w:spacing w:after="240"/>
      <w:jc w:val="center"/>
      <w:outlineLvl w:val="9"/>
    </w:pPr>
    <w:rPr>
      <w:caps/>
    </w:rPr>
  </w:style>
  <w:style w:type="paragraph" w:customStyle="1" w:styleId="Version">
    <w:name w:val="Version"/>
    <w:rsid w:val="005E60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60E9"/>
    <w:pPr>
      <w:keepNext w:val="0"/>
      <w:tabs>
        <w:tab w:val="right" w:pos="4176"/>
      </w:tabs>
      <w:ind w:left="198" w:hanging="198"/>
    </w:pPr>
    <w:rPr>
      <w:rFonts w:ascii="Garamond" w:hAnsi="Garamond"/>
    </w:rPr>
  </w:style>
  <w:style w:type="paragraph" w:styleId="IndexHeading">
    <w:name w:val="index heading"/>
    <w:basedOn w:val="Normal"/>
    <w:next w:val="Index1"/>
    <w:semiHidden/>
    <w:rsid w:val="005E60E9"/>
    <w:pPr>
      <w:spacing w:before="120" w:after="120"/>
    </w:pPr>
    <w:rPr>
      <w:rFonts w:ascii="Arial" w:hAnsi="Arial"/>
      <w:b/>
      <w:color w:val="918585"/>
      <w:sz w:val="24"/>
    </w:rPr>
  </w:style>
  <w:style w:type="paragraph" w:styleId="Header">
    <w:name w:val="header"/>
    <w:basedOn w:val="Normal"/>
    <w:link w:val="HeaderChar"/>
    <w:rsid w:val="005E60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60E9"/>
    <w:rPr>
      <w:rFonts w:ascii="Times New Roman" w:eastAsia="Times New Roman" w:hAnsi="Times New Roman" w:cs="Times New Roman"/>
      <w:sz w:val="16"/>
      <w:szCs w:val="20"/>
      <w:lang w:val="en-GB" w:eastAsia="en-US"/>
    </w:rPr>
  </w:style>
  <w:style w:type="paragraph" w:customStyle="1" w:styleId="Chapter">
    <w:name w:val="Chapter"/>
    <w:basedOn w:val="Normal"/>
    <w:rsid w:val="005E60E9"/>
    <w:pPr>
      <w:spacing w:before="240"/>
    </w:pPr>
    <w:rPr>
      <w:rFonts w:ascii="Times New Roman" w:hAnsi="Times New Roman"/>
      <w:smallCaps/>
      <w:spacing w:val="80"/>
      <w:sz w:val="28"/>
    </w:rPr>
  </w:style>
  <w:style w:type="paragraph" w:customStyle="1" w:styleId="InChapter">
    <w:name w:val="InChapter"/>
    <w:basedOn w:val="Heading3"/>
    <w:rsid w:val="005E60E9"/>
    <w:pPr>
      <w:spacing w:after="240"/>
      <w:outlineLvl w:val="9"/>
    </w:pPr>
    <w:rPr>
      <w:noProof/>
    </w:rPr>
  </w:style>
  <w:style w:type="paragraph" w:styleId="Index2">
    <w:name w:val="index 2"/>
    <w:basedOn w:val="Normal"/>
    <w:next w:val="Normal"/>
    <w:semiHidden/>
    <w:rsid w:val="005E60E9"/>
    <w:pPr>
      <w:tabs>
        <w:tab w:val="right" w:pos="4176"/>
      </w:tabs>
      <w:ind w:left="568" w:hanging="284"/>
    </w:pPr>
    <w:rPr>
      <w:rFonts w:ascii="Garamond" w:hAnsi="Garamond"/>
    </w:rPr>
  </w:style>
  <w:style w:type="paragraph" w:customStyle="1" w:styleId="Byline">
    <w:name w:val="Byline"/>
    <w:rsid w:val="005E60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60E9"/>
    <w:pPr>
      <w:tabs>
        <w:tab w:val="clear" w:pos="3600"/>
        <w:tab w:val="clear" w:pos="3958"/>
      </w:tabs>
      <w:jc w:val="right"/>
    </w:pPr>
  </w:style>
  <w:style w:type="character" w:styleId="Emphasis">
    <w:name w:val="Emphasis"/>
    <w:basedOn w:val="DefaultParagraphFont"/>
    <w:qFormat/>
    <w:rsid w:val="005E60E9"/>
    <w:rPr>
      <w:i/>
    </w:rPr>
  </w:style>
  <w:style w:type="paragraph" w:styleId="Caption">
    <w:name w:val="caption"/>
    <w:basedOn w:val="BodyText"/>
    <w:next w:val="Normal"/>
    <w:qFormat/>
    <w:rsid w:val="005E60E9"/>
    <w:pPr>
      <w:framePr w:w="2268" w:hSpace="181" w:vSpace="181" w:wrap="around" w:vAnchor="text" w:hAnchor="page" w:x="1135" w:y="285" w:anchorLock="1"/>
    </w:pPr>
    <w:rPr>
      <w:i/>
    </w:rPr>
  </w:style>
  <w:style w:type="paragraph" w:customStyle="1" w:styleId="MiniTOCTitle">
    <w:name w:val="MiniTOCTitle"/>
    <w:basedOn w:val="Heading4"/>
    <w:rsid w:val="005E60E9"/>
    <w:pPr>
      <w:spacing w:before="240"/>
      <w:outlineLvl w:val="9"/>
    </w:pPr>
    <w:rPr>
      <w:noProof/>
      <w:sz w:val="24"/>
    </w:rPr>
  </w:style>
  <w:style w:type="paragraph" w:customStyle="1" w:styleId="MiniTOCItem">
    <w:name w:val="MiniTOCItem"/>
    <w:basedOn w:val="ListBullet"/>
    <w:rsid w:val="005E60E9"/>
    <w:pPr>
      <w:numPr>
        <w:numId w:val="0"/>
      </w:numPr>
      <w:tabs>
        <w:tab w:val="right" w:leader="dot" w:pos="6521"/>
      </w:tabs>
      <w:spacing w:before="0" w:after="0"/>
    </w:pPr>
  </w:style>
  <w:style w:type="paragraph" w:customStyle="1" w:styleId="TOFTitle">
    <w:name w:val="TOFTitle"/>
    <w:basedOn w:val="TOCTitle"/>
    <w:rsid w:val="005E60E9"/>
  </w:style>
  <w:style w:type="paragraph" w:styleId="TableofFigures">
    <w:name w:val="table of figures"/>
    <w:basedOn w:val="Normal"/>
    <w:next w:val="Normal"/>
    <w:semiHidden/>
    <w:rsid w:val="005E60E9"/>
    <w:pPr>
      <w:tabs>
        <w:tab w:val="right" w:leader="dot" w:pos="9072"/>
      </w:tabs>
      <w:ind w:left="970" w:hanging="403"/>
    </w:pPr>
    <w:rPr>
      <w:rFonts w:ascii="Times New Roman" w:hAnsi="Times New Roman"/>
      <w:b/>
    </w:rPr>
  </w:style>
  <w:style w:type="paragraph" w:styleId="ListNumber">
    <w:name w:val="List Number"/>
    <w:basedOn w:val="List"/>
    <w:rsid w:val="005E60E9"/>
    <w:pPr>
      <w:numPr>
        <w:numId w:val="11"/>
      </w:numPr>
    </w:pPr>
  </w:style>
  <w:style w:type="character" w:customStyle="1" w:styleId="WingdingSymbols">
    <w:name w:val="Wingding Symbols"/>
    <w:rsid w:val="005E60E9"/>
    <w:rPr>
      <w:rFonts w:ascii="Wingdings" w:hAnsi="Wingdings"/>
    </w:rPr>
  </w:style>
  <w:style w:type="paragraph" w:customStyle="1" w:styleId="TableHeading">
    <w:name w:val="Table Heading"/>
    <w:basedOn w:val="HeadingBase"/>
    <w:rsid w:val="005E60E9"/>
    <w:pPr>
      <w:keepLines/>
      <w:pBdr>
        <w:bottom w:val="single" w:sz="6" w:space="1" w:color="918585"/>
      </w:pBdr>
      <w:spacing w:before="240"/>
    </w:pPr>
  </w:style>
  <w:style w:type="character" w:customStyle="1" w:styleId="HotSpot">
    <w:name w:val="HotSpot"/>
    <w:rsid w:val="005E60E9"/>
    <w:rPr>
      <w:color w:val="0033CC"/>
      <w:u w:val="none"/>
    </w:rPr>
  </w:style>
  <w:style w:type="paragraph" w:customStyle="1" w:styleId="BodyTextRight">
    <w:name w:val="Body Text Right"/>
    <w:basedOn w:val="BodyText"/>
    <w:rsid w:val="005E60E9"/>
    <w:pPr>
      <w:spacing w:before="0" w:after="0"/>
      <w:jc w:val="right"/>
    </w:pPr>
  </w:style>
  <w:style w:type="paragraph" w:styleId="Index3">
    <w:name w:val="index 3"/>
    <w:basedOn w:val="ListNumber2"/>
    <w:next w:val="Normal"/>
    <w:semiHidden/>
    <w:rsid w:val="005E60E9"/>
    <w:pPr>
      <w:numPr>
        <w:numId w:val="0"/>
      </w:numPr>
      <w:tabs>
        <w:tab w:val="right" w:leader="dot" w:pos="4176"/>
      </w:tabs>
    </w:pPr>
  </w:style>
  <w:style w:type="paragraph" w:styleId="ListNumber2">
    <w:name w:val="List Number 2"/>
    <w:basedOn w:val="List2"/>
    <w:rsid w:val="005E60E9"/>
    <w:pPr>
      <w:numPr>
        <w:numId w:val="10"/>
      </w:numPr>
      <w:tabs>
        <w:tab w:val="clear" w:pos="1060"/>
      </w:tabs>
    </w:pPr>
  </w:style>
  <w:style w:type="paragraph" w:customStyle="1" w:styleId="MarginNote">
    <w:name w:val="Margin Note"/>
    <w:basedOn w:val="BodyText"/>
    <w:rsid w:val="005E60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60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60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60E9"/>
    <w:rPr>
      <w:sz w:val="32"/>
    </w:rPr>
  </w:style>
  <w:style w:type="paragraph" w:customStyle="1" w:styleId="HeadingProcedure">
    <w:name w:val="Heading Procedure"/>
    <w:basedOn w:val="HeadingBase"/>
    <w:next w:val="Normal"/>
    <w:rsid w:val="005E60E9"/>
    <w:pPr>
      <w:tabs>
        <w:tab w:val="left" w:pos="0"/>
      </w:tabs>
      <w:spacing w:before="120" w:after="60"/>
    </w:pPr>
    <w:rPr>
      <w:i/>
      <w:color w:val="918585"/>
      <w:sz w:val="22"/>
    </w:rPr>
  </w:style>
  <w:style w:type="paragraph" w:customStyle="1" w:styleId="TableBodyText">
    <w:name w:val="Table Body Text"/>
    <w:basedOn w:val="BodyText"/>
    <w:rsid w:val="005E60E9"/>
    <w:pPr>
      <w:spacing w:before="60" w:after="60"/>
    </w:pPr>
  </w:style>
  <w:style w:type="paragraph" w:styleId="ListContinue">
    <w:name w:val="List Continue"/>
    <w:basedOn w:val="List"/>
    <w:rsid w:val="005E60E9"/>
    <w:pPr>
      <w:ind w:firstLine="0"/>
    </w:pPr>
  </w:style>
  <w:style w:type="paragraph" w:customStyle="1" w:styleId="ListNote">
    <w:name w:val="List Note"/>
    <w:basedOn w:val="List"/>
    <w:rsid w:val="005E60E9"/>
    <w:pPr>
      <w:pBdr>
        <w:top w:val="single" w:sz="6" w:space="2" w:color="918585"/>
        <w:bottom w:val="single" w:sz="6" w:space="2" w:color="918585"/>
      </w:pBdr>
      <w:tabs>
        <w:tab w:val="left" w:pos="1021"/>
      </w:tabs>
      <w:ind w:firstLine="0"/>
    </w:pPr>
  </w:style>
  <w:style w:type="paragraph" w:customStyle="1" w:styleId="Warning">
    <w:name w:val="Warning"/>
    <w:basedOn w:val="BodyText"/>
    <w:rsid w:val="005E60E9"/>
    <w:pPr>
      <w:shd w:val="clear" w:color="auto" w:fill="D9D9D9"/>
      <w:tabs>
        <w:tab w:val="left" w:pos="992"/>
      </w:tabs>
      <w:ind w:left="119" w:right="119"/>
    </w:pPr>
    <w:rPr>
      <w:sz w:val="20"/>
    </w:rPr>
  </w:style>
  <w:style w:type="paragraph" w:customStyle="1" w:styleId="MarginIcons">
    <w:name w:val="Margin Icons"/>
    <w:basedOn w:val="BodyText"/>
    <w:rsid w:val="005E60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60E9"/>
    <w:rPr>
      <w:rFonts w:ascii="Courier New" w:hAnsi="Courier New"/>
    </w:rPr>
  </w:style>
  <w:style w:type="paragraph" w:customStyle="1" w:styleId="NoteBullet">
    <w:name w:val="Note Bullet"/>
    <w:basedOn w:val="Note"/>
    <w:rsid w:val="005E60E9"/>
    <w:pPr>
      <w:tabs>
        <w:tab w:val="clear" w:pos="680"/>
      </w:tabs>
      <w:spacing w:before="60" w:after="60"/>
    </w:pPr>
  </w:style>
  <w:style w:type="paragraph" w:customStyle="1" w:styleId="SubHeading2">
    <w:name w:val="SubHeading2"/>
    <w:basedOn w:val="HeadingBase"/>
    <w:rsid w:val="005E60E9"/>
    <w:pPr>
      <w:spacing w:before="240" w:after="60"/>
    </w:pPr>
    <w:rPr>
      <w:sz w:val="20"/>
    </w:rPr>
  </w:style>
  <w:style w:type="paragraph" w:customStyle="1" w:styleId="SubHeading1">
    <w:name w:val="SubHeading1"/>
    <w:basedOn w:val="HeadingBase"/>
    <w:rsid w:val="005E60E9"/>
    <w:pPr>
      <w:spacing w:before="240" w:after="60"/>
    </w:pPr>
    <w:rPr>
      <w:color w:val="918585"/>
      <w:sz w:val="22"/>
    </w:rPr>
  </w:style>
  <w:style w:type="paragraph" w:customStyle="1" w:styleId="SideHeading">
    <w:name w:val="Side Heading"/>
    <w:basedOn w:val="HeadingBase"/>
    <w:rsid w:val="005E60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60E9"/>
    <w:pPr>
      <w:numPr>
        <w:numId w:val="12"/>
      </w:numPr>
    </w:pPr>
  </w:style>
  <w:style w:type="paragraph" w:styleId="PlainText">
    <w:name w:val="Plain Text"/>
    <w:basedOn w:val="Normal"/>
    <w:link w:val="PlainTextChar"/>
    <w:rsid w:val="005E60E9"/>
    <w:rPr>
      <w:sz w:val="20"/>
    </w:rPr>
  </w:style>
  <w:style w:type="character" w:customStyle="1" w:styleId="PlainTextChar">
    <w:name w:val="Plain Text Char"/>
    <w:basedOn w:val="DefaultParagraphFont"/>
    <w:link w:val="PlainText"/>
    <w:rsid w:val="005E60E9"/>
    <w:rPr>
      <w:rFonts w:ascii="Courier New" w:eastAsia="Times New Roman" w:hAnsi="Courier New" w:cs="Times New Roman"/>
      <w:sz w:val="20"/>
      <w:szCs w:val="20"/>
      <w:lang w:eastAsia="en-US"/>
    </w:rPr>
  </w:style>
  <w:style w:type="character" w:customStyle="1" w:styleId="MenuOption">
    <w:name w:val="Menu Option"/>
    <w:basedOn w:val="DefaultParagraphFont"/>
    <w:rsid w:val="005E60E9"/>
    <w:rPr>
      <w:b/>
      <w:smallCaps/>
    </w:rPr>
  </w:style>
  <w:style w:type="paragraph" w:customStyle="1" w:styleId="TableListNumber">
    <w:name w:val="Table List Number"/>
    <w:basedOn w:val="ListNumber"/>
    <w:rsid w:val="005E60E9"/>
    <w:pPr>
      <w:numPr>
        <w:numId w:val="0"/>
      </w:numPr>
    </w:pPr>
  </w:style>
  <w:style w:type="paragraph" w:styleId="TOC4">
    <w:name w:val="toc 4"/>
    <w:basedOn w:val="TOCBase"/>
    <w:next w:val="Normal"/>
    <w:semiHidden/>
    <w:rsid w:val="005E60E9"/>
    <w:pPr>
      <w:tabs>
        <w:tab w:val="right" w:leader="dot" w:pos="9071"/>
      </w:tabs>
      <w:ind w:left="1701"/>
    </w:pPr>
  </w:style>
  <w:style w:type="paragraph" w:customStyle="1" w:styleId="ListAlpha">
    <w:name w:val="List Alpha"/>
    <w:basedOn w:val="List"/>
    <w:rsid w:val="005E60E9"/>
    <w:pPr>
      <w:numPr>
        <w:numId w:val="9"/>
      </w:numPr>
    </w:pPr>
  </w:style>
  <w:style w:type="paragraph" w:customStyle="1" w:styleId="ListAlpha2">
    <w:name w:val="List Alpha 2"/>
    <w:basedOn w:val="List2"/>
    <w:rsid w:val="005E60E9"/>
    <w:pPr>
      <w:numPr>
        <w:numId w:val="8"/>
      </w:numPr>
    </w:pPr>
  </w:style>
  <w:style w:type="paragraph" w:styleId="List2">
    <w:name w:val="List 2"/>
    <w:basedOn w:val="BodyText"/>
    <w:rsid w:val="005E60E9"/>
    <w:pPr>
      <w:tabs>
        <w:tab w:val="left" w:pos="680"/>
      </w:tabs>
      <w:spacing w:before="60" w:after="60"/>
      <w:ind w:left="680" w:hanging="340"/>
    </w:pPr>
  </w:style>
  <w:style w:type="paragraph" w:styleId="List3">
    <w:name w:val="List 3"/>
    <w:basedOn w:val="BodyText"/>
    <w:rsid w:val="005E60E9"/>
    <w:pPr>
      <w:tabs>
        <w:tab w:val="left" w:pos="1021"/>
      </w:tabs>
      <w:spacing w:before="60" w:after="60"/>
      <w:ind w:left="1020" w:hanging="340"/>
    </w:pPr>
  </w:style>
  <w:style w:type="paragraph" w:styleId="List4">
    <w:name w:val="List 4"/>
    <w:basedOn w:val="BodyText"/>
    <w:rsid w:val="005E60E9"/>
    <w:pPr>
      <w:tabs>
        <w:tab w:val="left" w:pos="1361"/>
      </w:tabs>
      <w:spacing w:before="60" w:after="60"/>
      <w:ind w:left="1361" w:hanging="340"/>
    </w:pPr>
  </w:style>
  <w:style w:type="paragraph" w:styleId="List5">
    <w:name w:val="List 5"/>
    <w:basedOn w:val="BodyText"/>
    <w:rsid w:val="005E60E9"/>
    <w:pPr>
      <w:tabs>
        <w:tab w:val="left" w:pos="1701"/>
      </w:tabs>
      <w:spacing w:before="60" w:after="60"/>
      <w:ind w:left="1701" w:hanging="340"/>
    </w:pPr>
  </w:style>
  <w:style w:type="paragraph" w:styleId="ListBullet3">
    <w:name w:val="List Bullet 3"/>
    <w:basedOn w:val="List3"/>
    <w:rsid w:val="005E60E9"/>
    <w:pPr>
      <w:numPr>
        <w:numId w:val="15"/>
      </w:numPr>
      <w:tabs>
        <w:tab w:val="clear" w:pos="1021"/>
      </w:tabs>
      <w:ind w:left="1037" w:hanging="357"/>
    </w:pPr>
  </w:style>
  <w:style w:type="paragraph" w:styleId="ListBullet4">
    <w:name w:val="List Bullet 4"/>
    <w:basedOn w:val="List4"/>
    <w:rsid w:val="005E60E9"/>
    <w:pPr>
      <w:numPr>
        <w:numId w:val="3"/>
      </w:numPr>
      <w:tabs>
        <w:tab w:val="clear" w:pos="1361"/>
      </w:tabs>
    </w:pPr>
  </w:style>
  <w:style w:type="paragraph" w:styleId="ListBullet5">
    <w:name w:val="List Bullet 5"/>
    <w:basedOn w:val="List5"/>
    <w:rsid w:val="005E60E9"/>
    <w:pPr>
      <w:numPr>
        <w:numId w:val="4"/>
      </w:numPr>
    </w:pPr>
  </w:style>
  <w:style w:type="paragraph" w:styleId="ListContinue2">
    <w:name w:val="List Continue 2"/>
    <w:basedOn w:val="List2"/>
    <w:rsid w:val="005E60E9"/>
    <w:pPr>
      <w:ind w:firstLine="0"/>
    </w:pPr>
  </w:style>
  <w:style w:type="paragraph" w:styleId="ListContinue3">
    <w:name w:val="List Continue 3"/>
    <w:basedOn w:val="List3"/>
    <w:rsid w:val="005E60E9"/>
    <w:pPr>
      <w:ind w:left="1021" w:firstLine="0"/>
    </w:pPr>
  </w:style>
  <w:style w:type="paragraph" w:styleId="ListContinue4">
    <w:name w:val="List Continue 4"/>
    <w:basedOn w:val="List4"/>
    <w:rsid w:val="005E60E9"/>
    <w:pPr>
      <w:ind w:firstLine="0"/>
    </w:pPr>
  </w:style>
  <w:style w:type="paragraph" w:styleId="ListContinue5">
    <w:name w:val="List Continue 5"/>
    <w:basedOn w:val="List5"/>
    <w:rsid w:val="005E60E9"/>
    <w:pPr>
      <w:ind w:firstLine="0"/>
    </w:pPr>
  </w:style>
  <w:style w:type="paragraph" w:styleId="ListNumber3">
    <w:name w:val="List Number 3"/>
    <w:basedOn w:val="List3"/>
    <w:rsid w:val="005E60E9"/>
    <w:pPr>
      <w:numPr>
        <w:numId w:val="5"/>
      </w:numPr>
    </w:pPr>
  </w:style>
  <w:style w:type="paragraph" w:styleId="ListNumber4">
    <w:name w:val="List Number 4"/>
    <w:basedOn w:val="List4"/>
    <w:rsid w:val="005E60E9"/>
    <w:pPr>
      <w:numPr>
        <w:numId w:val="6"/>
      </w:numPr>
    </w:pPr>
  </w:style>
  <w:style w:type="paragraph" w:styleId="ListNumber5">
    <w:name w:val="List Number 5"/>
    <w:basedOn w:val="List5"/>
    <w:rsid w:val="005E60E9"/>
    <w:pPr>
      <w:numPr>
        <w:numId w:val="7"/>
      </w:numPr>
    </w:pPr>
  </w:style>
  <w:style w:type="paragraph" w:styleId="BlockText">
    <w:name w:val="Block Text"/>
    <w:basedOn w:val="Normal"/>
    <w:rsid w:val="005E60E9"/>
    <w:pPr>
      <w:spacing w:after="120"/>
      <w:ind w:left="1440" w:right="1440"/>
    </w:pPr>
  </w:style>
  <w:style w:type="character" w:customStyle="1" w:styleId="Subscript">
    <w:name w:val="Subscript"/>
    <w:basedOn w:val="DefaultParagraphFont"/>
    <w:rsid w:val="005E60E9"/>
    <w:rPr>
      <w:sz w:val="16"/>
      <w:vertAlign w:val="subscript"/>
    </w:rPr>
  </w:style>
  <w:style w:type="character" w:customStyle="1" w:styleId="Superscript">
    <w:name w:val="Superscript"/>
    <w:basedOn w:val="DefaultParagraphFont"/>
    <w:rsid w:val="005E60E9"/>
    <w:rPr>
      <w:sz w:val="16"/>
      <w:vertAlign w:val="superscript"/>
    </w:rPr>
  </w:style>
  <w:style w:type="character" w:customStyle="1" w:styleId="Symbols">
    <w:name w:val="Symbols"/>
    <w:basedOn w:val="DefaultParagraphFont"/>
    <w:rsid w:val="005E60E9"/>
    <w:rPr>
      <w:rFonts w:ascii="Symbol" w:hAnsi="Symbol"/>
    </w:rPr>
  </w:style>
  <w:style w:type="character" w:customStyle="1" w:styleId="MenuOptions">
    <w:name w:val="Menu Options"/>
    <w:basedOn w:val="DefaultParagraphFont"/>
    <w:rsid w:val="005E60E9"/>
    <w:rPr>
      <w:rFonts w:ascii="Arial Narrow" w:hAnsi="Arial Narrow"/>
      <w:smallCaps/>
    </w:rPr>
  </w:style>
  <w:style w:type="character" w:customStyle="1" w:styleId="Buttons">
    <w:name w:val="Buttons"/>
    <w:basedOn w:val="DefaultParagraphFont"/>
    <w:rsid w:val="005E60E9"/>
    <w:rPr>
      <w:b/>
    </w:rPr>
  </w:style>
  <w:style w:type="character" w:customStyle="1" w:styleId="Underlined">
    <w:name w:val="Underlined"/>
    <w:basedOn w:val="DefaultParagraphFont"/>
    <w:rsid w:val="005E60E9"/>
    <w:rPr>
      <w:u w:val="single"/>
    </w:rPr>
  </w:style>
  <w:style w:type="paragraph" w:customStyle="1" w:styleId="TableBodyTextRight">
    <w:name w:val="Table Body Text Right"/>
    <w:basedOn w:val="TableBodyText"/>
    <w:rsid w:val="005E60E9"/>
    <w:pPr>
      <w:widowControl w:val="0"/>
      <w:autoSpaceDE w:val="0"/>
      <w:autoSpaceDN w:val="0"/>
      <w:adjustRightInd w:val="0"/>
      <w:jc w:val="right"/>
    </w:pPr>
    <w:rPr>
      <w:rFonts w:cs="Arial"/>
      <w:szCs w:val="18"/>
    </w:rPr>
  </w:style>
  <w:style w:type="paragraph" w:customStyle="1" w:styleId="CopyrightText">
    <w:name w:val="Copyright Text"/>
    <w:basedOn w:val="BodyText"/>
    <w:rsid w:val="005E60E9"/>
    <w:rPr>
      <w:sz w:val="18"/>
    </w:rPr>
  </w:style>
  <w:style w:type="paragraph" w:customStyle="1" w:styleId="BodySmallRight">
    <w:name w:val="Body Small Right"/>
    <w:basedOn w:val="BodyTextRight"/>
    <w:rsid w:val="005E60E9"/>
    <w:rPr>
      <w:sz w:val="18"/>
      <w:szCs w:val="18"/>
    </w:rPr>
  </w:style>
  <w:style w:type="paragraph" w:customStyle="1" w:styleId="MarginEdition">
    <w:name w:val="Margin Edition"/>
    <w:basedOn w:val="MarginNote"/>
    <w:rsid w:val="005E60E9"/>
    <w:pPr>
      <w:spacing w:before="0" w:after="0"/>
    </w:pPr>
    <w:rPr>
      <w:rFonts w:ascii="Times New Roman" w:hAnsi="Times New Roman"/>
      <w:color w:val="999999"/>
    </w:rPr>
  </w:style>
  <w:style w:type="paragraph" w:customStyle="1" w:styleId="Spacer">
    <w:name w:val="Spacer"/>
    <w:basedOn w:val="Normal"/>
    <w:rsid w:val="005E60E9"/>
    <w:rPr>
      <w:sz w:val="2"/>
      <w:szCs w:val="2"/>
    </w:rPr>
  </w:style>
  <w:style w:type="character" w:customStyle="1" w:styleId="Small">
    <w:name w:val="Small"/>
    <w:basedOn w:val="DefaultParagraphFont"/>
    <w:rsid w:val="005E60E9"/>
    <w:rPr>
      <w:sz w:val="16"/>
    </w:rPr>
  </w:style>
  <w:style w:type="paragraph" w:customStyle="1" w:styleId="WideTable">
    <w:name w:val="Wide Table"/>
    <w:basedOn w:val="Normal"/>
    <w:rsid w:val="005E60E9"/>
    <w:pPr>
      <w:ind w:left="-1418"/>
    </w:pPr>
    <w:rPr>
      <w:sz w:val="2"/>
      <w:szCs w:val="2"/>
    </w:rPr>
  </w:style>
  <w:style w:type="character" w:styleId="PageNumber">
    <w:name w:val="page number"/>
    <w:basedOn w:val="DefaultParagraphFont"/>
    <w:rsid w:val="005E60E9"/>
  </w:style>
  <w:style w:type="paragraph" w:styleId="Quote">
    <w:name w:val="Quote"/>
    <w:basedOn w:val="Heading1"/>
    <w:link w:val="QuoteChar"/>
    <w:qFormat/>
    <w:rsid w:val="005E60E9"/>
    <w:rPr>
      <w:b w:val="0"/>
      <w:sz w:val="72"/>
      <w:szCs w:val="72"/>
      <w:lang w:val="en-NZ"/>
    </w:rPr>
  </w:style>
  <w:style w:type="character" w:customStyle="1" w:styleId="QuoteChar">
    <w:name w:val="Quote Char"/>
    <w:basedOn w:val="DefaultParagraphFont"/>
    <w:link w:val="Quote"/>
    <w:rsid w:val="005E60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60E9"/>
    <w:pPr>
      <w:pageBreakBefore/>
    </w:pPr>
  </w:style>
  <w:style w:type="paragraph" w:customStyle="1" w:styleId="Border">
    <w:name w:val="Border"/>
    <w:basedOn w:val="Normal"/>
    <w:qFormat/>
    <w:rsid w:val="005E60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60E9"/>
    <w:rPr>
      <w:b/>
      <w:bCs/>
      <w:i/>
      <w:iCs/>
      <w:color w:val="auto"/>
    </w:rPr>
  </w:style>
  <w:style w:type="paragraph" w:styleId="IntenseQuote">
    <w:name w:val="Intense Quote"/>
    <w:basedOn w:val="Normal"/>
    <w:next w:val="Normal"/>
    <w:link w:val="IntenseQuoteChar"/>
    <w:uiPriority w:val="30"/>
    <w:qFormat/>
    <w:rsid w:val="005E60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60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60E9"/>
    <w:rPr>
      <w:smallCaps/>
      <w:color w:val="auto"/>
      <w:u w:val="single"/>
    </w:rPr>
  </w:style>
  <w:style w:type="character" w:styleId="IntenseReference">
    <w:name w:val="Intense Reference"/>
    <w:basedOn w:val="DefaultParagraphFont"/>
    <w:uiPriority w:val="32"/>
    <w:qFormat/>
    <w:rsid w:val="005E60E9"/>
    <w:rPr>
      <w:b/>
      <w:bCs/>
      <w:smallCaps/>
      <w:color w:val="auto"/>
      <w:spacing w:val="5"/>
      <w:u w:val="single"/>
    </w:rPr>
  </w:style>
  <w:style w:type="paragraph" w:customStyle="1" w:styleId="2ColumnHeading">
    <w:name w:val="2Column Heading"/>
    <w:basedOn w:val="BodyText"/>
    <w:qFormat/>
    <w:rsid w:val="005E60E9"/>
    <w:pPr>
      <w:spacing w:after="60"/>
      <w:ind w:left="-2268"/>
    </w:pPr>
    <w:rPr>
      <w:b/>
    </w:rPr>
  </w:style>
  <w:style w:type="paragraph" w:customStyle="1" w:styleId="Heading1TOC">
    <w:name w:val="Heading1 TOC"/>
    <w:basedOn w:val="Normal"/>
    <w:qFormat/>
    <w:rsid w:val="005E60E9"/>
    <w:pPr>
      <w:spacing w:before="240" w:after="120"/>
    </w:pPr>
    <w:rPr>
      <w:rFonts w:ascii="Times New Roman" w:hAnsi="Times New Roman"/>
      <w:b/>
      <w:sz w:val="32"/>
    </w:rPr>
  </w:style>
  <w:style w:type="paragraph" w:customStyle="1" w:styleId="Heading2TOC">
    <w:name w:val="Heading2 TOC"/>
    <w:basedOn w:val="Normal"/>
    <w:qFormat/>
    <w:rsid w:val="005E60E9"/>
    <w:pPr>
      <w:spacing w:before="240" w:after="60"/>
    </w:pPr>
    <w:rPr>
      <w:rFonts w:ascii="Times New Roman" w:hAnsi="Times New Roman"/>
      <w:b/>
      <w:sz w:val="28"/>
    </w:rPr>
  </w:style>
  <w:style w:type="character" w:customStyle="1" w:styleId="Underline">
    <w:name w:val="Underline"/>
    <w:basedOn w:val="DefaultParagraphFont"/>
    <w:qFormat/>
    <w:rsid w:val="005E60E9"/>
    <w:rPr>
      <w:u w:val="single"/>
    </w:rPr>
  </w:style>
  <w:style w:type="character" w:customStyle="1" w:styleId="BoldandItalics">
    <w:name w:val="Bold and Italics"/>
    <w:qFormat/>
    <w:rsid w:val="005E60E9"/>
    <w:rPr>
      <w:b/>
      <w:i/>
      <w:u w:val="none"/>
    </w:rPr>
  </w:style>
  <w:style w:type="paragraph" w:styleId="BalloonText">
    <w:name w:val="Balloon Text"/>
    <w:basedOn w:val="Normal"/>
    <w:link w:val="BalloonTextChar"/>
    <w:rsid w:val="005E60E9"/>
    <w:rPr>
      <w:rFonts w:ascii="Tahoma" w:hAnsi="Tahoma" w:cs="Tahoma"/>
      <w:sz w:val="16"/>
      <w:szCs w:val="16"/>
    </w:rPr>
  </w:style>
  <w:style w:type="character" w:customStyle="1" w:styleId="BalloonTextChar">
    <w:name w:val="Balloon Text Char"/>
    <w:basedOn w:val="DefaultParagraphFont"/>
    <w:link w:val="BalloonText"/>
    <w:rsid w:val="005E60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60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60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60E9"/>
    <w:rPr>
      <w:b/>
      <w:color w:val="660033"/>
      <w:spacing w:val="0"/>
    </w:rPr>
  </w:style>
  <w:style w:type="paragraph" w:customStyle="1" w:styleId="Nameditemlist">
    <w:name w:val="Named item list"/>
    <w:basedOn w:val="BodyText"/>
    <w:qFormat/>
    <w:rsid w:val="005E60E9"/>
    <w:pPr>
      <w:tabs>
        <w:tab w:val="left" w:pos="2835"/>
      </w:tabs>
      <w:ind w:left="2835" w:hanging="2835"/>
    </w:pPr>
  </w:style>
  <w:style w:type="paragraph" w:customStyle="1" w:styleId="BodyTextnopadding">
    <w:name w:val="Body Text no padding"/>
    <w:basedOn w:val="BodyText"/>
    <w:qFormat/>
    <w:rsid w:val="005E60E9"/>
    <w:pPr>
      <w:spacing w:before="0" w:after="0"/>
    </w:pPr>
  </w:style>
  <w:style w:type="character" w:styleId="Hyperlink">
    <w:name w:val="Hyperlink"/>
    <w:basedOn w:val="DefaultParagraphFont"/>
    <w:uiPriority w:val="99"/>
    <w:unhideWhenUsed/>
    <w:rsid w:val="00A01C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600</Words>
  <Characters>3640</Characters>
  <Application>Microsoft Office Word</Application>
  <DocSecurity>0</DocSecurity>
  <Lines>93</Lines>
  <Paragraphs>69</Paragraphs>
  <ScaleCrop>false</ScaleCrop>
  <Company>Author-it Software Corporation Ltd.</Company>
  <LinksUpToDate>false</LinksUpToDate>
  <CharactersWithSpaces>4171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ICPCBF327 Set up machine for complex rotary die cutting or embossing</dc:title>
  <dc:subject>Approved</dc:subject>
  <dc:creator>PwC’s Skills for Australia</dc:creator>
  <cp:keywords>Release: 1</cp:keywords>
  <dc:description>Review Date: 12 April 2008</dc:description>
  <cp:lastModifiedBy>HSD_TPCMSd.prod</cp:lastModifiedBy>
  <cp:revision>3</cp:revision>
  <dcterms:created xsi:type="dcterms:W3CDTF">2018-12-10T06:44:00Z</dcterms:created>
  <dcterms:modified xsi:type="dcterms:W3CDTF">2018-12-10T06:44:00Z</dcterms:modified>
</cp:coreProperties>
</file>