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25A" w:rsidP="00CD62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ICPCBF326 Undertake pre make-ready for die cutting</w:t>
      </w:r>
      <w:r>
        <w:fldChar w:fldCharType="end"/>
      </w:r>
    </w:p>
    <w:p w:rsidR="00CD625A" w:rsidP="00CD625A">
      <w:pPr>
        <w:pStyle w:val="Version"/>
        <w:sectPr w:rsidSect="00EB25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589" w:rsidP="00EB2589">
      <w:pPr>
        <w:pStyle w:val="SuperHeading"/>
      </w:pPr>
      <w:r w:rsidRPr="00EB2589">
        <w:t>Assessment Requirements for ICPCBF326 Undertake pre make-ready for die cutting</w:t>
      </w:r>
    </w:p>
    <w:p w:rsidR="00000000" w:rsidRPr="00EB2589" w:rsidP="00EB2589">
      <w:pPr>
        <w:pStyle w:val="Heading1"/>
      </w:pPr>
      <w:bookmarkStart w:id="1" w:name="O_694065"/>
      <w:bookmarkEnd w:id="1"/>
      <w:r w:rsidRPr="00EB25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B2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89" w:rsidP="00EB2589">
            <w:pPr>
              <w:pStyle w:val="BodyText"/>
            </w:pPr>
            <w:r w:rsidRPr="00EB25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89">
            <w:pPr>
              <w:pStyle w:val="BodyText"/>
              <w:rPr>
                <w:lang w:val="en-NZ"/>
              </w:rPr>
            </w:pPr>
            <w:r w:rsidRPr="00EB2589">
              <w:rPr>
                <w:rStyle w:val="SpecialBold"/>
              </w:rPr>
              <w:t>Comments</w:t>
            </w:r>
          </w:p>
        </w:tc>
      </w:tr>
      <w:tr w:rsidTr="00EB2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89">
            <w:pPr>
              <w:pStyle w:val="BodyText"/>
              <w:rPr>
                <w:lang w:val="en-NZ"/>
              </w:rPr>
            </w:pPr>
            <w:r w:rsidRPr="00EB25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89" w:rsidP="00EB2589">
            <w:pPr>
              <w:pStyle w:val="BodyText"/>
            </w:pPr>
            <w:r w:rsidRPr="00EB2589">
              <w:t>This version first released with ICP Printing and Graphic Arts Training Package Version 1.0.</w:t>
            </w:r>
          </w:p>
        </w:tc>
      </w:tr>
    </w:tbl>
    <w:p w:rsidR="00000000" w:rsidRPr="00EB2589" w:rsidP="00EB2589">
      <w:pPr>
        <w:pStyle w:val="BodyText"/>
      </w:pPr>
    </w:p>
    <w:p w:rsidR="00000000" w:rsidRPr="00EB2589" w:rsidP="00EB2589">
      <w:pPr>
        <w:pStyle w:val="AllowPageBreak"/>
      </w:pPr>
    </w:p>
    <w:p w:rsidR="00000000" w:rsidRPr="00EB2589" w:rsidP="00EB2589">
      <w:pPr>
        <w:pStyle w:val="Heading1"/>
      </w:pPr>
      <w:bookmarkStart w:id="2" w:name="O_694066"/>
      <w:bookmarkEnd w:id="2"/>
      <w:r w:rsidRPr="00EB2589">
        <w:t>Performance Evidence</w:t>
      </w:r>
    </w:p>
    <w:p w:rsidR="00000000" w:rsidRPr="00EB2589" w:rsidP="00CD625A">
      <w:pPr>
        <w:pStyle w:val="BodyText"/>
      </w:pPr>
      <w:r w:rsidRPr="00EB2589">
        <w:t>Evidence of the ability to:</w:t>
      </w:r>
    </w:p>
    <w:p w:rsidR="00000000" w:rsidRPr="00EB2589" w:rsidP="00EB2589">
      <w:pPr>
        <w:pStyle w:val="ListBullet"/>
      </w:pPr>
      <w:r w:rsidRPr="00EB2589">
        <w:t>prepare FOUR cutting formes (two large and two small) to accommodate TWO different complexities of cutting (at least one must contain multiple images with extremely tight registration and highly acc</w:t>
      </w:r>
      <w:r w:rsidRPr="00EB2589">
        <w:t>urate cutting requirements)</w:t>
      </w:r>
    </w:p>
    <w:p w:rsidR="00000000" w:rsidRPr="00EB2589" w:rsidP="00EB2589">
      <w:pPr>
        <w:pStyle w:val="ListBullet"/>
      </w:pPr>
      <w:r w:rsidRPr="00EB2589">
        <w:t>demonstrate accurate attachment of stripper materials</w:t>
      </w:r>
    </w:p>
    <w:p w:rsidR="00000000" w:rsidRPr="00EB2589" w:rsidP="00EB2589">
      <w:pPr>
        <w:pStyle w:val="ListBullet"/>
      </w:pPr>
      <w:r w:rsidRPr="00EB2589">
        <w:t>evidence for assessment may be gathered from assessment of the unit of competency alone or through an integrated assessment activity.</w:t>
      </w:r>
    </w:p>
    <w:p w:rsidR="00000000" w:rsidRPr="00EB2589" w:rsidP="00EB2589">
      <w:pPr>
        <w:pStyle w:val="BodyText"/>
      </w:pPr>
    </w:p>
    <w:p w:rsidR="00000000" w:rsidRPr="00EB2589" w:rsidP="00CD625A">
      <w:pPr>
        <w:pStyle w:val="BodyText"/>
      </w:pPr>
      <w:r w:rsidRPr="00EB2589">
        <w:t>Note: If a specific volume or frequency is not stated, then evidence must be provided at least once.</w:t>
      </w:r>
    </w:p>
    <w:p w:rsidR="00000000" w:rsidRPr="00EB2589" w:rsidP="00EB2589">
      <w:pPr>
        <w:pStyle w:val="Heading1"/>
      </w:pPr>
      <w:bookmarkStart w:id="3" w:name="O_694067"/>
      <w:bookmarkEnd w:id="3"/>
      <w:r w:rsidRPr="00EB2589">
        <w:t>Knowledge Evidence</w:t>
      </w:r>
    </w:p>
    <w:p w:rsidR="00000000" w:rsidRPr="00EB2589" w:rsidP="00CD625A">
      <w:pPr>
        <w:pStyle w:val="BodyText"/>
      </w:pPr>
      <w:r w:rsidRPr="00EB2589">
        <w:t>To complete the unit requirements safely and effectively, the individual must:</w:t>
      </w:r>
    </w:p>
    <w:p w:rsidR="00000000" w:rsidRPr="00EB2589" w:rsidP="00EB2589">
      <w:pPr>
        <w:pStyle w:val="ListBullet"/>
      </w:pPr>
      <w:r w:rsidRPr="00EB2589">
        <w:t>list checks required to correctly posit</w:t>
      </w:r>
      <w:r w:rsidRPr="00EB2589">
        <w:t>ion bridge holes</w:t>
      </w:r>
    </w:p>
    <w:p w:rsidR="00000000" w:rsidRPr="00EB2589" w:rsidP="00EB2589">
      <w:pPr>
        <w:pStyle w:val="ListBullet"/>
      </w:pPr>
      <w:r w:rsidRPr="00EB2589">
        <w:t>explain how to reinforce bridge holes</w:t>
      </w:r>
    </w:p>
    <w:p w:rsidR="00000000" w:rsidRPr="00EB2589" w:rsidP="00EB2589">
      <w:pPr>
        <w:pStyle w:val="ListBullet"/>
      </w:pPr>
      <w:r w:rsidRPr="00EB2589">
        <w:t>list checks to perform to ensure saw cuts accurately match line drawings</w:t>
      </w:r>
    </w:p>
    <w:p w:rsidR="00000000" w:rsidRPr="00EB2589" w:rsidP="00EB2589">
      <w:pPr>
        <w:pStyle w:val="ListBullet"/>
      </w:pPr>
      <w:r w:rsidRPr="00EB2589">
        <w:t>list checks when cutting and shaping the knives and creasers</w:t>
      </w:r>
    </w:p>
    <w:p w:rsidR="00000000" w:rsidRPr="00EB2589" w:rsidP="00EB2589">
      <w:pPr>
        <w:pStyle w:val="ListBullet"/>
      </w:pPr>
      <w:r w:rsidRPr="00EB2589">
        <w:t>identify work health and safety  factors for setting knives</w:t>
      </w:r>
    </w:p>
    <w:p w:rsidR="00000000" w:rsidRPr="00EB2589" w:rsidP="00EB2589">
      <w:pPr>
        <w:pStyle w:val="ListBullet"/>
      </w:pPr>
      <w:r w:rsidRPr="00EB2589">
        <w:t>identif</w:t>
      </w:r>
      <w:r w:rsidRPr="00EB2589">
        <w:t>y factors that determine the amount and positioning of rubber attached to the forme</w:t>
      </w:r>
    </w:p>
    <w:p w:rsidR="00000000" w:rsidRPr="00EB2589" w:rsidP="00EB2589">
      <w:pPr>
        <w:pStyle w:val="ListBullet"/>
      </w:pPr>
      <w:r w:rsidRPr="00EB2589">
        <w:t>determine important items to consider when setting knives and creasers into position on the forme blank</w:t>
      </w:r>
    </w:p>
    <w:p w:rsidR="00000000" w:rsidRPr="00EB2589" w:rsidP="00EB2589">
      <w:pPr>
        <w:pStyle w:val="ListBullet"/>
      </w:pPr>
      <w:r w:rsidRPr="00EB2589">
        <w:t>list checks for attaching stripping materials to stripper backing ma</w:t>
      </w:r>
      <w:r w:rsidRPr="00EB2589">
        <w:t>terials</w:t>
      </w:r>
    </w:p>
    <w:p w:rsidR="00000000" w:rsidRPr="00EB2589" w:rsidP="00EB2589">
      <w:pPr>
        <w:pStyle w:val="ListBullet"/>
      </w:pPr>
      <w:r w:rsidRPr="00EB2589">
        <w:t>explain the purpose of mounting strips</w:t>
      </w:r>
    </w:p>
    <w:p w:rsidR="00000000" w:rsidRPr="00EB2589" w:rsidP="00EB2589">
      <w:pPr>
        <w:pStyle w:val="ListBullet"/>
      </w:pPr>
      <w:r w:rsidRPr="00EB2589">
        <w:t>identify areas to proof to ensure cutting forme meets production order specifications</w:t>
      </w:r>
    </w:p>
    <w:p w:rsidR="00000000" w:rsidRPr="00EB2589" w:rsidP="00EB2589">
      <w:pPr>
        <w:pStyle w:val="ListBullet"/>
      </w:pPr>
      <w:r w:rsidRPr="00EB2589">
        <w:t>explain allocation of numbers to each forme</w:t>
      </w:r>
    </w:p>
    <w:p w:rsidR="00000000" w:rsidRPr="00EB2589" w:rsidP="00EB2589">
      <w:pPr>
        <w:pStyle w:val="ListBullet"/>
      </w:pPr>
      <w:r w:rsidRPr="00EB2589">
        <w:t>determine the method of recording forme allocation numbers that is the accepted</w:t>
      </w:r>
      <w:r w:rsidRPr="00EB2589">
        <w:t xml:space="preserve"> formula.</w:t>
      </w:r>
    </w:p>
    <w:p w:rsidR="00000000" w:rsidRPr="00EB2589" w:rsidP="00EB2589">
      <w:pPr>
        <w:pStyle w:val="AllowPageBreak"/>
      </w:pPr>
    </w:p>
    <w:p w:rsidR="00000000" w:rsidRPr="00EB2589" w:rsidP="00EB2589">
      <w:pPr>
        <w:pStyle w:val="Heading1"/>
      </w:pPr>
      <w:bookmarkStart w:id="4" w:name="O_694068"/>
      <w:bookmarkEnd w:id="4"/>
      <w:r w:rsidRPr="00EB2589">
        <w:t>Assessment Conditions</w:t>
      </w:r>
    </w:p>
    <w:p w:rsidR="00000000" w:rsidRPr="00EB2589" w:rsidP="00CD625A">
      <w:pPr>
        <w:pStyle w:val="BodyText"/>
      </w:pPr>
      <w:r w:rsidRPr="00EB2589">
        <w:t>Gather evidence to demonstrate consistent performance in conditions that are safe and replicate the workplace. Noise levels, production flow, interruptions and time variances must be typical of those experie</w:t>
      </w:r>
      <w:r w:rsidRPr="00EB2589">
        <w:t>nced in the converting, binding and finishing field of work and include access to relevant facilities, equipment and materials.</w:t>
      </w:r>
    </w:p>
    <w:p w:rsidR="00000000" w:rsidRPr="00EB2589" w:rsidP="00CD625A">
      <w:pPr>
        <w:pStyle w:val="BodyText"/>
      </w:pPr>
      <w:r w:rsidRPr="00EB2589">
        <w:t>Assessors must satisfy NVR/AQTF assessor requirements.</w:t>
      </w:r>
    </w:p>
    <w:p w:rsidR="00000000" w:rsidRPr="00EB2589" w:rsidP="00EB2589">
      <w:pPr>
        <w:pStyle w:val="Heading1"/>
      </w:pPr>
      <w:bookmarkStart w:id="5" w:name="O_694071"/>
      <w:bookmarkEnd w:id="5"/>
      <w:r w:rsidRPr="00EB2589">
        <w:t>Links</w:t>
      </w:r>
    </w:p>
    <w:p w:rsidR="00000000" w:rsidRPr="00EB2589" w:rsidP="00CD625A">
      <w:pPr>
        <w:pStyle w:val="BodyText"/>
      </w:pPr>
      <w:r w:rsidRPr="00EB258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71735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B2589" w:rsidP="00EB2589"/>
    <w:sectPr w:rsidSect="00EB25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89" w:rsidRPr="00CD625A" w:rsidP="00CD62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25A" w:rsidP="00EB2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625A" w:rsidP="00EB2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625A" w:rsidP="00EB25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2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589" w:rsidRPr="00CD625A" w:rsidP="00CD62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25A" w:rsidRPr="002D2AF8" w:rsidP="00EB2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ICPCBF326 Undertake pre make-ready for die cutting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CD625A" w:rsidP="00EB25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4C8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CA8D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5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5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5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5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5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5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5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5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5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5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589"/>
  </w:style>
  <w:style w:type="character" w:customStyle="1" w:styleId="Heading1Char">
    <w:name w:val="Heading 1 Char"/>
    <w:basedOn w:val="DefaultParagraphFont"/>
    <w:link w:val="Heading1"/>
    <w:rsid w:val="00EB25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5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5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25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2589"/>
    <w:rPr>
      <w:b/>
      <w:spacing w:val="0"/>
    </w:rPr>
  </w:style>
  <w:style w:type="paragraph" w:customStyle="1" w:styleId="SuperHeading">
    <w:name w:val="SuperHeading"/>
    <w:basedOn w:val="Normal"/>
    <w:rsid w:val="00EB25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5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25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5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5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5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5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5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5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5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5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5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5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5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5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5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25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25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25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5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5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258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25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5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5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5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5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5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5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5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5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2589"/>
    <w:rPr>
      <w:i/>
    </w:rPr>
  </w:style>
  <w:style w:type="paragraph" w:styleId="Caption">
    <w:name w:val="caption"/>
    <w:basedOn w:val="BodyText"/>
    <w:next w:val="Normal"/>
    <w:qFormat/>
    <w:rsid w:val="00EB25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5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5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589"/>
  </w:style>
  <w:style w:type="paragraph" w:styleId="TableofFigures">
    <w:name w:val="table of figures"/>
    <w:basedOn w:val="Normal"/>
    <w:next w:val="Normal"/>
    <w:semiHidden/>
    <w:rsid w:val="00EB25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589"/>
    <w:pPr>
      <w:numPr>
        <w:numId w:val="10"/>
      </w:numPr>
    </w:pPr>
  </w:style>
  <w:style w:type="character" w:customStyle="1" w:styleId="WingdingSymbols">
    <w:name w:val="Wingding Symbols"/>
    <w:rsid w:val="00EB2589"/>
    <w:rPr>
      <w:rFonts w:ascii="Wingdings" w:hAnsi="Wingdings"/>
    </w:rPr>
  </w:style>
  <w:style w:type="paragraph" w:customStyle="1" w:styleId="TableHeading">
    <w:name w:val="Table Heading"/>
    <w:basedOn w:val="HeadingBase"/>
    <w:rsid w:val="00EB25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589"/>
    <w:rPr>
      <w:color w:val="0033CC"/>
      <w:u w:val="none"/>
    </w:rPr>
  </w:style>
  <w:style w:type="paragraph" w:customStyle="1" w:styleId="BodyTextRight">
    <w:name w:val="Body Text Right"/>
    <w:basedOn w:val="BodyText"/>
    <w:rsid w:val="00EB25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5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5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5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5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5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589"/>
    <w:rPr>
      <w:sz w:val="32"/>
    </w:rPr>
  </w:style>
  <w:style w:type="paragraph" w:customStyle="1" w:styleId="HeadingProcedure">
    <w:name w:val="Heading Procedure"/>
    <w:basedOn w:val="HeadingBase"/>
    <w:next w:val="Normal"/>
    <w:rsid w:val="00EB25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589"/>
    <w:pPr>
      <w:spacing w:before="60" w:after="60"/>
    </w:pPr>
  </w:style>
  <w:style w:type="paragraph" w:styleId="ListContinue">
    <w:name w:val="List Continue"/>
    <w:basedOn w:val="List"/>
    <w:rsid w:val="00EB2589"/>
    <w:pPr>
      <w:ind w:firstLine="0"/>
    </w:pPr>
  </w:style>
  <w:style w:type="paragraph" w:customStyle="1" w:styleId="ListNote">
    <w:name w:val="List Note"/>
    <w:basedOn w:val="List"/>
    <w:rsid w:val="00EB25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5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5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589"/>
    <w:rPr>
      <w:rFonts w:ascii="Courier New" w:hAnsi="Courier New"/>
    </w:rPr>
  </w:style>
  <w:style w:type="paragraph" w:customStyle="1" w:styleId="NoteBullet">
    <w:name w:val="Note Bullet"/>
    <w:basedOn w:val="Note"/>
    <w:rsid w:val="00EB25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5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5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5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5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25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5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589"/>
    <w:rPr>
      <w:b/>
      <w:smallCaps/>
    </w:rPr>
  </w:style>
  <w:style w:type="paragraph" w:customStyle="1" w:styleId="TableListNumber">
    <w:name w:val="Table List Number"/>
    <w:basedOn w:val="ListNumber"/>
    <w:rsid w:val="00EB25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5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589"/>
    <w:pPr>
      <w:numPr>
        <w:numId w:val="8"/>
      </w:numPr>
    </w:pPr>
  </w:style>
  <w:style w:type="paragraph" w:customStyle="1" w:styleId="ListAlpha2">
    <w:name w:val="List Alpha 2"/>
    <w:basedOn w:val="List2"/>
    <w:rsid w:val="00EB2589"/>
    <w:pPr>
      <w:numPr>
        <w:numId w:val="7"/>
      </w:numPr>
    </w:pPr>
  </w:style>
  <w:style w:type="paragraph" w:styleId="List2">
    <w:name w:val="List 2"/>
    <w:basedOn w:val="BodyText"/>
    <w:rsid w:val="00EB25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5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5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5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5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5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2589"/>
    <w:pPr>
      <w:numPr>
        <w:numId w:val="3"/>
      </w:numPr>
    </w:pPr>
  </w:style>
  <w:style w:type="paragraph" w:styleId="ListContinue2">
    <w:name w:val="List Continue 2"/>
    <w:basedOn w:val="List2"/>
    <w:rsid w:val="00EB2589"/>
    <w:pPr>
      <w:ind w:firstLine="0"/>
    </w:pPr>
  </w:style>
  <w:style w:type="paragraph" w:styleId="ListContinue3">
    <w:name w:val="List Continue 3"/>
    <w:basedOn w:val="List3"/>
    <w:rsid w:val="00EB2589"/>
    <w:pPr>
      <w:ind w:left="1021" w:firstLine="0"/>
    </w:pPr>
  </w:style>
  <w:style w:type="paragraph" w:styleId="ListContinue4">
    <w:name w:val="List Continue 4"/>
    <w:basedOn w:val="List4"/>
    <w:rsid w:val="00EB2589"/>
    <w:pPr>
      <w:ind w:firstLine="0"/>
    </w:pPr>
  </w:style>
  <w:style w:type="paragraph" w:styleId="ListContinue5">
    <w:name w:val="List Continue 5"/>
    <w:basedOn w:val="List5"/>
    <w:rsid w:val="00EB2589"/>
    <w:pPr>
      <w:ind w:firstLine="0"/>
    </w:pPr>
  </w:style>
  <w:style w:type="paragraph" w:styleId="ListNumber3">
    <w:name w:val="List Number 3"/>
    <w:basedOn w:val="List3"/>
    <w:rsid w:val="00EB2589"/>
    <w:pPr>
      <w:numPr>
        <w:numId w:val="4"/>
      </w:numPr>
    </w:pPr>
  </w:style>
  <w:style w:type="paragraph" w:styleId="ListNumber4">
    <w:name w:val="List Number 4"/>
    <w:basedOn w:val="List4"/>
    <w:rsid w:val="00EB2589"/>
    <w:pPr>
      <w:numPr>
        <w:numId w:val="5"/>
      </w:numPr>
    </w:pPr>
  </w:style>
  <w:style w:type="paragraph" w:styleId="ListNumber5">
    <w:name w:val="List Number 5"/>
    <w:basedOn w:val="List5"/>
    <w:rsid w:val="00EB2589"/>
    <w:pPr>
      <w:numPr>
        <w:numId w:val="6"/>
      </w:numPr>
    </w:pPr>
  </w:style>
  <w:style w:type="paragraph" w:styleId="BlockText">
    <w:name w:val="Block Text"/>
    <w:basedOn w:val="Normal"/>
    <w:rsid w:val="00EB25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5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589"/>
    <w:rPr>
      <w:sz w:val="16"/>
      <w:vertAlign w:val="superscript"/>
    </w:rPr>
  </w:style>
  <w:style w:type="character" w:customStyle="1" w:styleId="Symbols">
    <w:name w:val="Symbols"/>
    <w:basedOn w:val="DefaultParagraphFont"/>
    <w:rsid w:val="00EB2589"/>
    <w:rPr>
      <w:rFonts w:ascii="Symbol" w:hAnsi="Symbol"/>
    </w:rPr>
  </w:style>
  <w:style w:type="character" w:customStyle="1" w:styleId="MenuOptions">
    <w:name w:val="Menu Options"/>
    <w:basedOn w:val="DefaultParagraphFont"/>
    <w:rsid w:val="00EB25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589"/>
    <w:rPr>
      <w:b/>
    </w:rPr>
  </w:style>
  <w:style w:type="character" w:customStyle="1" w:styleId="Underlined">
    <w:name w:val="Underlined"/>
    <w:basedOn w:val="DefaultParagraphFont"/>
    <w:rsid w:val="00EB2589"/>
    <w:rPr>
      <w:u w:val="single"/>
    </w:rPr>
  </w:style>
  <w:style w:type="paragraph" w:customStyle="1" w:styleId="TableBodyTextRight">
    <w:name w:val="Table Body Text Right"/>
    <w:basedOn w:val="TableBodyText"/>
    <w:rsid w:val="00EB25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589"/>
    <w:rPr>
      <w:sz w:val="18"/>
    </w:rPr>
  </w:style>
  <w:style w:type="paragraph" w:customStyle="1" w:styleId="BodySmallRight">
    <w:name w:val="Body Small Right"/>
    <w:basedOn w:val="BodyTextRight"/>
    <w:rsid w:val="00EB2589"/>
    <w:rPr>
      <w:sz w:val="18"/>
      <w:szCs w:val="18"/>
    </w:rPr>
  </w:style>
  <w:style w:type="paragraph" w:customStyle="1" w:styleId="MarginEdition">
    <w:name w:val="Margin Edition"/>
    <w:basedOn w:val="MarginNote"/>
    <w:rsid w:val="00EB25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589"/>
    <w:rPr>
      <w:sz w:val="2"/>
      <w:szCs w:val="2"/>
    </w:rPr>
  </w:style>
  <w:style w:type="character" w:customStyle="1" w:styleId="Small">
    <w:name w:val="Small"/>
    <w:basedOn w:val="DefaultParagraphFont"/>
    <w:rsid w:val="00EB2589"/>
    <w:rPr>
      <w:sz w:val="16"/>
    </w:rPr>
  </w:style>
  <w:style w:type="paragraph" w:customStyle="1" w:styleId="WideTable">
    <w:name w:val="Wide Table"/>
    <w:basedOn w:val="Normal"/>
    <w:rsid w:val="00EB25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589"/>
  </w:style>
  <w:style w:type="paragraph" w:styleId="Quote">
    <w:name w:val="Quote"/>
    <w:basedOn w:val="Heading1"/>
    <w:link w:val="QuoteChar"/>
    <w:qFormat/>
    <w:rsid w:val="00EB25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5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589"/>
    <w:pPr>
      <w:pageBreakBefore/>
    </w:pPr>
  </w:style>
  <w:style w:type="paragraph" w:customStyle="1" w:styleId="Border">
    <w:name w:val="Border"/>
    <w:basedOn w:val="Normal"/>
    <w:qFormat/>
    <w:rsid w:val="00EB25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5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5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5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5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5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5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5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5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589"/>
    <w:rPr>
      <w:u w:val="single"/>
    </w:rPr>
  </w:style>
  <w:style w:type="character" w:customStyle="1" w:styleId="BoldandItalics">
    <w:name w:val="Bold and Italics"/>
    <w:qFormat/>
    <w:rsid w:val="00EB2589"/>
    <w:rPr>
      <w:b/>
      <w:i/>
      <w:u w:val="none"/>
    </w:rPr>
  </w:style>
  <w:style w:type="paragraph" w:styleId="BalloonText">
    <w:name w:val="Balloon Text"/>
    <w:basedOn w:val="Normal"/>
    <w:link w:val="BalloonTextChar"/>
    <w:rsid w:val="00EB2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5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5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5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5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5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5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62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2199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ICPCBF326 Undertake pre make-ready for die cutting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2018-12-10T06:06:00Z</dcterms:created>
  <dcterms:modified xsi:type="dcterms:W3CDTF">2018-12-10T06:06:00Z</dcterms:modified>
</cp:coreProperties>
</file>