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B04" w:rsidP="00757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ICPCBF311 Prepare for cutting forme and stripper making</w:t>
      </w:r>
      <w:r>
        <w:fldChar w:fldCharType="end"/>
      </w:r>
    </w:p>
    <w:p w:rsidR="00757B04" w:rsidP="00757B04">
      <w:pPr>
        <w:pStyle w:val="Version"/>
        <w:sectPr w:rsidSect="00B64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4B3F" w:rsidP="00B64B3F">
      <w:pPr>
        <w:pStyle w:val="SuperHeading"/>
      </w:pPr>
      <w:r w:rsidRPr="00B64B3F">
        <w:t>ICPCBF311 Prepare for cutting forme and stripper making</w:t>
      </w:r>
    </w:p>
    <w:p w:rsidR="00000000" w:rsidRPr="00B64B3F" w:rsidP="00B64B3F">
      <w:pPr>
        <w:pStyle w:val="Heading1"/>
      </w:pPr>
      <w:bookmarkStart w:id="1" w:name="O_693921"/>
      <w:bookmarkEnd w:id="1"/>
      <w:r w:rsidRPr="00B64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4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rPr>
                <w:rStyle w:val="SpecialBold"/>
              </w:rPr>
              <w:t>Comments</w:t>
            </w:r>
          </w:p>
        </w:tc>
      </w:tr>
      <w:tr w:rsidTr="00B64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 xml:space="preserve">This version first released with ICP Printing and Graphic Arts Training Package Version 1.0. </w:t>
            </w:r>
          </w:p>
        </w:tc>
      </w:tr>
    </w:tbl>
    <w:p w:rsidR="00000000" w:rsidRPr="00B64B3F" w:rsidP="00B64B3F">
      <w:pPr>
        <w:pStyle w:val="BodyText"/>
      </w:pPr>
    </w:p>
    <w:p w:rsidR="00000000" w:rsidRPr="00B64B3F" w:rsidP="00B64B3F">
      <w:pPr>
        <w:pStyle w:val="AllowPageBreak"/>
      </w:pPr>
    </w:p>
    <w:p w:rsidR="00000000" w:rsidRPr="00B64B3F" w:rsidP="00B64B3F">
      <w:pPr>
        <w:pStyle w:val="Heading1"/>
      </w:pPr>
      <w:bookmarkStart w:id="2" w:name="O_693922"/>
      <w:bookmarkEnd w:id="2"/>
      <w:r w:rsidRPr="00B64B3F">
        <w:t>Application</w:t>
      </w:r>
    </w:p>
    <w:p w:rsidR="00000000" w:rsidRPr="00B64B3F" w:rsidP="00757B04">
      <w:pPr>
        <w:pStyle w:val="BodyText"/>
      </w:pPr>
      <w:r w:rsidRPr="00B64B3F">
        <w:t>This unit describes the skills and knowledge required to prepare f</w:t>
      </w:r>
      <w:r w:rsidRPr="00B64B3F">
        <w:t>or making cutting formes and strippers.</w:t>
      </w:r>
    </w:p>
    <w:p w:rsidR="00000000" w:rsidRPr="00B64B3F" w:rsidP="00757B04">
      <w:pPr>
        <w:pStyle w:val="BodyText"/>
      </w:pPr>
      <w:r w:rsidRPr="00B64B3F">
        <w:t>No licensing, legislative or certification requirements apply to this unit at the time of publication.</w:t>
      </w:r>
    </w:p>
    <w:p w:rsidR="00000000" w:rsidRPr="00B64B3F" w:rsidP="00B64B3F">
      <w:pPr>
        <w:pStyle w:val="Heading1"/>
      </w:pPr>
      <w:bookmarkStart w:id="3" w:name="O_693925"/>
      <w:bookmarkEnd w:id="3"/>
      <w:r w:rsidRPr="00B64B3F">
        <w:t>Unit Sector</w:t>
      </w:r>
    </w:p>
    <w:p w:rsidR="00000000" w:rsidRPr="00B64B3F" w:rsidP="00757B04">
      <w:pPr>
        <w:pStyle w:val="BodyText"/>
      </w:pPr>
      <w:r w:rsidRPr="00B64B3F">
        <w:t>Converting, Binding and Finishing</w:t>
      </w:r>
    </w:p>
    <w:p w:rsidR="00000000" w:rsidRPr="00B64B3F" w:rsidP="00B64B3F">
      <w:pPr>
        <w:pStyle w:val="Heading1"/>
      </w:pPr>
      <w:bookmarkStart w:id="4" w:name="O_693926"/>
      <w:bookmarkEnd w:id="4"/>
      <w:r w:rsidRPr="00B64B3F">
        <w:t>Elements and Performance Criteri</w:t>
      </w:r>
      <w:r w:rsidRPr="00B64B3F">
        <w:t>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64B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rPr>
                <w:rStyle w:val="SpecialBold"/>
              </w:rPr>
              <w:t>PERFORMANCE CRITERIA</w:t>
            </w:r>
          </w:p>
        </w:tc>
      </w:tr>
      <w:tr w:rsidTr="00B64B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4B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1. Prepare for die and stripper making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 xml:space="preserve">1.1 Die and stripper making requirements are identified and selected from die drawing or inspection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1.2 Availability of all job related components is checked </w:t>
            </w:r>
          </w:p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1.3 Materials chosen are appropriate for cutting forme design and the machine cutting forme/stri</w:t>
            </w:r>
            <w:r w:rsidRPr="00B64B3F">
              <w:t xml:space="preserve">pper they are to be used on </w:t>
            </w:r>
          </w:p>
        </w:tc>
      </w:tr>
      <w:tr w:rsidTr="00B64B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2. Prepare materials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 xml:space="preserve">2.1 Cutting forme/stripper making materials are assessed and cut to size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2.2 Cutting forme/stripper making materials are correct size for production requirements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2.3 Stripper backing material is correct size for production requirements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2.4 Product design is drawn onto cutting forme blank to match cutting forme design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2.5 Drawing is in register on cutting forme blank </w:t>
            </w:r>
          </w:p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2.6 Drawing is in register on stripper backing</w:t>
            </w:r>
            <w:r w:rsidRPr="00B64B3F">
              <w:t xml:space="preserve"> material </w:t>
            </w:r>
          </w:p>
        </w:tc>
      </w:tr>
      <w:tr w:rsidTr="00B64B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3. Prepare lay down sheet and cutting forme tracing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 xml:space="preserve">3.1 Lay down sheet and cutting forme tracing are glued correctly onto cutting forme blank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3.2 Lay down sheet is in register on cutting forme blank </w:t>
            </w:r>
          </w:p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3.3 Cutting forme tracing matches product d</w:t>
            </w:r>
            <w:r w:rsidRPr="00B64B3F">
              <w:t xml:space="preserve">esign </w:t>
            </w:r>
          </w:p>
        </w:tc>
      </w:tr>
      <w:tr w:rsidTr="00B64B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4. Design location of bridges, stripping rule and mounting holes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 xml:space="preserve">4.1 Cutting forme maintains required strength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4.2 Waste is cut to suit waste extraction system </w:t>
            </w:r>
          </w:p>
          <w:p w:rsidR="00000000" w:rsidRPr="00B64B3F" w:rsidP="00B64B3F">
            <w:pPr>
              <w:pStyle w:val="BodyText"/>
            </w:pPr>
            <w:r w:rsidRPr="00B64B3F">
              <w:t xml:space="preserve">4.3 Mounting holes register with holes in cutting forme blank </w:t>
            </w:r>
          </w:p>
        </w:tc>
      </w:tr>
    </w:tbl>
    <w:p w:rsidR="00000000" w:rsidRPr="00B64B3F" w:rsidP="00B64B3F">
      <w:pPr>
        <w:pStyle w:val="BodyText"/>
      </w:pPr>
    </w:p>
    <w:p w:rsidR="00000000" w:rsidRPr="00B64B3F" w:rsidP="00B64B3F">
      <w:pPr>
        <w:pStyle w:val="AllowPageBreak"/>
      </w:pPr>
    </w:p>
    <w:p w:rsidR="00000000" w:rsidRPr="00B64B3F" w:rsidP="00B64B3F">
      <w:pPr>
        <w:pStyle w:val="Heading1"/>
      </w:pPr>
      <w:bookmarkStart w:id="5" w:name="O_693927"/>
      <w:bookmarkEnd w:id="5"/>
      <w:r w:rsidRPr="00B64B3F">
        <w:t>Foun</w:t>
      </w:r>
      <w:r w:rsidRPr="00B64B3F">
        <w:t>dation Skills</w:t>
      </w:r>
    </w:p>
    <w:p w:rsidR="00000000" w:rsidRPr="00757B04" w:rsidP="00757B04">
      <w:pPr>
        <w:pStyle w:val="BodyText"/>
        <w:rPr>
          <w:i/>
        </w:rPr>
      </w:pPr>
      <w:r w:rsidRPr="00757B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64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Performance</w:t>
            </w:r>
          </w:p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rPr>
                <w:rStyle w:val="SpecialBold"/>
              </w:rPr>
              <w:t>Description</w:t>
            </w:r>
          </w:p>
        </w:tc>
      </w:tr>
      <w:tr w:rsidTr="00B64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1.1, 3.3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ListBullet"/>
              <w:rPr>
                <w:lang w:val="en-NZ"/>
              </w:rPr>
            </w:pPr>
            <w:r w:rsidRPr="00B64B3F">
              <w:t>Recognises and evaluates text to establish job requirements from information contained within relevant systems</w:t>
            </w:r>
          </w:p>
        </w:tc>
      </w:tr>
      <w:tr w:rsidTr="00B64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2.1-2.3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ListBullet"/>
              <w:rPr>
                <w:lang w:val="en-NZ"/>
              </w:rPr>
            </w:pPr>
            <w:r w:rsidRPr="00B64B3F">
              <w:t>Identifies and comprehends relevant mathematical information in familiar diagrams and text</w:t>
            </w:r>
          </w:p>
        </w:tc>
      </w:tr>
      <w:tr w:rsidTr="00B64B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1.1-1.3, 2.1-2.6,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ListBullet"/>
            </w:pPr>
            <w:r w:rsidRPr="00B64B3F">
              <w:t xml:space="preserve">Takes responsibility for planning and organising own workload, identifying ways of sequencing and combining elements for greater efficiency </w:t>
            </w:r>
          </w:p>
          <w:p w:rsidR="00000000" w:rsidRPr="00B64B3F" w:rsidP="00B64B3F">
            <w:pPr>
              <w:pStyle w:val="ListBullet"/>
            </w:pPr>
            <w:r w:rsidRPr="00B64B3F">
              <w:t>Plans, identifies and assembles resources required to complete tasks</w:t>
            </w:r>
          </w:p>
          <w:p w:rsidR="00000000" w:rsidRPr="00B64B3F" w:rsidP="00B64B3F">
            <w:pPr>
              <w:pStyle w:val="ListBullet"/>
            </w:pPr>
            <w:r w:rsidRPr="00B64B3F">
              <w:t>Responds t</w:t>
            </w:r>
            <w:r w:rsidRPr="00B64B3F">
              <w:t>o predictable problems and implements standard or logical solutions</w:t>
            </w:r>
          </w:p>
          <w:p w:rsidR="00000000" w:rsidRPr="00B64B3F" w:rsidP="00B64B3F">
            <w:pPr>
              <w:pStyle w:val="ListBullet"/>
            </w:pPr>
            <w:r w:rsidRPr="00B64B3F">
              <w:t>Follows routine procedures for using digital technology by reading data from electronic monitoring and control systems</w:t>
            </w:r>
          </w:p>
        </w:tc>
      </w:tr>
    </w:tbl>
    <w:p w:rsidR="00000000" w:rsidRPr="00B64B3F" w:rsidP="00B64B3F">
      <w:pPr>
        <w:pStyle w:val="BodyText"/>
      </w:pPr>
    </w:p>
    <w:p w:rsidR="00000000" w:rsidRPr="00B64B3F" w:rsidP="00B64B3F">
      <w:pPr>
        <w:pStyle w:val="AllowPageBreak"/>
      </w:pPr>
    </w:p>
    <w:p w:rsidR="00000000" w:rsidRPr="00B64B3F" w:rsidP="00B64B3F">
      <w:pPr>
        <w:pStyle w:val="Heading1"/>
      </w:pPr>
      <w:bookmarkStart w:id="6" w:name="O_693929"/>
      <w:bookmarkEnd w:id="6"/>
      <w:r w:rsidRPr="00B64B3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64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 xml:space="preserve">Code and title </w:t>
            </w:r>
          </w:p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current v</w:t>
            </w:r>
            <w:r w:rsidRPr="00B64B3F">
              <w:rPr>
                <w:rStyle w:val="SpecialBold"/>
              </w:rPr>
              <w:t>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Code and title</w:t>
            </w:r>
          </w:p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rPr>
                <w:rStyle w:val="SpecialBold"/>
              </w:rPr>
              <w:t>Equivalence status</w:t>
            </w:r>
          </w:p>
        </w:tc>
      </w:tr>
      <w:tr w:rsidTr="00B64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ICPCBF311 Prepare for cutting forme and stripper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ICPCF311C Prepare for cutting forme and stripper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>Equivalent unit</w:t>
            </w:r>
          </w:p>
        </w:tc>
      </w:tr>
    </w:tbl>
    <w:p w:rsidR="00000000" w:rsidRPr="00B64B3F" w:rsidP="00B64B3F">
      <w:pPr>
        <w:pStyle w:val="BodyText"/>
      </w:pPr>
    </w:p>
    <w:p w:rsidR="00000000" w:rsidRPr="00B64B3F" w:rsidP="00B64B3F">
      <w:pPr>
        <w:pStyle w:val="AllowPageBreak"/>
      </w:pPr>
    </w:p>
    <w:p w:rsidR="00000000" w:rsidRPr="00B64B3F" w:rsidP="00B64B3F">
      <w:pPr>
        <w:pStyle w:val="Heading1"/>
      </w:pPr>
      <w:bookmarkStart w:id="7" w:name="O_693936"/>
      <w:bookmarkEnd w:id="7"/>
      <w:r w:rsidRPr="00B64B3F">
        <w:t>Links</w:t>
      </w:r>
    </w:p>
    <w:p w:rsidR="00000000" w:rsidRPr="00B64B3F" w:rsidP="00757B04">
      <w:pPr>
        <w:pStyle w:val="BodyText"/>
      </w:pPr>
      <w:r w:rsidRPr="00B64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F1C0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64B3F" w:rsidP="00757B04">
      <w:pPr>
        <w:pStyle w:val="BodyText"/>
        <w:sectPr w:rsidSect="00B64B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4B3F" w:rsidP="00B64B3F">
      <w:pPr>
        <w:pStyle w:val="SuperHeading"/>
      </w:pPr>
      <w:r w:rsidRPr="00B64B3F">
        <w:t xml:space="preserve">Assessment </w:t>
      </w:r>
      <w:r w:rsidRPr="00B64B3F">
        <w:t>Requirements for ICPCBF311 Prepare for cutting forme and stripper making</w:t>
      </w:r>
    </w:p>
    <w:p w:rsidR="00000000" w:rsidRPr="00B64B3F" w:rsidP="00B64B3F">
      <w:pPr>
        <w:pStyle w:val="Heading1"/>
      </w:pPr>
      <w:bookmarkStart w:id="8" w:name="O_693931"/>
      <w:bookmarkEnd w:id="8"/>
      <w:r w:rsidRPr="00B64B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64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rPr>
                <w:rStyle w:val="SpecialBold"/>
              </w:rPr>
              <w:t>Comments</w:t>
            </w:r>
          </w:p>
        </w:tc>
      </w:tr>
      <w:tr w:rsidTr="00B64B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4B3F">
            <w:pPr>
              <w:pStyle w:val="BodyText"/>
              <w:rPr>
                <w:lang w:val="en-NZ"/>
              </w:rPr>
            </w:pPr>
            <w:r w:rsidRPr="00B64B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4B3F" w:rsidP="00B64B3F">
            <w:pPr>
              <w:pStyle w:val="BodyText"/>
            </w:pPr>
            <w:r w:rsidRPr="00B64B3F">
              <w:t>This version first released with ICP Printing and Graphic Arts Training Package Version 1.0.</w:t>
            </w:r>
          </w:p>
        </w:tc>
      </w:tr>
    </w:tbl>
    <w:p w:rsidR="00000000" w:rsidRPr="00B64B3F" w:rsidP="00B64B3F">
      <w:pPr>
        <w:pStyle w:val="BodyText"/>
      </w:pPr>
    </w:p>
    <w:p w:rsidR="00000000" w:rsidRPr="00B64B3F" w:rsidP="00B64B3F">
      <w:pPr>
        <w:pStyle w:val="AllowPageBreak"/>
      </w:pPr>
    </w:p>
    <w:p w:rsidR="00000000" w:rsidRPr="00B64B3F" w:rsidP="00B64B3F">
      <w:pPr>
        <w:pStyle w:val="Heading1"/>
      </w:pPr>
      <w:bookmarkStart w:id="9" w:name="O_693932"/>
      <w:bookmarkEnd w:id="9"/>
      <w:r w:rsidRPr="00B64B3F">
        <w:t>Perfor</w:t>
      </w:r>
      <w:r w:rsidRPr="00B64B3F">
        <w:t>mance Evidence</w:t>
      </w:r>
    </w:p>
    <w:p w:rsidR="00000000" w:rsidRPr="00B64B3F" w:rsidP="00757B04">
      <w:pPr>
        <w:pStyle w:val="BodyText"/>
      </w:pPr>
      <w:r w:rsidRPr="00B64B3F">
        <w:t>Evidence of the ability to:</w:t>
      </w:r>
    </w:p>
    <w:p w:rsidR="00000000" w:rsidRPr="00B64B3F" w:rsidP="00B64B3F">
      <w:pPr>
        <w:pStyle w:val="ListBullet"/>
      </w:pPr>
      <w:r w:rsidRPr="00B64B3F">
        <w:t xml:space="preserve">prepare materials for TWO cutting formes (one large, one small) to accommodate TWO differing typically used substrates, using all relevant processes according to manufacturer’s and job specifications, enterprise </w:t>
      </w:r>
      <w:r w:rsidRPr="00B64B3F">
        <w:t>procedures and listed performance criteria, within the production timeframe.</w:t>
      </w:r>
    </w:p>
    <w:p w:rsidR="00000000" w:rsidRPr="00B64B3F" w:rsidP="00B64B3F">
      <w:pPr>
        <w:pStyle w:val="BodyText"/>
      </w:pPr>
    </w:p>
    <w:p w:rsidR="00000000" w:rsidRPr="00B64B3F" w:rsidP="00757B04">
      <w:pPr>
        <w:pStyle w:val="BodyText"/>
      </w:pPr>
      <w:r w:rsidRPr="00B64B3F">
        <w:t>Note: If a specific volume or frequency is not stated, then evidence must be provided at least once.</w:t>
      </w:r>
    </w:p>
    <w:p w:rsidR="00000000" w:rsidRPr="00B64B3F" w:rsidP="00B64B3F">
      <w:pPr>
        <w:pStyle w:val="Heading1"/>
      </w:pPr>
      <w:bookmarkStart w:id="10" w:name="O_693933"/>
      <w:bookmarkEnd w:id="10"/>
      <w:r w:rsidRPr="00B64B3F">
        <w:t>Knowledge Evidence</w:t>
      </w:r>
    </w:p>
    <w:p w:rsidR="00000000" w:rsidRPr="00B64B3F" w:rsidP="00757B04">
      <w:pPr>
        <w:pStyle w:val="BodyText"/>
      </w:pPr>
      <w:r w:rsidRPr="00B64B3F">
        <w:t>To complete the unit requirements safely and effectively, the individual must:</w:t>
      </w:r>
    </w:p>
    <w:p w:rsidR="00000000" w:rsidRPr="00B64B3F" w:rsidP="00B64B3F">
      <w:pPr>
        <w:pStyle w:val="ListBullet"/>
      </w:pPr>
      <w:r w:rsidRPr="00B64B3F">
        <w:t>identify work health and safety factors for cutting materials</w:t>
      </w:r>
    </w:p>
    <w:p w:rsidR="00000000" w:rsidRPr="00B64B3F" w:rsidP="00B64B3F">
      <w:pPr>
        <w:pStyle w:val="ListBullet"/>
      </w:pPr>
      <w:r w:rsidRPr="00B64B3F">
        <w:t>list names of substrates commonly cut by these cutting formes</w:t>
      </w:r>
    </w:p>
    <w:p w:rsidR="00000000" w:rsidRPr="00B64B3F" w:rsidP="00B64B3F">
      <w:pPr>
        <w:pStyle w:val="ListBullet"/>
      </w:pPr>
      <w:r w:rsidRPr="00B64B3F">
        <w:t>determine the impact of different substrates on form</w:t>
      </w:r>
      <w:r w:rsidRPr="00B64B3F">
        <w:t>e setting</w:t>
      </w:r>
    </w:p>
    <w:p w:rsidR="00000000" w:rsidRPr="00B64B3F" w:rsidP="00B64B3F">
      <w:pPr>
        <w:pStyle w:val="ListBullet"/>
      </w:pPr>
      <w:r w:rsidRPr="00B64B3F">
        <w:t>determine the size of the stripper backer material</w:t>
      </w:r>
    </w:p>
    <w:p w:rsidR="00000000" w:rsidRPr="00B64B3F" w:rsidP="00B64B3F">
      <w:pPr>
        <w:pStyle w:val="ListBullet"/>
      </w:pPr>
      <w:r w:rsidRPr="00B64B3F">
        <w:t>explain the care to take when drawing design onto blank</w:t>
      </w:r>
    </w:p>
    <w:p w:rsidR="00000000" w:rsidRPr="00B64B3F" w:rsidP="00B64B3F">
      <w:pPr>
        <w:pStyle w:val="ListBullet"/>
      </w:pPr>
      <w:r w:rsidRPr="00B64B3F">
        <w:t>ensure correct registration when drawing design onto blank, and when gluing and laying down the cutting forme tracing onto the cutting form</w:t>
      </w:r>
      <w:r w:rsidRPr="00B64B3F">
        <w:t>e blank</w:t>
      </w:r>
    </w:p>
    <w:p w:rsidR="00000000" w:rsidRPr="00B64B3F" w:rsidP="00B64B3F">
      <w:pPr>
        <w:pStyle w:val="ListBullet"/>
      </w:pPr>
      <w:r w:rsidRPr="00B64B3F">
        <w:t>list the factors that determine the:</w:t>
      </w:r>
    </w:p>
    <w:p w:rsidR="00000000" w:rsidRPr="00B64B3F" w:rsidP="00B64B3F">
      <w:pPr>
        <w:pStyle w:val="ListBullet2"/>
      </w:pPr>
      <w:r w:rsidRPr="00B64B3F">
        <w:t>thickness of stripping rule</w:t>
      </w:r>
    </w:p>
    <w:p w:rsidR="00000000" w:rsidRPr="00B64B3F" w:rsidP="00B64B3F">
      <w:pPr>
        <w:pStyle w:val="ListBullet2"/>
      </w:pPr>
      <w:r w:rsidRPr="00B64B3F">
        <w:t>position and number of bridges</w:t>
      </w:r>
    </w:p>
    <w:p w:rsidR="00000000" w:rsidRPr="00B64B3F" w:rsidP="00B64B3F">
      <w:pPr>
        <w:pStyle w:val="ListBullet2"/>
      </w:pPr>
      <w:r w:rsidRPr="00B64B3F">
        <w:t>position and number of mounting holes</w:t>
      </w:r>
    </w:p>
    <w:p w:rsidR="00000000" w:rsidRPr="00B64B3F" w:rsidP="00B64B3F">
      <w:pPr>
        <w:pStyle w:val="ListBullet"/>
      </w:pPr>
      <w:r w:rsidRPr="00B64B3F">
        <w:t xml:space="preserve">identify machine manuals, safety and other documentation relevant to this task, where they are kept, </w:t>
      </w:r>
      <w:r w:rsidRPr="00B64B3F">
        <w:t>and the information included in them.</w:t>
      </w:r>
    </w:p>
    <w:p w:rsidR="00000000" w:rsidRPr="00B64B3F" w:rsidP="00B64B3F">
      <w:pPr>
        <w:pStyle w:val="AllowPageBreak"/>
      </w:pPr>
    </w:p>
    <w:p w:rsidR="00000000" w:rsidRPr="00B64B3F" w:rsidP="00B64B3F">
      <w:pPr>
        <w:pStyle w:val="Heading1"/>
      </w:pPr>
      <w:bookmarkStart w:id="11" w:name="O_693934"/>
      <w:bookmarkEnd w:id="11"/>
      <w:r w:rsidRPr="00B64B3F">
        <w:t>Assessment Conditions</w:t>
      </w:r>
    </w:p>
    <w:p w:rsidR="00000000" w:rsidRPr="00B64B3F" w:rsidP="00757B04">
      <w:pPr>
        <w:pStyle w:val="BodyText"/>
      </w:pPr>
      <w:r w:rsidRPr="00B64B3F">
        <w:t>Gather evidence to demonstrate consistent performance in conditions that are safe and replicate the workplace. Noise levels, production flow, interruptions and time variances must</w:t>
      </w:r>
      <w:r w:rsidRPr="00B64B3F">
        <w:t xml:space="preserve"> be typical of those experienced in the converting, binding and finishing field of work and include access to relevant facilities, special purpose tools, equipment and materials.</w:t>
      </w:r>
    </w:p>
    <w:p w:rsidR="00000000" w:rsidRPr="00B64B3F" w:rsidP="00757B04">
      <w:pPr>
        <w:pStyle w:val="BodyText"/>
      </w:pPr>
      <w:r w:rsidRPr="00B64B3F">
        <w:t>Assessors must satisfy NVR/AQTF assessor requirements.</w:t>
      </w:r>
    </w:p>
    <w:p w:rsidR="00000000" w:rsidRPr="00B64B3F" w:rsidP="00B64B3F">
      <w:pPr>
        <w:pStyle w:val="Heading1"/>
      </w:pPr>
      <w:bookmarkStart w:id="12" w:name="O_693937"/>
      <w:bookmarkEnd w:id="12"/>
      <w:r w:rsidRPr="00B64B3F">
        <w:t>Link</w:t>
      </w:r>
      <w:r w:rsidRPr="00B64B3F">
        <w:t>s</w:t>
      </w:r>
    </w:p>
    <w:p w:rsidR="00000000" w:rsidRPr="00B64B3F" w:rsidP="00757B04">
      <w:pPr>
        <w:pStyle w:val="BodyText"/>
      </w:pPr>
      <w:r w:rsidRPr="00B64B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F1C0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64B3F" w:rsidP="00B64B3F"/>
    <w:sectPr w:rsidSect="00B64B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 w:rsidRPr="00757B04" w:rsidP="00757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04" w:rsidP="00B64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B04" w:rsidP="00B64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7B04" w:rsidP="00B64B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 w:rsidP="00B64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B04">
      <w:t>Approved</w:t>
    </w:r>
    <w:r w:rsidR="00757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B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B04">
      <w:rPr>
        <w:noProof/>
      </w:rPr>
      <w:t>4</w:t>
    </w:r>
    <w:r>
      <w:rPr>
        <w:noProof/>
      </w:rPr>
      <w:fldChar w:fldCharType="end"/>
    </w:r>
  </w:p>
  <w:p w:rsidR="00B64B3F" w:rsidP="00B64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B04">
      <w:t>Manufacturing Industry Skills Alliance</w:t>
    </w:r>
    <w:r w:rsidR="00757B04">
      <w:fldChar w:fldCharType="end"/>
    </w:r>
  </w:p>
  <w:p w:rsidR="00B64B3F" w:rsidP="00B64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4B3F" w:rsidRPr="00757B04" w:rsidP="00757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B04" w:rsidRPr="002D2AF8" w:rsidP="00B64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ICPCBF311 Prepare for cutting forme and stripper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B04" w:rsidP="00B64B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B3F" w:rsidRPr="002D2AF8" w:rsidP="00B64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B04">
      <w:t>ICPCBF311 Prepare for cutting forme and stripper making</w:t>
    </w:r>
    <w:r w:rsidR="00757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B04">
      <w:rPr>
        <w:noProof/>
      </w:rPr>
      <w:t>2 March 2025</w:t>
    </w:r>
    <w:r>
      <w:fldChar w:fldCharType="end"/>
    </w:r>
  </w:p>
  <w:p w:rsidR="00B64B3F" w:rsidP="00B64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6B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EF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06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4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4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4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4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4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4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4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4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4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4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B3F"/>
  </w:style>
  <w:style w:type="character" w:customStyle="1" w:styleId="Heading1Char">
    <w:name w:val="Heading 1 Char"/>
    <w:basedOn w:val="DefaultParagraphFont"/>
    <w:link w:val="Heading1"/>
    <w:rsid w:val="00B64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4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4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4B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4B3F"/>
    <w:rPr>
      <w:b/>
      <w:spacing w:val="0"/>
    </w:rPr>
  </w:style>
  <w:style w:type="paragraph" w:styleId="ListBullet2">
    <w:name w:val="List Bullet 2"/>
    <w:basedOn w:val="List2"/>
    <w:rsid w:val="00B64B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4B3F"/>
    <w:rPr>
      <w:i/>
    </w:rPr>
  </w:style>
  <w:style w:type="paragraph" w:customStyle="1" w:styleId="SuperHeading">
    <w:name w:val="SuperHeading"/>
    <w:basedOn w:val="Normal"/>
    <w:rsid w:val="00B64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4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4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4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4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4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4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4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4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4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4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4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4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4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4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4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4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4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4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4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4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4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4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4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4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4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4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4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4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4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4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4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4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4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4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4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4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4B3F"/>
  </w:style>
  <w:style w:type="paragraph" w:styleId="TableofFigures">
    <w:name w:val="table of figures"/>
    <w:basedOn w:val="Normal"/>
    <w:next w:val="Normal"/>
    <w:semiHidden/>
    <w:rsid w:val="00B64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4B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4B3F"/>
    <w:rPr>
      <w:rFonts w:ascii="Wingdings" w:hAnsi="Wingdings"/>
    </w:rPr>
  </w:style>
  <w:style w:type="paragraph" w:customStyle="1" w:styleId="TableHeading">
    <w:name w:val="Table Heading"/>
    <w:basedOn w:val="HeadingBase"/>
    <w:rsid w:val="00B64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4B3F"/>
    <w:rPr>
      <w:color w:val="0033CC"/>
      <w:u w:val="none"/>
    </w:rPr>
  </w:style>
  <w:style w:type="paragraph" w:customStyle="1" w:styleId="BodyTextRight">
    <w:name w:val="Body Text Right"/>
    <w:basedOn w:val="BodyText"/>
    <w:rsid w:val="00B64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4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4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4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4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4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4B3F"/>
    <w:rPr>
      <w:sz w:val="32"/>
    </w:rPr>
  </w:style>
  <w:style w:type="paragraph" w:customStyle="1" w:styleId="HeadingProcedure">
    <w:name w:val="Heading Procedure"/>
    <w:basedOn w:val="HeadingBase"/>
    <w:next w:val="Normal"/>
    <w:rsid w:val="00B64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4B3F"/>
    <w:pPr>
      <w:spacing w:before="60" w:after="60"/>
    </w:pPr>
  </w:style>
  <w:style w:type="paragraph" w:styleId="ListContinue">
    <w:name w:val="List Continue"/>
    <w:basedOn w:val="List"/>
    <w:rsid w:val="00B64B3F"/>
    <w:pPr>
      <w:ind w:firstLine="0"/>
    </w:pPr>
  </w:style>
  <w:style w:type="paragraph" w:customStyle="1" w:styleId="ListNote">
    <w:name w:val="List Note"/>
    <w:basedOn w:val="List"/>
    <w:rsid w:val="00B64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4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4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4B3F"/>
    <w:rPr>
      <w:rFonts w:ascii="Courier New" w:hAnsi="Courier New"/>
    </w:rPr>
  </w:style>
  <w:style w:type="paragraph" w:customStyle="1" w:styleId="NoteBullet">
    <w:name w:val="Note Bullet"/>
    <w:basedOn w:val="Note"/>
    <w:rsid w:val="00B64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4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4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4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4B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4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4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4B3F"/>
    <w:rPr>
      <w:b/>
      <w:smallCaps/>
    </w:rPr>
  </w:style>
  <w:style w:type="paragraph" w:customStyle="1" w:styleId="TableListNumber">
    <w:name w:val="Table List Number"/>
    <w:basedOn w:val="ListNumber"/>
    <w:rsid w:val="00B64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4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4B3F"/>
    <w:pPr>
      <w:numPr>
        <w:numId w:val="9"/>
      </w:numPr>
    </w:pPr>
  </w:style>
  <w:style w:type="paragraph" w:customStyle="1" w:styleId="ListAlpha2">
    <w:name w:val="List Alpha 2"/>
    <w:basedOn w:val="List2"/>
    <w:rsid w:val="00B64B3F"/>
    <w:pPr>
      <w:numPr>
        <w:numId w:val="8"/>
      </w:numPr>
    </w:pPr>
  </w:style>
  <w:style w:type="paragraph" w:styleId="List2">
    <w:name w:val="List 2"/>
    <w:basedOn w:val="BodyText"/>
    <w:rsid w:val="00B64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4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4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4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4B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4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4B3F"/>
    <w:pPr>
      <w:numPr>
        <w:numId w:val="4"/>
      </w:numPr>
    </w:pPr>
  </w:style>
  <w:style w:type="paragraph" w:styleId="ListContinue2">
    <w:name w:val="List Continue 2"/>
    <w:basedOn w:val="List2"/>
    <w:rsid w:val="00B64B3F"/>
    <w:pPr>
      <w:ind w:firstLine="0"/>
    </w:pPr>
  </w:style>
  <w:style w:type="paragraph" w:styleId="ListContinue3">
    <w:name w:val="List Continue 3"/>
    <w:basedOn w:val="List3"/>
    <w:rsid w:val="00B64B3F"/>
    <w:pPr>
      <w:ind w:left="1021" w:firstLine="0"/>
    </w:pPr>
  </w:style>
  <w:style w:type="paragraph" w:styleId="ListContinue4">
    <w:name w:val="List Continue 4"/>
    <w:basedOn w:val="List4"/>
    <w:rsid w:val="00B64B3F"/>
    <w:pPr>
      <w:ind w:firstLine="0"/>
    </w:pPr>
  </w:style>
  <w:style w:type="paragraph" w:styleId="ListContinue5">
    <w:name w:val="List Continue 5"/>
    <w:basedOn w:val="List5"/>
    <w:rsid w:val="00B64B3F"/>
    <w:pPr>
      <w:ind w:firstLine="0"/>
    </w:pPr>
  </w:style>
  <w:style w:type="paragraph" w:styleId="ListNumber3">
    <w:name w:val="List Number 3"/>
    <w:basedOn w:val="List3"/>
    <w:rsid w:val="00B64B3F"/>
    <w:pPr>
      <w:numPr>
        <w:numId w:val="5"/>
      </w:numPr>
    </w:pPr>
  </w:style>
  <w:style w:type="paragraph" w:styleId="ListNumber4">
    <w:name w:val="List Number 4"/>
    <w:basedOn w:val="List4"/>
    <w:rsid w:val="00B64B3F"/>
    <w:pPr>
      <w:numPr>
        <w:numId w:val="6"/>
      </w:numPr>
    </w:pPr>
  </w:style>
  <w:style w:type="paragraph" w:styleId="ListNumber5">
    <w:name w:val="List Number 5"/>
    <w:basedOn w:val="List5"/>
    <w:rsid w:val="00B64B3F"/>
    <w:pPr>
      <w:numPr>
        <w:numId w:val="7"/>
      </w:numPr>
    </w:pPr>
  </w:style>
  <w:style w:type="paragraph" w:styleId="BlockText">
    <w:name w:val="Block Text"/>
    <w:basedOn w:val="Normal"/>
    <w:rsid w:val="00B64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4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4B3F"/>
    <w:rPr>
      <w:sz w:val="16"/>
      <w:vertAlign w:val="superscript"/>
    </w:rPr>
  </w:style>
  <w:style w:type="character" w:customStyle="1" w:styleId="Symbols">
    <w:name w:val="Symbols"/>
    <w:basedOn w:val="DefaultParagraphFont"/>
    <w:rsid w:val="00B64B3F"/>
    <w:rPr>
      <w:rFonts w:ascii="Symbol" w:hAnsi="Symbol"/>
    </w:rPr>
  </w:style>
  <w:style w:type="character" w:customStyle="1" w:styleId="MenuOptions">
    <w:name w:val="Menu Options"/>
    <w:basedOn w:val="DefaultParagraphFont"/>
    <w:rsid w:val="00B64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4B3F"/>
    <w:rPr>
      <w:b/>
    </w:rPr>
  </w:style>
  <w:style w:type="character" w:customStyle="1" w:styleId="Underlined">
    <w:name w:val="Underlined"/>
    <w:basedOn w:val="DefaultParagraphFont"/>
    <w:rsid w:val="00B64B3F"/>
    <w:rPr>
      <w:u w:val="single"/>
    </w:rPr>
  </w:style>
  <w:style w:type="paragraph" w:customStyle="1" w:styleId="TableBodyTextRight">
    <w:name w:val="Table Body Text Right"/>
    <w:basedOn w:val="TableBodyText"/>
    <w:rsid w:val="00B64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4B3F"/>
    <w:rPr>
      <w:sz w:val="18"/>
    </w:rPr>
  </w:style>
  <w:style w:type="paragraph" w:customStyle="1" w:styleId="BodySmallRight">
    <w:name w:val="Body Small Right"/>
    <w:basedOn w:val="BodyTextRight"/>
    <w:rsid w:val="00B64B3F"/>
    <w:rPr>
      <w:sz w:val="18"/>
      <w:szCs w:val="18"/>
    </w:rPr>
  </w:style>
  <w:style w:type="paragraph" w:customStyle="1" w:styleId="MarginEdition">
    <w:name w:val="Margin Edition"/>
    <w:basedOn w:val="MarginNote"/>
    <w:rsid w:val="00B64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4B3F"/>
    <w:rPr>
      <w:sz w:val="2"/>
      <w:szCs w:val="2"/>
    </w:rPr>
  </w:style>
  <w:style w:type="character" w:customStyle="1" w:styleId="Small">
    <w:name w:val="Small"/>
    <w:basedOn w:val="DefaultParagraphFont"/>
    <w:rsid w:val="00B64B3F"/>
    <w:rPr>
      <w:sz w:val="16"/>
    </w:rPr>
  </w:style>
  <w:style w:type="paragraph" w:customStyle="1" w:styleId="WideTable">
    <w:name w:val="Wide Table"/>
    <w:basedOn w:val="Normal"/>
    <w:rsid w:val="00B64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4B3F"/>
  </w:style>
  <w:style w:type="paragraph" w:styleId="Quote">
    <w:name w:val="Quote"/>
    <w:basedOn w:val="Heading1"/>
    <w:link w:val="QuoteChar"/>
    <w:qFormat/>
    <w:rsid w:val="00B64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4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4B3F"/>
    <w:pPr>
      <w:pageBreakBefore/>
    </w:pPr>
  </w:style>
  <w:style w:type="paragraph" w:customStyle="1" w:styleId="Border">
    <w:name w:val="Border"/>
    <w:basedOn w:val="Normal"/>
    <w:qFormat/>
    <w:rsid w:val="00B64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4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4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4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4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4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4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4B3F"/>
    <w:rPr>
      <w:u w:val="single"/>
    </w:rPr>
  </w:style>
  <w:style w:type="character" w:customStyle="1" w:styleId="BoldandItalics">
    <w:name w:val="Bold and Italics"/>
    <w:qFormat/>
    <w:rsid w:val="00B64B3F"/>
    <w:rPr>
      <w:b/>
      <w:i/>
      <w:u w:val="none"/>
    </w:rPr>
  </w:style>
  <w:style w:type="paragraph" w:styleId="BalloonText">
    <w:name w:val="Balloon Text"/>
    <w:basedOn w:val="Normal"/>
    <w:link w:val="BalloonTextChar"/>
    <w:rsid w:val="00B64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4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4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4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4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4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4B3F"/>
    <w:pPr>
      <w:spacing w:before="0" w:after="0"/>
    </w:pPr>
  </w:style>
  <w:style w:type="paragraph" w:customStyle="1" w:styleId="BodyTextBold">
    <w:name w:val="Body Text Bold"/>
    <w:basedOn w:val="BodyText"/>
    <w:qFormat/>
    <w:rsid w:val="00B64B3F"/>
    <w:rPr>
      <w:b/>
    </w:rPr>
  </w:style>
  <w:style w:type="character" w:styleId="Hyperlink">
    <w:name w:val="Hyperlink"/>
    <w:basedOn w:val="DefaultParagraphFont"/>
    <w:uiPriority w:val="99"/>
    <w:unhideWhenUsed/>
    <w:rsid w:val="00757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4914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ICPCBF311 Prepare for cutting forme and stripper making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