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10B" w:rsidP="00810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ICPCBF303 Run and monitor envelope manufacturing machines</w:t>
      </w:r>
      <w:r>
        <w:fldChar w:fldCharType="end"/>
      </w:r>
    </w:p>
    <w:p w:rsidR="0081010B" w:rsidP="0081010B">
      <w:pPr>
        <w:pStyle w:val="Version"/>
        <w:sectPr w:rsidSect="00E90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4E2" w:rsidP="00E904E2">
      <w:pPr>
        <w:pStyle w:val="SuperHeading"/>
      </w:pPr>
      <w:r w:rsidRPr="00E904E2">
        <w:t>ICPCBF303 Run and monitor envelope manufacturing machines</w:t>
      </w:r>
    </w:p>
    <w:p w:rsidR="00000000" w:rsidRPr="00E904E2" w:rsidP="00E904E2">
      <w:pPr>
        <w:pStyle w:val="Heading1"/>
      </w:pPr>
      <w:bookmarkStart w:id="1" w:name="O_693579"/>
      <w:bookmarkEnd w:id="1"/>
      <w:r w:rsidRPr="00E904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rPr>
                <w:rStyle w:val="SpecialBold"/>
              </w:rPr>
              <w:t>Comments</w:t>
            </w:r>
          </w:p>
        </w:tc>
      </w:tr>
      <w:tr w:rsidTr="00E9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t>This version first released with ICP Printing and Graphic Arts Training Package Version 1.0.</w:t>
            </w:r>
          </w:p>
        </w:tc>
      </w:tr>
    </w:tbl>
    <w:p w:rsidR="00000000" w:rsidRPr="00E904E2" w:rsidP="00E904E2">
      <w:pPr>
        <w:pStyle w:val="BodyText"/>
      </w:pPr>
    </w:p>
    <w:p w:rsidR="00000000" w:rsidRPr="00E904E2" w:rsidP="00E904E2">
      <w:pPr>
        <w:pStyle w:val="AllowPageBreak"/>
      </w:pPr>
    </w:p>
    <w:p w:rsidR="00000000" w:rsidRPr="00E904E2" w:rsidP="00E904E2">
      <w:pPr>
        <w:pStyle w:val="Heading1"/>
      </w:pPr>
      <w:bookmarkStart w:id="2" w:name="O_693580"/>
      <w:bookmarkEnd w:id="2"/>
      <w:r w:rsidRPr="00E904E2">
        <w:t>Application</w:t>
      </w:r>
    </w:p>
    <w:p w:rsidR="00000000" w:rsidRPr="00E904E2" w:rsidP="0081010B">
      <w:pPr>
        <w:pStyle w:val="BodyText"/>
      </w:pPr>
      <w:r w:rsidRPr="00E904E2">
        <w:t>This unit describes the skills and knowledge required to run, monit</w:t>
      </w:r>
      <w:r w:rsidRPr="00E904E2">
        <w:t>or and adjust envelope manufacturing machines and maintain the production process.</w:t>
      </w:r>
    </w:p>
    <w:p w:rsidR="00000000" w:rsidRPr="00E904E2" w:rsidP="0081010B">
      <w:pPr>
        <w:pStyle w:val="BodyText"/>
      </w:pPr>
      <w:r w:rsidRPr="00E904E2">
        <w:t xml:space="preserve">It applies to individuals who work under direct supervision with limited responsibility for ensuring output is in accordance with quality standards and issues are resolved </w:t>
      </w:r>
      <w:r w:rsidRPr="00E904E2">
        <w:t>with minimum downtime.</w:t>
      </w:r>
    </w:p>
    <w:p w:rsidR="00000000" w:rsidRPr="00E904E2" w:rsidP="0081010B">
      <w:pPr>
        <w:pStyle w:val="BodyText"/>
      </w:pPr>
      <w:r w:rsidRPr="00E904E2">
        <w:t>No licensing, legislative or certification requirements apply to this unit at the time of publication.</w:t>
      </w:r>
    </w:p>
    <w:p w:rsidR="00000000" w:rsidRPr="00E904E2" w:rsidP="00E904E2">
      <w:pPr>
        <w:pStyle w:val="Heading1"/>
      </w:pPr>
      <w:bookmarkStart w:id="3" w:name="O_693583"/>
      <w:bookmarkEnd w:id="3"/>
      <w:r w:rsidRPr="00E904E2">
        <w:t>Unit Sector</w:t>
      </w:r>
    </w:p>
    <w:p w:rsidR="00000000" w:rsidRPr="00E904E2" w:rsidP="0081010B">
      <w:pPr>
        <w:pStyle w:val="BodyText"/>
      </w:pPr>
      <w:r w:rsidRPr="00E904E2">
        <w:t>Converting, Binding and Finishing</w:t>
      </w:r>
    </w:p>
    <w:p w:rsidR="00000000" w:rsidRPr="00E904E2" w:rsidP="00E904E2">
      <w:pPr>
        <w:pStyle w:val="Heading1"/>
      </w:pPr>
      <w:bookmarkStart w:id="4" w:name="O_693584"/>
      <w:bookmarkEnd w:id="4"/>
      <w:r w:rsidRPr="00E904E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04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rPr>
                <w:rStyle w:val="SpecialBold"/>
              </w:rPr>
              <w:t>PERFORMANCE CRITERIA</w:t>
            </w:r>
          </w:p>
        </w:tc>
      </w:tr>
      <w:tr w:rsidTr="00E904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4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t>1.1 All details required for the job are checked and confirmed ag</w:t>
            </w:r>
            <w:r w:rsidRPr="00E904E2">
              <w:t xml:space="preserve">ainst job specifications </w:t>
            </w:r>
          </w:p>
          <w:p w:rsidR="00000000" w:rsidRPr="00E904E2" w:rsidP="00E904E2">
            <w:pPr>
              <w:pStyle w:val="BodyText"/>
            </w:pPr>
            <w:r w:rsidRPr="00E904E2">
              <w:t xml:space="preserve">1.2 Correct materials and tools are checked and available for the job </w:t>
            </w:r>
          </w:p>
          <w:p w:rsidR="00000000" w:rsidRPr="00E904E2" w:rsidP="00E904E2">
            <w:pPr>
              <w:pStyle w:val="BodyText"/>
            </w:pPr>
            <w:r w:rsidRPr="00E904E2">
              <w:t xml:space="preserve">1.3 Supply of materials throughout run is maintained </w:t>
            </w:r>
          </w:p>
          <w:p w:rsidR="00000000" w:rsidRPr="00E904E2" w:rsidP="00E904E2">
            <w:pPr>
              <w:pStyle w:val="BodyText"/>
            </w:pPr>
            <w:r w:rsidRPr="00E904E2">
              <w:t>1.4 Work area is safe and ready for production according to safety requirements</w:t>
            </w:r>
          </w:p>
          <w:p w:rsidR="00000000" w:rsidRPr="00E904E2" w:rsidP="00E904E2">
            <w:pPr>
              <w:pStyle w:val="BodyText"/>
            </w:pPr>
            <w:r w:rsidRPr="00E904E2">
              <w:t>1.5 Machine is run at opt</w:t>
            </w:r>
            <w:r w:rsidRPr="00E904E2">
              <w:t xml:space="preserve">imum speed for maintaining quality output </w:t>
            </w:r>
          </w:p>
          <w:p w:rsidR="00000000" w:rsidRPr="00E904E2" w:rsidP="00E904E2">
            <w:pPr>
              <w:pStyle w:val="BodyText"/>
            </w:pPr>
            <w:r w:rsidRPr="00E904E2">
              <w:t>1.6 Samples from the machine are selected and checked to ensure they conform with required quality standards</w:t>
            </w:r>
          </w:p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1.7 Machines are adjusted to maintain quality of output</w:t>
            </w:r>
          </w:p>
        </w:tc>
      </w:tr>
      <w:tr w:rsidTr="00E904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t xml:space="preserve">2.1 Correct procedures for removal of waste are followed according to enterprise procedures </w:t>
            </w:r>
          </w:p>
          <w:p w:rsidR="00000000" w:rsidRPr="00E904E2" w:rsidP="00E904E2">
            <w:pPr>
              <w:pStyle w:val="BodyText"/>
            </w:pPr>
            <w:r w:rsidRPr="00E904E2">
              <w:t xml:space="preserve">2.2 Samples are continuously monitored for defects, and defects are removed </w:t>
            </w:r>
          </w:p>
          <w:p w:rsidR="00000000" w:rsidRPr="00E904E2" w:rsidP="00E904E2">
            <w:pPr>
              <w:pStyle w:val="BodyText"/>
            </w:pPr>
            <w:r w:rsidRPr="00E904E2">
              <w:t xml:space="preserve">2.3 Efficiency, quality and output rate of production run are monitored for problems, </w:t>
            </w:r>
            <w:r w:rsidRPr="00E904E2">
              <w:t xml:space="preserve">and any deficiencies resolved </w:t>
            </w:r>
          </w:p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 xml:space="preserve">2.4 Locations of all emergency shutdown buttons and triggers are known </w:t>
            </w:r>
          </w:p>
        </w:tc>
      </w:tr>
      <w:tr w:rsidTr="00E904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3.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t xml:space="preserve">3.1 Faults which affect quality of envelopes are identified and rectified </w:t>
            </w:r>
          </w:p>
          <w:p w:rsidR="00000000" w:rsidRPr="00E904E2" w:rsidP="00E904E2">
            <w:pPr>
              <w:pStyle w:val="BodyText"/>
            </w:pPr>
            <w:r w:rsidRPr="00E904E2">
              <w:t>3.2 Problems that reduce rate of output are identified a</w:t>
            </w:r>
            <w:r w:rsidRPr="00E904E2">
              <w:t>nd fixed</w:t>
            </w:r>
          </w:p>
          <w:p w:rsidR="00000000" w:rsidRPr="00E904E2" w:rsidP="00E904E2">
            <w:pPr>
              <w:pStyle w:val="BodyText"/>
            </w:pPr>
            <w:r w:rsidRPr="00E904E2">
              <w:t>3.3 Faults that affect efficient operation of equipment are identified and resolved</w:t>
            </w:r>
          </w:p>
        </w:tc>
      </w:tr>
    </w:tbl>
    <w:p w:rsidR="00000000" w:rsidRPr="00E904E2" w:rsidP="00E904E2">
      <w:pPr>
        <w:pStyle w:val="BodyText"/>
      </w:pPr>
    </w:p>
    <w:p w:rsidR="00000000" w:rsidRPr="00E904E2" w:rsidP="00E904E2">
      <w:pPr>
        <w:pStyle w:val="AllowPageBreak"/>
      </w:pPr>
    </w:p>
    <w:p w:rsidR="00000000" w:rsidRPr="00E904E2" w:rsidP="00E904E2">
      <w:pPr>
        <w:pStyle w:val="Heading1"/>
      </w:pPr>
      <w:bookmarkStart w:id="5" w:name="O_693585"/>
      <w:bookmarkEnd w:id="5"/>
      <w:r w:rsidRPr="00E904E2">
        <w:t>Foundation Skills</w:t>
      </w:r>
    </w:p>
    <w:p w:rsidR="00000000" w:rsidRPr="0081010B" w:rsidP="0081010B">
      <w:pPr>
        <w:pStyle w:val="BodyText"/>
        <w:rPr>
          <w:i/>
        </w:rPr>
      </w:pPr>
      <w:r w:rsidRPr="0081010B">
        <w:rPr>
          <w:rStyle w:val="Emphasis"/>
        </w:rPr>
        <w:t>This section describes language, literacy, numeracy and employment skills incorporated in the performance criteria that are re</w:t>
      </w:r>
      <w:r w:rsidRPr="0081010B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904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Performance</w:t>
            </w:r>
          </w:p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rPr>
                <w:rStyle w:val="SpecialBold"/>
              </w:rPr>
              <w:t>Description</w:t>
            </w:r>
          </w:p>
        </w:tc>
      </w:tr>
      <w:tr w:rsidTr="00E904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ListBullet"/>
              <w:rPr>
                <w:lang w:val="en-NZ"/>
              </w:rPr>
            </w:pPr>
            <w:r w:rsidRPr="00E904E2">
              <w:t>Interprets textual information to establish and check job requirements and to aid planning process</w:t>
            </w:r>
          </w:p>
        </w:tc>
      </w:tr>
      <w:tr w:rsidTr="00E904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1.4, 1.6,  2.1, 2.4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ListBullet"/>
              <w:rPr>
                <w:lang w:val="en-NZ"/>
              </w:rPr>
            </w:pPr>
            <w:r w:rsidRPr="00E904E2">
              <w:t>Complies with legislative requirements and follows organisational policies and procedures relevant to own role</w:t>
            </w:r>
          </w:p>
        </w:tc>
      </w:tr>
      <w:tr w:rsidTr="00E904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1.1-1.7,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ListBullet"/>
            </w:pPr>
            <w:r w:rsidRPr="00E904E2">
              <w:t>Sequences and schedules activities required to complete tasks and monitors implementation, making a</w:t>
            </w:r>
            <w:r w:rsidRPr="00E904E2">
              <w:t>djustments as necessary</w:t>
            </w:r>
          </w:p>
          <w:p w:rsidR="00000000" w:rsidRPr="00E904E2" w:rsidP="00E904E2">
            <w:pPr>
              <w:pStyle w:val="ListBullet"/>
            </w:pPr>
            <w:r w:rsidRPr="00E904E2">
              <w:t>Plans, identifies and assembles resources required to complete tasks</w:t>
            </w:r>
          </w:p>
          <w:p w:rsidR="00000000" w:rsidRPr="00E904E2" w:rsidP="00E904E2">
            <w:pPr>
              <w:pStyle w:val="ListBullet"/>
            </w:pPr>
            <w:r w:rsidRPr="00E904E2">
              <w:t>Responds to predictable problems and implements standard or logical solutions related to own role in immediate work environment</w:t>
            </w:r>
          </w:p>
        </w:tc>
      </w:tr>
    </w:tbl>
    <w:p w:rsidR="00000000" w:rsidRPr="00E904E2" w:rsidP="00E904E2">
      <w:pPr>
        <w:pStyle w:val="BodyText"/>
      </w:pPr>
    </w:p>
    <w:p w:rsidR="00000000" w:rsidRPr="00E904E2" w:rsidP="00E904E2">
      <w:pPr>
        <w:pStyle w:val="AllowPageBreak"/>
      </w:pPr>
    </w:p>
    <w:p w:rsidR="00000000" w:rsidRPr="00E904E2" w:rsidP="00E904E2">
      <w:pPr>
        <w:pStyle w:val="Heading1"/>
      </w:pPr>
      <w:bookmarkStart w:id="6" w:name="O_693587"/>
      <w:bookmarkEnd w:id="6"/>
      <w:r w:rsidRPr="00E904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9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 xml:space="preserve">Code and title </w:t>
            </w:r>
          </w:p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Code and title</w:t>
            </w:r>
          </w:p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rPr>
                <w:rStyle w:val="SpecialBold"/>
              </w:rPr>
              <w:t>Equivalence status</w:t>
            </w:r>
          </w:p>
        </w:tc>
      </w:tr>
      <w:tr w:rsidTr="00E9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ICPCBF303 Run and monitor envelope manufacturing machines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ICPCF3103C Run and monitor envelope manufacturing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Updated to meet Stand</w:t>
            </w:r>
            <w:r w:rsidRPr="00E904E2">
              <w:t>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t>Equivalent unit</w:t>
            </w:r>
          </w:p>
        </w:tc>
      </w:tr>
    </w:tbl>
    <w:p w:rsidR="00000000" w:rsidRPr="00E904E2" w:rsidP="00E904E2">
      <w:pPr>
        <w:pStyle w:val="BodyText"/>
      </w:pPr>
    </w:p>
    <w:p w:rsidR="00000000" w:rsidRPr="00E904E2" w:rsidP="00E904E2">
      <w:pPr>
        <w:pStyle w:val="AllowPageBreak"/>
      </w:pPr>
    </w:p>
    <w:p w:rsidR="00000000" w:rsidRPr="00E904E2" w:rsidP="00E904E2">
      <w:pPr>
        <w:pStyle w:val="Heading1"/>
      </w:pPr>
      <w:bookmarkStart w:id="7" w:name="O_693594"/>
      <w:bookmarkEnd w:id="7"/>
      <w:r w:rsidRPr="00E904E2">
        <w:t>Links</w:t>
      </w:r>
    </w:p>
    <w:p w:rsidR="00000000" w:rsidRPr="00E904E2" w:rsidP="0081010B">
      <w:pPr>
        <w:pStyle w:val="BodyText"/>
      </w:pPr>
      <w:r w:rsidRPr="00E904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356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904E2" w:rsidP="0081010B">
      <w:pPr>
        <w:pStyle w:val="BodyText"/>
        <w:sectPr w:rsidSect="00E904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4E2" w:rsidP="00E904E2">
      <w:pPr>
        <w:pStyle w:val="SuperHeading"/>
      </w:pPr>
      <w:r w:rsidRPr="00E904E2">
        <w:t>Assessment Requirements for ICPCBF303 Run and monitor envelope manufacturing machines</w:t>
      </w:r>
    </w:p>
    <w:p w:rsidR="00000000" w:rsidRPr="00E904E2" w:rsidP="00E904E2">
      <w:pPr>
        <w:pStyle w:val="Heading1"/>
      </w:pPr>
      <w:bookmarkStart w:id="8" w:name="O_693589"/>
      <w:bookmarkEnd w:id="8"/>
      <w:r w:rsidRPr="00E904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rPr>
                <w:rStyle w:val="SpecialBold"/>
              </w:rPr>
              <w:t>Comments</w:t>
            </w:r>
          </w:p>
        </w:tc>
      </w:tr>
      <w:tr w:rsidTr="00E90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E2">
            <w:pPr>
              <w:pStyle w:val="BodyText"/>
              <w:rPr>
                <w:lang w:val="en-NZ"/>
              </w:rPr>
            </w:pPr>
            <w:r w:rsidRPr="00E904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E2" w:rsidP="00E904E2">
            <w:pPr>
              <w:pStyle w:val="BodyText"/>
            </w:pPr>
            <w:r w:rsidRPr="00E904E2">
              <w:t>This version first released with ICP Printing and Graphic Arts Training Package Version 1.0.</w:t>
            </w:r>
          </w:p>
        </w:tc>
      </w:tr>
    </w:tbl>
    <w:p w:rsidR="00000000" w:rsidRPr="00E904E2" w:rsidP="00E904E2">
      <w:pPr>
        <w:pStyle w:val="BodyText"/>
      </w:pPr>
    </w:p>
    <w:p w:rsidR="00000000" w:rsidRPr="00E904E2" w:rsidP="00E904E2">
      <w:pPr>
        <w:pStyle w:val="AllowPageBreak"/>
      </w:pPr>
    </w:p>
    <w:p w:rsidR="00000000" w:rsidRPr="00E904E2" w:rsidP="00E904E2">
      <w:pPr>
        <w:pStyle w:val="Heading1"/>
      </w:pPr>
      <w:bookmarkStart w:id="9" w:name="O_693590"/>
      <w:bookmarkEnd w:id="9"/>
      <w:r w:rsidRPr="00E904E2">
        <w:t>Performance Evidence</w:t>
      </w:r>
    </w:p>
    <w:p w:rsidR="00000000" w:rsidRPr="00E904E2" w:rsidP="0081010B">
      <w:pPr>
        <w:pStyle w:val="BodyText"/>
      </w:pPr>
      <w:r w:rsidRPr="00E904E2">
        <w:t>Evidence of the ability to:</w:t>
      </w:r>
    </w:p>
    <w:p w:rsidR="00000000" w:rsidRPr="00E904E2" w:rsidP="00E904E2">
      <w:pPr>
        <w:pStyle w:val="ListBullet"/>
      </w:pPr>
      <w:r w:rsidRPr="00E904E2">
        <w:t xml:space="preserve">demonstrate how to maintain throughput of envelope manufacturing machines consistently, according to job specifications, safety requirements and quality standards </w:t>
      </w:r>
    </w:p>
    <w:p w:rsidR="00000000" w:rsidRPr="00E904E2" w:rsidP="00E904E2">
      <w:pPr>
        <w:pStyle w:val="ListBullet"/>
      </w:pPr>
      <w:r w:rsidRPr="00E904E2">
        <w:t>locate and operate all sa</w:t>
      </w:r>
      <w:r w:rsidRPr="00E904E2">
        <w:t>fety devices on the machine.</w:t>
      </w:r>
    </w:p>
    <w:p w:rsidR="00000000" w:rsidRPr="00E904E2" w:rsidP="00E904E2">
      <w:pPr>
        <w:pStyle w:val="BodyText"/>
      </w:pPr>
    </w:p>
    <w:p w:rsidR="00000000" w:rsidRPr="00E904E2" w:rsidP="0081010B">
      <w:pPr>
        <w:pStyle w:val="BodyText"/>
      </w:pPr>
      <w:r w:rsidRPr="00E904E2">
        <w:t>Note: If a specific volume or frequency is not stated, then evidence must be provided at least once.</w:t>
      </w:r>
    </w:p>
    <w:p w:rsidR="00000000" w:rsidRPr="00E904E2" w:rsidP="00E904E2">
      <w:pPr>
        <w:pStyle w:val="Heading1"/>
      </w:pPr>
      <w:bookmarkStart w:id="10" w:name="O_693591"/>
      <w:bookmarkEnd w:id="10"/>
      <w:r w:rsidRPr="00E904E2">
        <w:t>Knowledge Evidence</w:t>
      </w:r>
    </w:p>
    <w:p w:rsidR="00000000" w:rsidRPr="00E904E2" w:rsidP="0081010B">
      <w:pPr>
        <w:pStyle w:val="BodyText"/>
      </w:pPr>
      <w:r w:rsidRPr="00E904E2">
        <w:t>To complete the unit requirements safely and effectively, the individual must:</w:t>
      </w:r>
    </w:p>
    <w:p w:rsidR="00000000" w:rsidRPr="00E904E2" w:rsidP="00E904E2">
      <w:pPr>
        <w:pStyle w:val="ListBullet"/>
      </w:pPr>
      <w:r w:rsidRPr="00E904E2">
        <w:t>explain c</w:t>
      </w:r>
      <w:r w:rsidRPr="00E904E2">
        <w:t xml:space="preserve">ommon faults associated with envelope manufacturing machines, the causes and how to correct </w:t>
      </w:r>
    </w:p>
    <w:p w:rsidR="00000000" w:rsidRPr="00E904E2" w:rsidP="00E904E2">
      <w:pPr>
        <w:pStyle w:val="ListBullet"/>
      </w:pPr>
      <w:r w:rsidRPr="00E904E2">
        <w:t>identify enterprise quality standards, documentation procedures and fault procedures relevant to this task, where they are kept, and the information included in th</w:t>
      </w:r>
      <w:r w:rsidRPr="00E904E2">
        <w:t>em.</w:t>
      </w:r>
    </w:p>
    <w:p w:rsidR="00000000" w:rsidRPr="00E904E2" w:rsidP="00E904E2">
      <w:pPr>
        <w:pStyle w:val="AllowPageBreak"/>
      </w:pPr>
    </w:p>
    <w:p w:rsidR="00000000" w:rsidRPr="00E904E2" w:rsidP="00E904E2">
      <w:pPr>
        <w:pStyle w:val="Heading1"/>
      </w:pPr>
      <w:bookmarkStart w:id="11" w:name="O_693592"/>
      <w:bookmarkEnd w:id="11"/>
      <w:r w:rsidRPr="00E904E2">
        <w:t>Assessment Conditions</w:t>
      </w:r>
    </w:p>
    <w:p w:rsidR="00000000" w:rsidRPr="00E904E2" w:rsidP="0081010B">
      <w:pPr>
        <w:pStyle w:val="BodyText"/>
      </w:pPr>
      <w:r w:rsidRPr="00E904E2">
        <w:t xml:space="preserve">Gather evidence to demonstrate consistent performance in conditions that are safe and replicate the workplace. Noise levels, production flow, interruptions and time </w:t>
      </w:r>
      <w:r w:rsidRPr="00E904E2">
        <w:t>variances must be typical of those experienced in the converting, binding and finishing field of work and include access to special purpose tools, materials and equipment used to manufacture envelopes.</w:t>
      </w:r>
    </w:p>
    <w:p w:rsidR="00000000" w:rsidRPr="00E904E2" w:rsidP="0081010B">
      <w:pPr>
        <w:pStyle w:val="BodyText"/>
      </w:pPr>
      <w:r w:rsidRPr="00E904E2">
        <w:t>Assessors must satisfy NVR/AQTF assessor requirements</w:t>
      </w:r>
      <w:r w:rsidRPr="00E904E2">
        <w:t>.</w:t>
      </w:r>
    </w:p>
    <w:p w:rsidR="00000000" w:rsidRPr="00E904E2" w:rsidP="00E904E2">
      <w:pPr>
        <w:pStyle w:val="Heading1"/>
      </w:pPr>
      <w:bookmarkStart w:id="12" w:name="O_693595"/>
      <w:bookmarkEnd w:id="12"/>
      <w:r w:rsidRPr="00E904E2">
        <w:t>Links</w:t>
      </w:r>
    </w:p>
    <w:p w:rsidR="00000000" w:rsidRPr="00E904E2" w:rsidP="0081010B">
      <w:pPr>
        <w:pStyle w:val="BodyText"/>
      </w:pPr>
      <w:r w:rsidRPr="00E904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356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904E2" w:rsidP="00E904E2"/>
    <w:sectPr w:rsidSect="00E904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 w:rsidRPr="0081010B" w:rsidP="00810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0B" w:rsidP="00E90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10B" w:rsidP="00E90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1010B" w:rsidP="00E904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 w:rsidP="00E90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010B">
      <w:t>Approved</w:t>
    </w:r>
    <w:r w:rsidR="008101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01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010B">
      <w:rPr>
        <w:noProof/>
      </w:rPr>
      <w:t>4</w:t>
    </w:r>
    <w:r>
      <w:rPr>
        <w:noProof/>
      </w:rPr>
      <w:fldChar w:fldCharType="end"/>
    </w:r>
  </w:p>
  <w:p w:rsidR="00E904E2" w:rsidP="00E90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01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010B">
      <w:t>Manufacturing Industry Skills Alliance</w:t>
    </w:r>
    <w:r w:rsidR="0081010B">
      <w:fldChar w:fldCharType="end"/>
    </w:r>
  </w:p>
  <w:p w:rsidR="00E904E2" w:rsidP="00E90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4E2" w:rsidRPr="0081010B" w:rsidP="00810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0B" w:rsidRPr="002D2AF8" w:rsidP="00E90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ICPCBF303 Run and monitor envelope manufacturing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010B" w:rsidP="00E904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E2" w:rsidRPr="002D2AF8" w:rsidP="00E90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010B">
      <w:t>ICPCBF303 Run and monitor envelope manufacturing machines</w:t>
    </w:r>
    <w:r w:rsidR="008101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010B">
      <w:rPr>
        <w:noProof/>
      </w:rPr>
      <w:t>2 March 2025</w:t>
    </w:r>
    <w:r>
      <w:fldChar w:fldCharType="end"/>
    </w:r>
  </w:p>
  <w:p w:rsidR="00E904E2" w:rsidP="00E90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2A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324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4E2"/>
  </w:style>
  <w:style w:type="character" w:customStyle="1" w:styleId="Heading1Char">
    <w:name w:val="Heading 1 Char"/>
    <w:basedOn w:val="DefaultParagraphFont"/>
    <w:link w:val="Heading1"/>
    <w:rsid w:val="00E90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4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4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4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4E2"/>
    <w:rPr>
      <w:b/>
      <w:spacing w:val="0"/>
    </w:rPr>
  </w:style>
  <w:style w:type="character" w:styleId="Emphasis">
    <w:name w:val="Emphasis"/>
    <w:basedOn w:val="DefaultParagraphFont"/>
    <w:qFormat/>
    <w:rsid w:val="00E904E2"/>
    <w:rPr>
      <w:i/>
    </w:rPr>
  </w:style>
  <w:style w:type="paragraph" w:customStyle="1" w:styleId="SuperHeading">
    <w:name w:val="SuperHeading"/>
    <w:basedOn w:val="Normal"/>
    <w:rsid w:val="00E90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4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4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4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4E2"/>
  </w:style>
  <w:style w:type="paragraph" w:styleId="TableofFigures">
    <w:name w:val="table of figures"/>
    <w:basedOn w:val="Normal"/>
    <w:next w:val="Normal"/>
    <w:semiHidden/>
    <w:rsid w:val="00E90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4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4E2"/>
    <w:rPr>
      <w:rFonts w:ascii="Wingdings" w:hAnsi="Wingdings"/>
    </w:rPr>
  </w:style>
  <w:style w:type="paragraph" w:customStyle="1" w:styleId="TableHeading">
    <w:name w:val="Table Heading"/>
    <w:basedOn w:val="HeadingBase"/>
    <w:rsid w:val="00E90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4E2"/>
    <w:rPr>
      <w:color w:val="0033CC"/>
      <w:u w:val="none"/>
    </w:rPr>
  </w:style>
  <w:style w:type="paragraph" w:customStyle="1" w:styleId="BodyTextRight">
    <w:name w:val="Body Text Right"/>
    <w:basedOn w:val="BodyText"/>
    <w:rsid w:val="00E90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4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4E2"/>
    <w:rPr>
      <w:sz w:val="32"/>
    </w:rPr>
  </w:style>
  <w:style w:type="paragraph" w:customStyle="1" w:styleId="HeadingProcedure">
    <w:name w:val="Heading Procedure"/>
    <w:basedOn w:val="HeadingBase"/>
    <w:next w:val="Normal"/>
    <w:rsid w:val="00E90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4E2"/>
    <w:pPr>
      <w:spacing w:before="60" w:after="60"/>
    </w:pPr>
  </w:style>
  <w:style w:type="paragraph" w:styleId="ListContinue">
    <w:name w:val="List Continue"/>
    <w:basedOn w:val="List"/>
    <w:rsid w:val="00E904E2"/>
    <w:pPr>
      <w:ind w:firstLine="0"/>
    </w:pPr>
  </w:style>
  <w:style w:type="paragraph" w:customStyle="1" w:styleId="ListNote">
    <w:name w:val="List Note"/>
    <w:basedOn w:val="List"/>
    <w:rsid w:val="00E90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4E2"/>
    <w:rPr>
      <w:rFonts w:ascii="Courier New" w:hAnsi="Courier New"/>
    </w:rPr>
  </w:style>
  <w:style w:type="paragraph" w:customStyle="1" w:styleId="NoteBullet">
    <w:name w:val="Note Bullet"/>
    <w:basedOn w:val="Note"/>
    <w:rsid w:val="00E90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4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4E2"/>
    <w:rPr>
      <w:b/>
      <w:smallCaps/>
    </w:rPr>
  </w:style>
  <w:style w:type="paragraph" w:customStyle="1" w:styleId="TableListNumber">
    <w:name w:val="Table List Number"/>
    <w:basedOn w:val="ListNumber"/>
    <w:rsid w:val="00E90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4E2"/>
    <w:pPr>
      <w:numPr>
        <w:numId w:val="8"/>
      </w:numPr>
    </w:pPr>
  </w:style>
  <w:style w:type="paragraph" w:customStyle="1" w:styleId="ListAlpha2">
    <w:name w:val="List Alpha 2"/>
    <w:basedOn w:val="List2"/>
    <w:rsid w:val="00E904E2"/>
    <w:pPr>
      <w:numPr>
        <w:numId w:val="7"/>
      </w:numPr>
    </w:pPr>
  </w:style>
  <w:style w:type="paragraph" w:styleId="List2">
    <w:name w:val="List 2"/>
    <w:basedOn w:val="BodyText"/>
    <w:rsid w:val="00E90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4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4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4E2"/>
    <w:pPr>
      <w:numPr>
        <w:numId w:val="3"/>
      </w:numPr>
    </w:pPr>
  </w:style>
  <w:style w:type="paragraph" w:styleId="ListContinue2">
    <w:name w:val="List Continue 2"/>
    <w:basedOn w:val="List2"/>
    <w:rsid w:val="00E904E2"/>
    <w:pPr>
      <w:ind w:firstLine="0"/>
    </w:pPr>
  </w:style>
  <w:style w:type="paragraph" w:styleId="ListContinue3">
    <w:name w:val="List Continue 3"/>
    <w:basedOn w:val="List3"/>
    <w:rsid w:val="00E904E2"/>
    <w:pPr>
      <w:ind w:left="1021" w:firstLine="0"/>
    </w:pPr>
  </w:style>
  <w:style w:type="paragraph" w:styleId="ListContinue4">
    <w:name w:val="List Continue 4"/>
    <w:basedOn w:val="List4"/>
    <w:rsid w:val="00E904E2"/>
    <w:pPr>
      <w:ind w:firstLine="0"/>
    </w:pPr>
  </w:style>
  <w:style w:type="paragraph" w:styleId="ListContinue5">
    <w:name w:val="List Continue 5"/>
    <w:basedOn w:val="List5"/>
    <w:rsid w:val="00E904E2"/>
    <w:pPr>
      <w:ind w:firstLine="0"/>
    </w:pPr>
  </w:style>
  <w:style w:type="paragraph" w:styleId="ListNumber3">
    <w:name w:val="List Number 3"/>
    <w:basedOn w:val="List3"/>
    <w:rsid w:val="00E904E2"/>
    <w:pPr>
      <w:numPr>
        <w:numId w:val="4"/>
      </w:numPr>
    </w:pPr>
  </w:style>
  <w:style w:type="paragraph" w:styleId="ListNumber4">
    <w:name w:val="List Number 4"/>
    <w:basedOn w:val="List4"/>
    <w:rsid w:val="00E904E2"/>
    <w:pPr>
      <w:numPr>
        <w:numId w:val="5"/>
      </w:numPr>
    </w:pPr>
  </w:style>
  <w:style w:type="paragraph" w:styleId="ListNumber5">
    <w:name w:val="List Number 5"/>
    <w:basedOn w:val="List5"/>
    <w:rsid w:val="00E904E2"/>
    <w:pPr>
      <w:numPr>
        <w:numId w:val="6"/>
      </w:numPr>
    </w:pPr>
  </w:style>
  <w:style w:type="paragraph" w:styleId="BlockText">
    <w:name w:val="Block Text"/>
    <w:basedOn w:val="Normal"/>
    <w:rsid w:val="00E90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4E2"/>
    <w:rPr>
      <w:sz w:val="16"/>
      <w:vertAlign w:val="superscript"/>
    </w:rPr>
  </w:style>
  <w:style w:type="character" w:customStyle="1" w:styleId="Symbols">
    <w:name w:val="Symbols"/>
    <w:basedOn w:val="DefaultParagraphFont"/>
    <w:rsid w:val="00E904E2"/>
    <w:rPr>
      <w:rFonts w:ascii="Symbol" w:hAnsi="Symbol"/>
    </w:rPr>
  </w:style>
  <w:style w:type="character" w:customStyle="1" w:styleId="MenuOptions">
    <w:name w:val="Menu Options"/>
    <w:basedOn w:val="DefaultParagraphFont"/>
    <w:rsid w:val="00E90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4E2"/>
    <w:rPr>
      <w:b/>
    </w:rPr>
  </w:style>
  <w:style w:type="character" w:customStyle="1" w:styleId="Underlined">
    <w:name w:val="Underlined"/>
    <w:basedOn w:val="DefaultParagraphFont"/>
    <w:rsid w:val="00E904E2"/>
    <w:rPr>
      <w:u w:val="single"/>
    </w:rPr>
  </w:style>
  <w:style w:type="paragraph" w:customStyle="1" w:styleId="TableBodyTextRight">
    <w:name w:val="Table Body Text Right"/>
    <w:basedOn w:val="TableBodyText"/>
    <w:rsid w:val="00E90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4E2"/>
    <w:rPr>
      <w:sz w:val="18"/>
    </w:rPr>
  </w:style>
  <w:style w:type="paragraph" w:customStyle="1" w:styleId="BodySmallRight">
    <w:name w:val="Body Small Right"/>
    <w:basedOn w:val="BodyTextRight"/>
    <w:rsid w:val="00E904E2"/>
    <w:rPr>
      <w:sz w:val="18"/>
      <w:szCs w:val="18"/>
    </w:rPr>
  </w:style>
  <w:style w:type="paragraph" w:customStyle="1" w:styleId="MarginEdition">
    <w:name w:val="Margin Edition"/>
    <w:basedOn w:val="MarginNote"/>
    <w:rsid w:val="00E90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4E2"/>
    <w:rPr>
      <w:sz w:val="2"/>
      <w:szCs w:val="2"/>
    </w:rPr>
  </w:style>
  <w:style w:type="character" w:customStyle="1" w:styleId="Small">
    <w:name w:val="Small"/>
    <w:basedOn w:val="DefaultParagraphFont"/>
    <w:rsid w:val="00E904E2"/>
    <w:rPr>
      <w:sz w:val="16"/>
    </w:rPr>
  </w:style>
  <w:style w:type="paragraph" w:customStyle="1" w:styleId="WideTable">
    <w:name w:val="Wide Table"/>
    <w:basedOn w:val="Normal"/>
    <w:rsid w:val="00E90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4E2"/>
  </w:style>
  <w:style w:type="paragraph" w:styleId="Quote">
    <w:name w:val="Quote"/>
    <w:basedOn w:val="Heading1"/>
    <w:link w:val="QuoteChar"/>
    <w:qFormat/>
    <w:rsid w:val="00E90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4E2"/>
    <w:pPr>
      <w:pageBreakBefore/>
    </w:pPr>
  </w:style>
  <w:style w:type="paragraph" w:customStyle="1" w:styleId="Border">
    <w:name w:val="Border"/>
    <w:basedOn w:val="Normal"/>
    <w:qFormat/>
    <w:rsid w:val="00E90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4E2"/>
    <w:rPr>
      <w:u w:val="single"/>
    </w:rPr>
  </w:style>
  <w:style w:type="character" w:customStyle="1" w:styleId="BoldandItalics">
    <w:name w:val="Bold and Italics"/>
    <w:qFormat/>
    <w:rsid w:val="00E904E2"/>
    <w:rPr>
      <w:b/>
      <w:i/>
      <w:u w:val="none"/>
    </w:rPr>
  </w:style>
  <w:style w:type="paragraph" w:styleId="BalloonText">
    <w:name w:val="Balloon Text"/>
    <w:basedOn w:val="Normal"/>
    <w:link w:val="BalloonTextChar"/>
    <w:rsid w:val="00E90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4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4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4E2"/>
    <w:pPr>
      <w:spacing w:before="0" w:after="0"/>
    </w:pPr>
  </w:style>
  <w:style w:type="paragraph" w:customStyle="1" w:styleId="BodyTextBold">
    <w:name w:val="Body Text Bold"/>
    <w:basedOn w:val="BodyText"/>
    <w:qFormat/>
    <w:rsid w:val="00E904E2"/>
    <w:rPr>
      <w:b/>
    </w:rPr>
  </w:style>
  <w:style w:type="character" w:styleId="Hyperlink">
    <w:name w:val="Hyperlink"/>
    <w:basedOn w:val="DefaultParagraphFont"/>
    <w:uiPriority w:val="99"/>
    <w:unhideWhenUsed/>
    <w:rsid w:val="00810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4597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ICPCBF303 Run and monitor envelope manufacturing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