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C14" w:rsidP="005E5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ICPCBF302 Set up and monitor in-line scoring, folding and gluing machine for sack or bag manufacture</w:t>
      </w:r>
      <w:r>
        <w:fldChar w:fldCharType="end"/>
      </w:r>
    </w:p>
    <w:p w:rsidR="005E5C14" w:rsidP="005E5C14">
      <w:pPr>
        <w:pStyle w:val="Version"/>
        <w:sectPr w:rsidSect="00224E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EA9" w:rsidP="00224EA9">
      <w:pPr>
        <w:pStyle w:val="SuperHeading"/>
      </w:pPr>
      <w:r w:rsidRPr="00224EA9">
        <w:t>ICPCBF302 Set up and monitor in-line scoring, folding and gluing machine for sack or bag manufacture</w:t>
      </w:r>
    </w:p>
    <w:p w:rsidR="00000000" w:rsidRPr="00224EA9" w:rsidP="00224EA9">
      <w:pPr>
        <w:pStyle w:val="Heading1"/>
      </w:pPr>
      <w:bookmarkStart w:id="1" w:name="O_693503"/>
      <w:bookmarkEnd w:id="1"/>
      <w:r w:rsidRPr="00224E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24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EA9" w:rsidP="00224EA9">
            <w:pPr>
              <w:pStyle w:val="BodyText"/>
            </w:pPr>
            <w:r w:rsidRPr="00224E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rPr>
                <w:rStyle w:val="SpecialBold"/>
              </w:rPr>
              <w:t>Comments</w:t>
            </w:r>
          </w:p>
        </w:tc>
      </w:tr>
      <w:tr w:rsidTr="00224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EA9" w:rsidP="00224EA9">
            <w:pPr>
              <w:pStyle w:val="BodyText"/>
            </w:pPr>
            <w:r w:rsidRPr="00224EA9">
              <w:t>This version first released with ICP Printing and Graphic Arts Training Package Version 1.0.</w:t>
            </w:r>
          </w:p>
        </w:tc>
      </w:tr>
    </w:tbl>
    <w:p w:rsidR="00000000" w:rsidRPr="00224EA9" w:rsidP="00224EA9">
      <w:pPr>
        <w:pStyle w:val="BodyText"/>
      </w:pPr>
    </w:p>
    <w:p w:rsidR="00000000" w:rsidRPr="00224EA9" w:rsidP="00224EA9">
      <w:pPr>
        <w:pStyle w:val="AllowPageBreak"/>
      </w:pPr>
    </w:p>
    <w:p w:rsidR="00000000" w:rsidRPr="00224EA9" w:rsidP="00224EA9">
      <w:pPr>
        <w:pStyle w:val="Heading1"/>
      </w:pPr>
      <w:bookmarkStart w:id="2" w:name="O_693504"/>
      <w:bookmarkEnd w:id="2"/>
      <w:r w:rsidRPr="00224EA9">
        <w:t>Application</w:t>
      </w:r>
    </w:p>
    <w:p w:rsidR="00000000" w:rsidRPr="00224EA9" w:rsidP="005E5C14">
      <w:pPr>
        <w:pStyle w:val="BodyText"/>
      </w:pPr>
      <w:r w:rsidRPr="00224EA9">
        <w:t>This unit describes the skills and knowledge required to set up, monitor and adjust in-line scoring, folding and gluing machines and</w:t>
      </w:r>
      <w:r w:rsidRPr="00224EA9">
        <w:t xml:space="preserve"> materials used in the manufacture of sacks or bags.</w:t>
      </w:r>
    </w:p>
    <w:p w:rsidR="00000000" w:rsidRPr="00224EA9" w:rsidP="005E5C14">
      <w:pPr>
        <w:pStyle w:val="BodyText"/>
      </w:pPr>
      <w:r w:rsidRPr="00224EA9">
        <w:t>It applies to individuals who work under direct supervision with limited responsibility for maintaining the production process and ensuring output is in accordance with quality standards.</w:t>
      </w:r>
    </w:p>
    <w:p w:rsidR="00000000" w:rsidRPr="00224EA9" w:rsidP="005E5C14">
      <w:pPr>
        <w:pStyle w:val="BodyText"/>
      </w:pPr>
      <w:r w:rsidRPr="00224EA9">
        <w:t>No licensing,</w:t>
      </w:r>
      <w:r w:rsidRPr="00224EA9">
        <w:t xml:space="preserve"> legislative or certification requirements apply to this unit at the time of publication.</w:t>
      </w:r>
    </w:p>
    <w:p w:rsidR="00000000" w:rsidRPr="00224EA9" w:rsidP="00224EA9">
      <w:pPr>
        <w:pStyle w:val="Heading1"/>
      </w:pPr>
      <w:bookmarkStart w:id="3" w:name="O_693505"/>
      <w:bookmarkEnd w:id="3"/>
      <w:r w:rsidRPr="00224EA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8"/>
        <w:gridCol w:w="5094"/>
      </w:tblGrid>
      <w:tr w:rsidTr="00224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>ICPCBF298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EA9" w:rsidP="00224EA9">
            <w:pPr>
              <w:pStyle w:val="BodyText"/>
            </w:pPr>
            <w:r w:rsidRPr="00224EA9">
              <w:t>Run and monitor sack and bag machines</w:t>
            </w:r>
          </w:p>
        </w:tc>
      </w:tr>
    </w:tbl>
    <w:p w:rsidR="00000000" w:rsidRPr="00224EA9" w:rsidP="00224EA9">
      <w:pPr>
        <w:pStyle w:val="BodyText"/>
      </w:pPr>
    </w:p>
    <w:p w:rsidR="00000000" w:rsidRPr="00224EA9" w:rsidP="00224EA9">
      <w:pPr>
        <w:pStyle w:val="AllowPageBreak"/>
      </w:pPr>
    </w:p>
    <w:p w:rsidR="00000000" w:rsidRPr="00224EA9" w:rsidP="00224EA9">
      <w:pPr>
        <w:pStyle w:val="Heading1"/>
      </w:pPr>
      <w:bookmarkStart w:id="4" w:name="O_693507"/>
      <w:bookmarkEnd w:id="4"/>
      <w:r w:rsidRPr="00224EA9">
        <w:t>Unit Sector</w:t>
      </w:r>
    </w:p>
    <w:p w:rsidR="00000000" w:rsidRPr="00224EA9" w:rsidP="005E5C14">
      <w:pPr>
        <w:pStyle w:val="BodyText"/>
      </w:pPr>
      <w:r w:rsidRPr="00224EA9">
        <w:t>Converting, Binding and Finishing</w:t>
      </w:r>
    </w:p>
    <w:p w:rsidR="00000000" w:rsidRPr="00224EA9" w:rsidP="00224EA9">
      <w:pPr>
        <w:pStyle w:val="Heading1"/>
      </w:pPr>
      <w:bookmarkStart w:id="5" w:name="O_693508"/>
      <w:bookmarkEnd w:id="5"/>
      <w:r w:rsidRPr="00224EA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24E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EA9" w:rsidP="00224EA9">
            <w:pPr>
              <w:pStyle w:val="BodyText"/>
            </w:pPr>
            <w:r w:rsidRPr="00224EA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rPr>
                <w:rStyle w:val="SpecialBold"/>
              </w:rPr>
              <w:t>PERFORMANCE CRITERIA</w:t>
            </w:r>
          </w:p>
        </w:tc>
      </w:tr>
      <w:tr w:rsidTr="00224E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EA9" w:rsidP="00224EA9">
            <w:pPr>
              <w:pStyle w:val="BodyText"/>
            </w:pPr>
            <w:r w:rsidRPr="00224EA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4E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>1. Set up and adjust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EA9" w:rsidP="00224EA9">
            <w:pPr>
              <w:pStyle w:val="BodyText"/>
            </w:pPr>
            <w:r w:rsidRPr="00224EA9">
              <w:t xml:space="preserve">1.1 All details required for the job are checked and confirmed </w:t>
            </w:r>
            <w:r w:rsidRPr="00224EA9">
              <w:t>against job specifications</w:t>
            </w:r>
          </w:p>
          <w:p w:rsidR="00000000" w:rsidRPr="00224EA9" w:rsidP="00224EA9">
            <w:pPr>
              <w:pStyle w:val="BodyText"/>
            </w:pPr>
            <w:r w:rsidRPr="00224EA9">
              <w:t>1.2 Correct materials and tools are checked and available for the job</w:t>
            </w:r>
          </w:p>
          <w:p w:rsidR="00000000" w:rsidRPr="00224EA9" w:rsidP="00224EA9">
            <w:pPr>
              <w:pStyle w:val="BodyText"/>
            </w:pPr>
            <w:r w:rsidRPr="00224EA9">
              <w:t>1.3 Adhesives are appropriate for the substrate, application process and machine</w:t>
            </w:r>
          </w:p>
          <w:p w:rsidR="00000000" w:rsidRPr="00224EA9" w:rsidP="00224EA9">
            <w:pPr>
              <w:pStyle w:val="BodyText"/>
            </w:pPr>
            <w:r w:rsidRPr="00224EA9">
              <w:t>1.4 Work area i</w:t>
            </w:r>
            <w:r w:rsidRPr="00224EA9">
              <w:t>s safe and ready for production according to safety requirements</w:t>
            </w:r>
          </w:p>
          <w:p w:rsidR="00000000" w:rsidRPr="00224EA9" w:rsidP="00224EA9">
            <w:pPr>
              <w:pStyle w:val="BodyText"/>
            </w:pPr>
            <w:r w:rsidRPr="00224EA9">
              <w:t>1.5 Blades are sharp and fitted as necessary and units are calibrated according to job specifications</w:t>
            </w:r>
          </w:p>
          <w:p w:rsidR="00000000" w:rsidRPr="00224EA9" w:rsidP="00224EA9">
            <w:pPr>
              <w:pStyle w:val="BodyText"/>
            </w:pPr>
            <w:r w:rsidRPr="00224EA9">
              <w:t xml:space="preserve">1.6 Settings are checked against job specifications before production is commenced </w:t>
            </w:r>
          </w:p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>1.7 M</w:t>
            </w:r>
            <w:r w:rsidRPr="00224EA9">
              <w:t xml:space="preserve">achine is stepped to ensure scores and folds are in correct position and paper tension is corrected/adjusted </w:t>
            </w:r>
          </w:p>
        </w:tc>
      </w:tr>
      <w:tr w:rsidTr="00224E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>2. Monitor throughput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EA9" w:rsidP="00224EA9">
            <w:pPr>
              <w:pStyle w:val="BodyText"/>
            </w:pPr>
            <w:r w:rsidRPr="00224EA9">
              <w:t xml:space="preserve">2.1 Once settings are fixed, unit is run at speed required to produce a quality product </w:t>
            </w:r>
          </w:p>
          <w:p w:rsidR="00000000" w:rsidRPr="00224EA9" w:rsidP="00224EA9">
            <w:pPr>
              <w:pStyle w:val="BodyText"/>
            </w:pPr>
            <w:r w:rsidRPr="00224EA9">
              <w:t>2.2 Machine is monitored to ensure</w:t>
            </w:r>
            <w:r w:rsidRPr="00224EA9">
              <w:t xml:space="preserve"> scores and folds are in correct position and paper tension is correct </w:t>
            </w:r>
          </w:p>
          <w:p w:rsidR="00000000" w:rsidRPr="00224EA9" w:rsidP="00224EA9">
            <w:pPr>
              <w:pStyle w:val="BodyText"/>
            </w:pPr>
            <w:r w:rsidRPr="00224EA9">
              <w:t xml:space="preserve">2.3 Guide positions are monitored to ensure adhesive is applied evenly and in correct position </w:t>
            </w:r>
          </w:p>
          <w:p w:rsidR="00000000" w:rsidRPr="00224EA9" w:rsidP="00224EA9">
            <w:pPr>
              <w:pStyle w:val="BodyText"/>
            </w:pPr>
            <w:r w:rsidRPr="00224EA9">
              <w:t xml:space="preserve">2.4 Paper moisture is monitored and correct moisture levels are maintained </w:t>
            </w:r>
          </w:p>
          <w:p w:rsidR="00000000" w:rsidRPr="00224EA9" w:rsidP="00224EA9">
            <w:pPr>
              <w:pStyle w:val="BodyText"/>
            </w:pPr>
            <w:r w:rsidRPr="00224EA9">
              <w:t>2.5 Folds an</w:t>
            </w:r>
            <w:r w:rsidRPr="00224EA9">
              <w:t xml:space="preserve">d guillotine cuts are correctly placed </w:t>
            </w:r>
          </w:p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 xml:space="preserve">2.6 Glues dry at correct rates for substrate and adequate fibre tears are visible </w:t>
            </w:r>
          </w:p>
        </w:tc>
      </w:tr>
      <w:tr w:rsidTr="00224E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>3. Confirm quality of output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EA9" w:rsidP="00224EA9">
            <w:pPr>
              <w:pStyle w:val="BodyText"/>
            </w:pPr>
            <w:r w:rsidRPr="00224EA9">
              <w:t>3.1 Sample from the machine is selected and checked to ensure it conforms to re</w:t>
            </w:r>
            <w:r w:rsidRPr="00224EA9">
              <w:t xml:space="preserve">quired quality standards </w:t>
            </w:r>
          </w:p>
          <w:p w:rsidR="00000000" w:rsidRPr="00224EA9" w:rsidP="00224EA9">
            <w:pPr>
              <w:pStyle w:val="BodyText"/>
            </w:pPr>
            <w:r w:rsidRPr="00224EA9">
              <w:t xml:space="preserve">3.2 Adjustments are made when standards are not met </w:t>
            </w:r>
          </w:p>
          <w:p w:rsidR="00000000" w:rsidRPr="00224EA9" w:rsidP="00224EA9">
            <w:pPr>
              <w:pStyle w:val="BodyText"/>
            </w:pPr>
            <w:r w:rsidRPr="00224EA9">
              <w:t>3.3 Each in-line process is monitored and minor adjustments are made during production, as necessary</w:t>
            </w:r>
          </w:p>
          <w:p w:rsidR="00000000" w:rsidRPr="00224EA9" w:rsidP="00224EA9">
            <w:pPr>
              <w:pStyle w:val="BodyText"/>
            </w:pPr>
            <w:r w:rsidRPr="00224EA9">
              <w:t xml:space="preserve">3.4 Samples are continuously monitored for defects, and defects are removed </w:t>
            </w:r>
          </w:p>
          <w:p w:rsidR="00000000" w:rsidRPr="00224EA9" w:rsidP="00224EA9">
            <w:pPr>
              <w:pStyle w:val="BodyText"/>
            </w:pPr>
            <w:r w:rsidRPr="00224EA9">
              <w:t>3.5 Efficiency, quality and output rate of production run are monitored for problems, and any deficiencies resolved</w:t>
            </w:r>
          </w:p>
          <w:p w:rsidR="00000000" w:rsidRPr="00224EA9" w:rsidP="00224EA9">
            <w:pPr>
              <w:pStyle w:val="BodyText"/>
            </w:pPr>
            <w:r w:rsidRPr="00224EA9">
              <w:t>3.6 Wastage is monitored, kept to a minimum and correctly disposed of according to enterprise quality standards</w:t>
            </w:r>
          </w:p>
          <w:p w:rsidR="00000000" w:rsidRPr="00224EA9" w:rsidP="00224EA9">
            <w:pPr>
              <w:pStyle w:val="BodyText"/>
            </w:pPr>
            <w:r w:rsidRPr="00224EA9">
              <w:t>3.7 Locations of all emerge</w:t>
            </w:r>
            <w:r w:rsidRPr="00224EA9">
              <w:t>ncy shutdown buttons and triggers are known</w:t>
            </w:r>
          </w:p>
        </w:tc>
      </w:tr>
    </w:tbl>
    <w:p w:rsidR="00000000" w:rsidRPr="00224EA9" w:rsidP="00224EA9">
      <w:pPr>
        <w:pStyle w:val="BodyText"/>
      </w:pPr>
    </w:p>
    <w:p w:rsidR="00000000" w:rsidRPr="00224EA9" w:rsidP="00224EA9">
      <w:pPr>
        <w:pStyle w:val="AllowPageBreak"/>
      </w:pPr>
    </w:p>
    <w:p w:rsidR="00000000" w:rsidRPr="00224EA9" w:rsidP="00224EA9">
      <w:pPr>
        <w:pStyle w:val="Heading1"/>
      </w:pPr>
      <w:bookmarkStart w:id="6" w:name="O_693509"/>
      <w:bookmarkEnd w:id="6"/>
      <w:r w:rsidRPr="00224EA9">
        <w:t>Foundation Skills</w:t>
      </w:r>
    </w:p>
    <w:p w:rsidR="00000000" w:rsidRPr="005E5C14" w:rsidP="005E5C14">
      <w:pPr>
        <w:pStyle w:val="BodyText"/>
        <w:rPr>
          <w:i/>
        </w:rPr>
      </w:pPr>
      <w:r w:rsidRPr="005E5C1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24E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EA9" w:rsidP="00224EA9">
            <w:pPr>
              <w:pStyle w:val="BodyText"/>
            </w:pPr>
            <w:r w:rsidRPr="00224EA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EA9" w:rsidP="00224EA9">
            <w:pPr>
              <w:pStyle w:val="BodyText"/>
            </w:pPr>
            <w:r w:rsidRPr="00224EA9">
              <w:rPr>
                <w:rStyle w:val="SpecialBold"/>
              </w:rPr>
              <w:t>Performan</w:t>
            </w:r>
            <w:r w:rsidRPr="00224EA9">
              <w:rPr>
                <w:rStyle w:val="SpecialBold"/>
              </w:rPr>
              <w:t>ce</w:t>
            </w:r>
          </w:p>
          <w:p w:rsidR="00000000" w:rsidRPr="00224EA9" w:rsidP="00224EA9">
            <w:pPr>
              <w:pStyle w:val="BodyText"/>
            </w:pPr>
            <w:r w:rsidRPr="00224EA9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rPr>
                <w:rStyle w:val="SpecialBold"/>
              </w:rPr>
              <w:t>Description</w:t>
            </w:r>
          </w:p>
        </w:tc>
      </w:tr>
      <w:tr w:rsidTr="00224E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>1.1, 1.5, 1.6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ListBullet"/>
              <w:rPr>
                <w:lang w:val="en-NZ"/>
              </w:rPr>
            </w:pPr>
            <w:r w:rsidRPr="00224EA9">
              <w:t>Interprets textual information to establish and check job requirements  and to aid planning process</w:t>
            </w:r>
          </w:p>
        </w:tc>
      </w:tr>
      <w:tr w:rsidTr="00224E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>1.4, 3.1, 3.6, 3.7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ListBullet"/>
              <w:rPr>
                <w:lang w:val="en-NZ"/>
              </w:rPr>
            </w:pPr>
            <w:r w:rsidRPr="00224EA9">
              <w:t>Recognise</w:t>
            </w:r>
            <w:r w:rsidRPr="00224EA9">
              <w:t>s and follows legislative and organisational procedures for production processes in relation to own role</w:t>
            </w:r>
          </w:p>
        </w:tc>
      </w:tr>
      <w:tr w:rsidTr="00224E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>1.1-1.7, 2.1-2.6, 3.1-3.6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EA9" w:rsidP="00224EA9">
            <w:pPr>
              <w:pStyle w:val="ListBullet"/>
            </w:pPr>
            <w:r w:rsidRPr="00224EA9">
              <w:t>Sequences and schedules activities required to complete tasks and monitors implementation, making adjustm</w:t>
            </w:r>
            <w:r w:rsidRPr="00224EA9">
              <w:t>ents as necessary</w:t>
            </w:r>
          </w:p>
          <w:p w:rsidR="00000000" w:rsidRPr="00224EA9" w:rsidP="00224EA9">
            <w:pPr>
              <w:pStyle w:val="ListBullet"/>
            </w:pPr>
            <w:r w:rsidRPr="00224EA9">
              <w:t>Plans, identifies and assembles resources required to complete tasks</w:t>
            </w:r>
          </w:p>
        </w:tc>
      </w:tr>
    </w:tbl>
    <w:p w:rsidR="00000000" w:rsidRPr="00224EA9" w:rsidP="00224EA9">
      <w:pPr>
        <w:pStyle w:val="BodyText"/>
      </w:pPr>
    </w:p>
    <w:p w:rsidR="00000000" w:rsidRPr="00224EA9" w:rsidP="00224EA9">
      <w:pPr>
        <w:pStyle w:val="AllowPageBreak"/>
      </w:pPr>
    </w:p>
    <w:p w:rsidR="00000000" w:rsidRPr="00224EA9" w:rsidP="00224EA9">
      <w:pPr>
        <w:pStyle w:val="Heading1"/>
      </w:pPr>
      <w:bookmarkStart w:id="7" w:name="O_693511"/>
      <w:bookmarkEnd w:id="7"/>
      <w:r w:rsidRPr="00224EA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24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EA9" w:rsidP="00224EA9">
            <w:pPr>
              <w:pStyle w:val="BodyText"/>
            </w:pPr>
            <w:r w:rsidRPr="00224EA9">
              <w:rPr>
                <w:rStyle w:val="SpecialBold"/>
              </w:rPr>
              <w:t xml:space="preserve">Code and title </w:t>
            </w:r>
          </w:p>
          <w:p w:rsidR="00000000" w:rsidRPr="00224EA9" w:rsidP="00224EA9">
            <w:pPr>
              <w:pStyle w:val="BodyText"/>
            </w:pPr>
            <w:r w:rsidRPr="00224EA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EA9" w:rsidP="00224EA9">
            <w:pPr>
              <w:pStyle w:val="BodyText"/>
            </w:pPr>
            <w:r w:rsidRPr="00224EA9">
              <w:rPr>
                <w:rStyle w:val="SpecialBold"/>
              </w:rPr>
              <w:t>Code and title</w:t>
            </w:r>
          </w:p>
          <w:p w:rsidR="00000000" w:rsidRPr="00224EA9" w:rsidP="00224EA9">
            <w:pPr>
              <w:pStyle w:val="BodyText"/>
            </w:pPr>
            <w:r w:rsidRPr="00224EA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EA9" w:rsidP="00224EA9">
            <w:pPr>
              <w:pStyle w:val="BodyText"/>
            </w:pPr>
            <w:r w:rsidRPr="00224EA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rPr>
                <w:rStyle w:val="SpecialBold"/>
              </w:rPr>
              <w:t>Equivalence status</w:t>
            </w:r>
          </w:p>
        </w:tc>
      </w:tr>
      <w:tr w:rsidTr="00224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>ICPCBF302 Set up and monitor in-line scoring, folding and gluing machine for sack or bag manufacture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>ICPCF3102C Set up and monitor in-line scoring, folding and gluing machine for sack or bag manufacture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EA9">
            <w:pPr>
              <w:pStyle w:val="BodyText"/>
              <w:rPr>
                <w:lang w:val="en-NZ"/>
              </w:rPr>
            </w:pPr>
            <w:r w:rsidRPr="00224EA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EA9" w:rsidP="00224EA9">
            <w:pPr>
              <w:pStyle w:val="BodyText"/>
            </w:pPr>
            <w:r w:rsidRPr="00224EA9">
              <w:t>Equiv</w:t>
            </w:r>
            <w:r w:rsidRPr="00224EA9">
              <w:t>alent unit</w:t>
            </w:r>
          </w:p>
        </w:tc>
      </w:tr>
    </w:tbl>
    <w:p w:rsidR="00000000" w:rsidRPr="00224EA9" w:rsidP="00224EA9">
      <w:pPr>
        <w:pStyle w:val="BodyText"/>
      </w:pPr>
    </w:p>
    <w:p w:rsidR="00000000" w:rsidRPr="00224EA9" w:rsidP="00224EA9">
      <w:pPr>
        <w:pStyle w:val="AllowPageBreak"/>
      </w:pPr>
    </w:p>
    <w:p w:rsidR="00000000" w:rsidRPr="00224EA9" w:rsidP="00224EA9">
      <w:pPr>
        <w:pStyle w:val="Heading1"/>
      </w:pPr>
      <w:bookmarkStart w:id="8" w:name="O_693518"/>
      <w:bookmarkEnd w:id="8"/>
      <w:r w:rsidRPr="00224EA9">
        <w:t>Links</w:t>
      </w:r>
    </w:p>
    <w:p w:rsidR="00000000" w:rsidRPr="00224EA9" w:rsidP="005E5C14">
      <w:pPr>
        <w:pStyle w:val="BodyText"/>
      </w:pPr>
      <w:r w:rsidRPr="00224E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F5E5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24EA9" w:rsidP="00224EA9"/>
    <w:sectPr w:rsidSect="00224E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E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EA9" w:rsidRPr="005E5C14" w:rsidP="005E5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E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C14" w:rsidP="00224E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5C14" w:rsidP="00224E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5C14" w:rsidP="00224E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E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EA9" w:rsidRPr="005E5C14" w:rsidP="005E5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E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C14" w:rsidRPr="002D2AF8" w:rsidP="00224E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ICPCBF302 Set up and monitor in-line scoring, folding and gluing machine for sack or bag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E5C14" w:rsidP="00224E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04C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C6BA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E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E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E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E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E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E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E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E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E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E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E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EA9"/>
  </w:style>
  <w:style w:type="character" w:customStyle="1" w:styleId="Heading1Char">
    <w:name w:val="Heading 1 Char"/>
    <w:basedOn w:val="DefaultParagraphFont"/>
    <w:link w:val="Heading1"/>
    <w:rsid w:val="00224E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E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E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E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4EA9"/>
    <w:rPr>
      <w:b/>
      <w:spacing w:val="0"/>
    </w:rPr>
  </w:style>
  <w:style w:type="character" w:styleId="Emphasis">
    <w:name w:val="Emphasis"/>
    <w:basedOn w:val="DefaultParagraphFont"/>
    <w:qFormat/>
    <w:rsid w:val="00224EA9"/>
    <w:rPr>
      <w:i/>
    </w:rPr>
  </w:style>
  <w:style w:type="paragraph" w:customStyle="1" w:styleId="SuperHeading">
    <w:name w:val="SuperHeading"/>
    <w:basedOn w:val="Normal"/>
    <w:rsid w:val="00224E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E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E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E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E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E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E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E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E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E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E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E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E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E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E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E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E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E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E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E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E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E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E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E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E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E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E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E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E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E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E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4E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E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E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EA9"/>
  </w:style>
  <w:style w:type="paragraph" w:styleId="TableofFigures">
    <w:name w:val="table of figures"/>
    <w:basedOn w:val="Normal"/>
    <w:next w:val="Normal"/>
    <w:semiHidden/>
    <w:rsid w:val="00224E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E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4EA9"/>
    <w:rPr>
      <w:rFonts w:ascii="Wingdings" w:hAnsi="Wingdings"/>
    </w:rPr>
  </w:style>
  <w:style w:type="paragraph" w:customStyle="1" w:styleId="TableHeading">
    <w:name w:val="Table Heading"/>
    <w:basedOn w:val="HeadingBase"/>
    <w:rsid w:val="00224E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EA9"/>
    <w:rPr>
      <w:color w:val="0033CC"/>
      <w:u w:val="none"/>
    </w:rPr>
  </w:style>
  <w:style w:type="paragraph" w:customStyle="1" w:styleId="BodyTextRight">
    <w:name w:val="Body Text Right"/>
    <w:basedOn w:val="BodyText"/>
    <w:rsid w:val="00224E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E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E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E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E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E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EA9"/>
    <w:rPr>
      <w:sz w:val="32"/>
    </w:rPr>
  </w:style>
  <w:style w:type="paragraph" w:customStyle="1" w:styleId="HeadingProcedure">
    <w:name w:val="Heading Procedure"/>
    <w:basedOn w:val="HeadingBase"/>
    <w:next w:val="Normal"/>
    <w:rsid w:val="00224E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EA9"/>
    <w:pPr>
      <w:spacing w:before="60" w:after="60"/>
    </w:pPr>
  </w:style>
  <w:style w:type="paragraph" w:styleId="ListContinue">
    <w:name w:val="List Continue"/>
    <w:basedOn w:val="List"/>
    <w:rsid w:val="00224EA9"/>
    <w:pPr>
      <w:ind w:firstLine="0"/>
    </w:pPr>
  </w:style>
  <w:style w:type="paragraph" w:customStyle="1" w:styleId="ListNote">
    <w:name w:val="List Note"/>
    <w:basedOn w:val="List"/>
    <w:rsid w:val="00224E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E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E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EA9"/>
    <w:rPr>
      <w:rFonts w:ascii="Courier New" w:hAnsi="Courier New"/>
    </w:rPr>
  </w:style>
  <w:style w:type="paragraph" w:customStyle="1" w:styleId="NoteBullet">
    <w:name w:val="Note Bullet"/>
    <w:basedOn w:val="Note"/>
    <w:rsid w:val="00224E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E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E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E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E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4E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E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EA9"/>
    <w:rPr>
      <w:b/>
      <w:smallCaps/>
    </w:rPr>
  </w:style>
  <w:style w:type="paragraph" w:customStyle="1" w:styleId="TableListNumber">
    <w:name w:val="Table List Number"/>
    <w:basedOn w:val="ListNumber"/>
    <w:rsid w:val="00224E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E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EA9"/>
    <w:pPr>
      <w:numPr>
        <w:numId w:val="8"/>
      </w:numPr>
    </w:pPr>
  </w:style>
  <w:style w:type="paragraph" w:customStyle="1" w:styleId="ListAlpha2">
    <w:name w:val="List Alpha 2"/>
    <w:basedOn w:val="List2"/>
    <w:rsid w:val="00224EA9"/>
    <w:pPr>
      <w:numPr>
        <w:numId w:val="7"/>
      </w:numPr>
    </w:pPr>
  </w:style>
  <w:style w:type="paragraph" w:styleId="List2">
    <w:name w:val="List 2"/>
    <w:basedOn w:val="BodyText"/>
    <w:rsid w:val="00224E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E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E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E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E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E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4EA9"/>
    <w:pPr>
      <w:numPr>
        <w:numId w:val="3"/>
      </w:numPr>
    </w:pPr>
  </w:style>
  <w:style w:type="paragraph" w:styleId="ListContinue2">
    <w:name w:val="List Continue 2"/>
    <w:basedOn w:val="List2"/>
    <w:rsid w:val="00224EA9"/>
    <w:pPr>
      <w:ind w:firstLine="0"/>
    </w:pPr>
  </w:style>
  <w:style w:type="paragraph" w:styleId="ListContinue3">
    <w:name w:val="List Continue 3"/>
    <w:basedOn w:val="List3"/>
    <w:rsid w:val="00224EA9"/>
    <w:pPr>
      <w:ind w:left="1021" w:firstLine="0"/>
    </w:pPr>
  </w:style>
  <w:style w:type="paragraph" w:styleId="ListContinue4">
    <w:name w:val="List Continue 4"/>
    <w:basedOn w:val="List4"/>
    <w:rsid w:val="00224EA9"/>
    <w:pPr>
      <w:ind w:firstLine="0"/>
    </w:pPr>
  </w:style>
  <w:style w:type="paragraph" w:styleId="ListContinue5">
    <w:name w:val="List Continue 5"/>
    <w:basedOn w:val="List5"/>
    <w:rsid w:val="00224EA9"/>
    <w:pPr>
      <w:ind w:firstLine="0"/>
    </w:pPr>
  </w:style>
  <w:style w:type="paragraph" w:styleId="ListNumber3">
    <w:name w:val="List Number 3"/>
    <w:basedOn w:val="List3"/>
    <w:rsid w:val="00224EA9"/>
    <w:pPr>
      <w:numPr>
        <w:numId w:val="4"/>
      </w:numPr>
    </w:pPr>
  </w:style>
  <w:style w:type="paragraph" w:styleId="ListNumber4">
    <w:name w:val="List Number 4"/>
    <w:basedOn w:val="List4"/>
    <w:rsid w:val="00224EA9"/>
    <w:pPr>
      <w:numPr>
        <w:numId w:val="5"/>
      </w:numPr>
    </w:pPr>
  </w:style>
  <w:style w:type="paragraph" w:styleId="ListNumber5">
    <w:name w:val="List Number 5"/>
    <w:basedOn w:val="List5"/>
    <w:rsid w:val="00224EA9"/>
    <w:pPr>
      <w:numPr>
        <w:numId w:val="6"/>
      </w:numPr>
    </w:pPr>
  </w:style>
  <w:style w:type="paragraph" w:styleId="BlockText">
    <w:name w:val="Block Text"/>
    <w:basedOn w:val="Normal"/>
    <w:rsid w:val="00224E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E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EA9"/>
    <w:rPr>
      <w:sz w:val="16"/>
      <w:vertAlign w:val="superscript"/>
    </w:rPr>
  </w:style>
  <w:style w:type="character" w:customStyle="1" w:styleId="Symbols">
    <w:name w:val="Symbols"/>
    <w:basedOn w:val="DefaultParagraphFont"/>
    <w:rsid w:val="00224EA9"/>
    <w:rPr>
      <w:rFonts w:ascii="Symbol" w:hAnsi="Symbol"/>
    </w:rPr>
  </w:style>
  <w:style w:type="character" w:customStyle="1" w:styleId="MenuOptions">
    <w:name w:val="Menu Options"/>
    <w:basedOn w:val="DefaultParagraphFont"/>
    <w:rsid w:val="00224E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EA9"/>
    <w:rPr>
      <w:b/>
    </w:rPr>
  </w:style>
  <w:style w:type="character" w:customStyle="1" w:styleId="Underlined">
    <w:name w:val="Underlined"/>
    <w:basedOn w:val="DefaultParagraphFont"/>
    <w:rsid w:val="00224EA9"/>
    <w:rPr>
      <w:u w:val="single"/>
    </w:rPr>
  </w:style>
  <w:style w:type="paragraph" w:customStyle="1" w:styleId="TableBodyTextRight">
    <w:name w:val="Table Body Text Right"/>
    <w:basedOn w:val="TableBodyText"/>
    <w:rsid w:val="00224E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EA9"/>
    <w:rPr>
      <w:sz w:val="18"/>
    </w:rPr>
  </w:style>
  <w:style w:type="paragraph" w:customStyle="1" w:styleId="BodySmallRight">
    <w:name w:val="Body Small Right"/>
    <w:basedOn w:val="BodyTextRight"/>
    <w:rsid w:val="00224EA9"/>
    <w:rPr>
      <w:sz w:val="18"/>
      <w:szCs w:val="18"/>
    </w:rPr>
  </w:style>
  <w:style w:type="paragraph" w:customStyle="1" w:styleId="MarginEdition">
    <w:name w:val="Margin Edition"/>
    <w:basedOn w:val="MarginNote"/>
    <w:rsid w:val="00224E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EA9"/>
    <w:rPr>
      <w:sz w:val="2"/>
      <w:szCs w:val="2"/>
    </w:rPr>
  </w:style>
  <w:style w:type="character" w:customStyle="1" w:styleId="Small">
    <w:name w:val="Small"/>
    <w:basedOn w:val="DefaultParagraphFont"/>
    <w:rsid w:val="00224EA9"/>
    <w:rPr>
      <w:sz w:val="16"/>
    </w:rPr>
  </w:style>
  <w:style w:type="paragraph" w:customStyle="1" w:styleId="WideTable">
    <w:name w:val="Wide Table"/>
    <w:basedOn w:val="Normal"/>
    <w:rsid w:val="00224E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EA9"/>
  </w:style>
  <w:style w:type="paragraph" w:styleId="Quote">
    <w:name w:val="Quote"/>
    <w:basedOn w:val="Heading1"/>
    <w:link w:val="QuoteChar"/>
    <w:qFormat/>
    <w:rsid w:val="00224E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E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EA9"/>
    <w:pPr>
      <w:pageBreakBefore/>
    </w:pPr>
  </w:style>
  <w:style w:type="paragraph" w:customStyle="1" w:styleId="Border">
    <w:name w:val="Border"/>
    <w:basedOn w:val="Normal"/>
    <w:qFormat/>
    <w:rsid w:val="00224E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E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E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E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E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E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E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E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E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EA9"/>
    <w:rPr>
      <w:u w:val="single"/>
    </w:rPr>
  </w:style>
  <w:style w:type="character" w:customStyle="1" w:styleId="BoldandItalics">
    <w:name w:val="Bold and Italics"/>
    <w:qFormat/>
    <w:rsid w:val="00224EA9"/>
    <w:rPr>
      <w:b/>
      <w:i/>
      <w:u w:val="none"/>
    </w:rPr>
  </w:style>
  <w:style w:type="paragraph" w:styleId="BalloonText">
    <w:name w:val="Balloon Text"/>
    <w:basedOn w:val="Normal"/>
    <w:link w:val="BalloonTextChar"/>
    <w:rsid w:val="00224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E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E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E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E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E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EA9"/>
    <w:pPr>
      <w:spacing w:before="0" w:after="0"/>
    </w:pPr>
  </w:style>
  <w:style w:type="paragraph" w:customStyle="1" w:styleId="BodyTextBold">
    <w:name w:val="Body Text Bold"/>
    <w:basedOn w:val="BodyText"/>
    <w:qFormat/>
    <w:rsid w:val="00224EA9"/>
    <w:rPr>
      <w:b/>
    </w:rPr>
  </w:style>
  <w:style w:type="character" w:styleId="Hyperlink">
    <w:name w:val="Hyperlink"/>
    <w:basedOn w:val="DefaultParagraphFont"/>
    <w:uiPriority w:val="99"/>
    <w:unhideWhenUsed/>
    <w:rsid w:val="005E5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3809</Characters>
  <Application>Microsoft Office Word</Application>
  <DocSecurity>0</DocSecurity>
  <Lines>152</Lines>
  <Paragraphs>89</Paragraphs>
  <ScaleCrop>false</ScaleCrop>
  <Company>Author-it Software Corporation Ltd.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ICPCBF302 Set up and monitor in-line scoring, folding and gluing machine for sack or bag manufacture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2021-07-20T06:02:00Z</dcterms:created>
  <dcterms:modified xsi:type="dcterms:W3CDTF">2021-07-20T06:02:00Z</dcterms:modified>
</cp:coreProperties>
</file>