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38E" w:rsidP="00A4538E">
      <w:pPr>
        <w:pStyle w:val="Title"/>
      </w:pPr>
      <w:r>
        <w:fldChar w:fldCharType="begin"/>
      </w:r>
      <w:r>
        <w:instrText xml:space="preserve"> TITLE   \* MERGEFORMAT </w:instrText>
      </w:r>
      <w:r>
        <w:fldChar w:fldCharType="separate"/>
      </w:r>
      <w:r>
        <w:t>ICPCBF297 Clean sack and bag machines</w:t>
      </w:r>
      <w:r>
        <w:fldChar w:fldCharType="end"/>
      </w:r>
    </w:p>
    <w:p w:rsidR="00A4538E" w:rsidP="00A4538E">
      <w:pPr>
        <w:pStyle w:val="Version"/>
        <w:sectPr w:rsidSect="006501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17E" w:rsidP="0065017E">
      <w:pPr>
        <w:pStyle w:val="SuperHeading"/>
      </w:pPr>
      <w:r w:rsidRPr="0065017E">
        <w:t>ICPCBF297 Clean sack and bag machines</w:t>
      </w:r>
    </w:p>
    <w:p w:rsidR="00000000" w:rsidRPr="0065017E" w:rsidP="0065017E">
      <w:pPr>
        <w:pStyle w:val="Heading1"/>
      </w:pPr>
      <w:bookmarkStart w:id="1" w:name="O_693235"/>
      <w:bookmarkEnd w:id="1"/>
      <w:r w:rsidRPr="0065017E">
        <w:t>Modification History</w:t>
      </w:r>
    </w:p>
    <w:tbl>
      <w:tblPr>
        <w:tblW w:w="0" w:type="auto"/>
        <w:tblLayout w:type="fixed"/>
        <w:tblCellMar>
          <w:left w:w="62" w:type="dxa"/>
          <w:right w:w="62" w:type="dxa"/>
        </w:tblCellMar>
        <w:tblLook w:val="0000"/>
      </w:tblPr>
      <w:tblGrid>
        <w:gridCol w:w="3091"/>
        <w:gridCol w:w="5873"/>
      </w:tblGrid>
      <w:tr w:rsidTr="006501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rPr>
                <w:rStyle w:val="SpecialBold"/>
              </w:rPr>
              <w:t>Comments</w:t>
            </w:r>
          </w:p>
        </w:tc>
      </w:tr>
      <w:tr w:rsidTr="006501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t>This version first released with ICP Printing and Graphic Arts Training Package Version 1.0.</w:t>
            </w:r>
          </w:p>
        </w:tc>
      </w:tr>
    </w:tbl>
    <w:p w:rsidR="00000000" w:rsidRPr="0065017E" w:rsidP="0065017E">
      <w:pPr>
        <w:pStyle w:val="BodyText"/>
      </w:pPr>
    </w:p>
    <w:p w:rsidR="00000000" w:rsidRPr="0065017E" w:rsidP="0065017E">
      <w:pPr>
        <w:pStyle w:val="AllowPageBreak"/>
      </w:pPr>
    </w:p>
    <w:p w:rsidR="00000000" w:rsidRPr="0065017E" w:rsidP="0065017E">
      <w:pPr>
        <w:pStyle w:val="Heading1"/>
      </w:pPr>
      <w:bookmarkStart w:id="2" w:name="O_693236"/>
      <w:bookmarkEnd w:id="2"/>
      <w:r w:rsidRPr="0065017E">
        <w:t>Application</w:t>
      </w:r>
    </w:p>
    <w:p w:rsidR="00000000" w:rsidRPr="0065017E" w:rsidP="00A4538E">
      <w:pPr>
        <w:pStyle w:val="BodyText"/>
      </w:pPr>
      <w:r w:rsidRPr="0065017E">
        <w:t>This unit describes the skills and knowledge required to clean and check a sack and</w:t>
      </w:r>
      <w:r w:rsidRPr="0065017E">
        <w:t xml:space="preserve"> bag machine with minimum downtime.</w:t>
      </w:r>
    </w:p>
    <w:p w:rsidR="00000000" w:rsidRPr="0065017E" w:rsidP="00A4538E">
      <w:pPr>
        <w:pStyle w:val="BodyText"/>
      </w:pPr>
      <w:r w:rsidRPr="0065017E">
        <w:t>No licensing, legislative or certification requirements apply to this unit at the time of publication.</w:t>
      </w:r>
    </w:p>
    <w:p w:rsidR="00000000" w:rsidRPr="0065017E" w:rsidP="0065017E">
      <w:pPr>
        <w:pStyle w:val="Heading1"/>
      </w:pPr>
      <w:bookmarkStart w:id="3" w:name="O_693239"/>
      <w:bookmarkEnd w:id="3"/>
      <w:r w:rsidRPr="0065017E">
        <w:t>Unit Sector</w:t>
      </w:r>
    </w:p>
    <w:p w:rsidR="00000000" w:rsidRPr="0065017E" w:rsidP="00A4538E">
      <w:pPr>
        <w:pStyle w:val="BodyText"/>
      </w:pPr>
      <w:r w:rsidRPr="0065017E">
        <w:t>Converting, Binding and Finishing</w:t>
      </w:r>
    </w:p>
    <w:p w:rsidR="00000000" w:rsidRPr="0065017E" w:rsidP="0065017E">
      <w:pPr>
        <w:pStyle w:val="Heading1"/>
      </w:pPr>
      <w:bookmarkStart w:id="4" w:name="O_693240"/>
      <w:bookmarkEnd w:id="4"/>
      <w:r w:rsidRPr="0065017E">
        <w:t>Elements and Performance Criteria</w:t>
      </w:r>
    </w:p>
    <w:tbl>
      <w:tblPr>
        <w:tblW w:w="9236" w:type="dxa"/>
        <w:tblLayout w:type="fixed"/>
        <w:tblCellMar>
          <w:left w:w="62" w:type="dxa"/>
          <w:right w:w="62" w:type="dxa"/>
        </w:tblCellMar>
        <w:tblLook w:val="0000"/>
      </w:tblPr>
      <w:tblGrid>
        <w:gridCol w:w="2645"/>
        <w:gridCol w:w="6591"/>
      </w:tblGrid>
      <w:tr w:rsidTr="0065017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017E" w:rsidP="0065017E">
            <w:pPr>
              <w:pStyle w:val="BodyText"/>
            </w:pPr>
            <w:r w:rsidRPr="0065017E">
              <w:rPr>
                <w:rStyle w:val="SpecialBold"/>
              </w:rPr>
              <w:t>EL</w:t>
            </w:r>
            <w:r w:rsidRPr="0065017E">
              <w:rPr>
                <w:rStyle w:val="SpecialBold"/>
              </w:rPr>
              <w:t>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017E">
            <w:pPr>
              <w:pStyle w:val="BodyText"/>
              <w:rPr>
                <w:lang w:val="en-NZ"/>
              </w:rPr>
            </w:pPr>
            <w:r w:rsidRPr="0065017E">
              <w:rPr>
                <w:rStyle w:val="SpecialBold"/>
              </w:rPr>
              <w:t>PERFORMANCE CRITERIA</w:t>
            </w:r>
          </w:p>
        </w:tc>
      </w:tr>
      <w:tr w:rsidTr="0065017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rPr>
                <w:rStyle w:val="Emphasis"/>
              </w:rPr>
              <w:t>Performance criteria describe the performance needed to demonstrate achievement of the element.</w:t>
            </w:r>
          </w:p>
        </w:tc>
      </w:tr>
      <w:tr w:rsidTr="006501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1. Prepare for cleaning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t xml:space="preserve">1.1 Machinery is safely switched off before cleaning is started </w:t>
            </w:r>
          </w:p>
          <w:p w:rsidR="00000000" w:rsidP="0065017E">
            <w:pPr>
              <w:pStyle w:val="BodyText"/>
              <w:rPr>
                <w:lang w:val="en-NZ"/>
              </w:rPr>
            </w:pPr>
            <w:r w:rsidRPr="0065017E">
              <w:t xml:space="preserve">1.2 Cleaning equipment and materials most suitable for the machine are selected </w:t>
            </w:r>
          </w:p>
        </w:tc>
      </w:tr>
      <w:tr w:rsidTr="006501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2. Commence cleaning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t xml:space="preserve">2.1 Vacuum systems are checked for wear, opened and cleaned with compressed air, and suctions replaced if necessary </w:t>
            </w:r>
          </w:p>
          <w:p w:rsidR="00000000" w:rsidRPr="0065017E" w:rsidP="0065017E">
            <w:pPr>
              <w:pStyle w:val="BodyText"/>
            </w:pPr>
            <w:r w:rsidRPr="0065017E">
              <w:t xml:space="preserve">2.2 Rollers and drums are checked for wear and cleaned </w:t>
            </w:r>
          </w:p>
          <w:p w:rsidR="00000000" w:rsidRPr="0065017E" w:rsidP="0065017E">
            <w:pPr>
              <w:pStyle w:val="BodyText"/>
            </w:pPr>
            <w:r w:rsidRPr="0065017E">
              <w:t xml:space="preserve">2.3 Jaws and grippers are cleaned and checked for wear </w:t>
            </w:r>
          </w:p>
          <w:p w:rsidR="00000000" w:rsidRPr="0065017E" w:rsidP="0065017E">
            <w:pPr>
              <w:pStyle w:val="BodyText"/>
            </w:pPr>
            <w:r w:rsidRPr="0065017E">
              <w:t xml:space="preserve">2.4 Glue units are checked for wear and cleaned, and excess glue and build-up removed from glue nipples </w:t>
            </w:r>
          </w:p>
          <w:p w:rsidR="00000000" w:rsidRPr="0065017E" w:rsidP="0065017E">
            <w:pPr>
              <w:pStyle w:val="BodyText"/>
            </w:pPr>
            <w:r w:rsidRPr="0065017E">
              <w:t>2.5 Glue applicators are cleaned and ch</w:t>
            </w:r>
            <w:r w:rsidRPr="0065017E">
              <w:t xml:space="preserve">ecked for wear </w:t>
            </w:r>
          </w:p>
          <w:p w:rsidR="00000000" w:rsidRPr="0065017E" w:rsidP="0065017E">
            <w:pPr>
              <w:pStyle w:val="BodyText"/>
            </w:pPr>
            <w:r w:rsidRPr="0065017E">
              <w:t xml:space="preserve">2.6 Hot melt residues are removed and glue pot is cleaned </w:t>
            </w:r>
          </w:p>
          <w:p w:rsidR="00000000" w:rsidRPr="0065017E" w:rsidP="0065017E">
            <w:pPr>
              <w:pStyle w:val="BodyText"/>
            </w:pPr>
            <w:r w:rsidRPr="0065017E">
              <w:t xml:space="preserve">2.7 Base and underneath of machine are cleaned of print ink and glue residue </w:t>
            </w:r>
          </w:p>
          <w:p w:rsidR="00000000" w:rsidRPr="0065017E" w:rsidP="0065017E">
            <w:pPr>
              <w:pStyle w:val="BodyText"/>
            </w:pPr>
            <w:r w:rsidRPr="0065017E">
              <w:t>2.8 Entire machine is blown down, top to bottom, and all grease and oil is removed from components, hou</w:t>
            </w:r>
            <w:r w:rsidRPr="0065017E">
              <w:t xml:space="preserve">sings and the floor </w:t>
            </w:r>
          </w:p>
          <w:p w:rsidR="00000000" w:rsidP="0065017E">
            <w:pPr>
              <w:pStyle w:val="BodyText"/>
              <w:rPr>
                <w:lang w:val="en-NZ"/>
              </w:rPr>
            </w:pPr>
            <w:r w:rsidRPr="0065017E">
              <w:t xml:space="preserve">2.9 Cleaning methods which are safe, avoid harm to the environment and follow the manufacturer’s instructions are used </w:t>
            </w:r>
          </w:p>
        </w:tc>
      </w:tr>
      <w:tr w:rsidTr="006501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3. Complete cleaning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t xml:space="preserve">3.1 Used cleaning agents and waste materials are disposed of safely </w:t>
            </w:r>
          </w:p>
          <w:p w:rsidR="00000000" w:rsidRPr="0065017E" w:rsidP="0065017E">
            <w:pPr>
              <w:pStyle w:val="BodyText"/>
            </w:pPr>
            <w:r w:rsidRPr="0065017E">
              <w:t>3.2 When cleaning is fin</w:t>
            </w:r>
            <w:r w:rsidRPr="0065017E">
              <w:t xml:space="preserve">ished, machine is checked to ensure it is safe to operate, and all machine guarding is replaced or repositioned in safe working order </w:t>
            </w:r>
          </w:p>
          <w:p w:rsidR="00000000" w:rsidRPr="0065017E" w:rsidP="0065017E">
            <w:pPr>
              <w:pStyle w:val="BodyText"/>
            </w:pPr>
            <w:r w:rsidRPr="0065017E">
              <w:t xml:space="preserve">3.3 Obvious faults and wear are documented and reported </w:t>
            </w:r>
          </w:p>
        </w:tc>
      </w:tr>
    </w:tbl>
    <w:p w:rsidR="00000000" w:rsidRPr="0065017E" w:rsidP="0065017E">
      <w:pPr>
        <w:pStyle w:val="BodyText"/>
      </w:pPr>
    </w:p>
    <w:p w:rsidR="00000000" w:rsidRPr="0065017E" w:rsidP="0065017E">
      <w:pPr>
        <w:pStyle w:val="AllowPageBreak"/>
      </w:pPr>
    </w:p>
    <w:p w:rsidR="00000000" w:rsidRPr="0065017E" w:rsidP="0065017E">
      <w:pPr>
        <w:pStyle w:val="Heading1"/>
      </w:pPr>
      <w:bookmarkStart w:id="5" w:name="O_693241"/>
      <w:bookmarkEnd w:id="5"/>
      <w:r w:rsidRPr="0065017E">
        <w:t>Foundation Skills</w:t>
      </w:r>
    </w:p>
    <w:p w:rsidR="00000000" w:rsidRPr="00A4538E" w:rsidP="00A4538E">
      <w:pPr>
        <w:pStyle w:val="BodyText"/>
        <w:rPr>
          <w:i/>
        </w:rPr>
      </w:pPr>
      <w:r w:rsidRPr="00A4538E">
        <w:rPr>
          <w:rStyle w:val="Emphasis"/>
        </w:rPr>
        <w:t>This section describes lang</w:t>
      </w:r>
      <w:r w:rsidRPr="00A4538E">
        <w:rPr>
          <w:rStyle w:val="Emphasis"/>
        </w:rPr>
        <w:t>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65017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rPr>
                <w:rStyle w:val="SpecialBold"/>
              </w:rPr>
              <w:t>Performance</w:t>
            </w:r>
          </w:p>
          <w:p w:rsidR="00000000" w:rsidRPr="0065017E" w:rsidP="0065017E">
            <w:pPr>
              <w:pStyle w:val="BodyText"/>
            </w:pPr>
            <w:r w:rsidRPr="0065017E">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rPr>
                <w:rStyle w:val="SpecialBold"/>
              </w:rPr>
              <w:t>Description</w:t>
            </w:r>
          </w:p>
        </w:tc>
      </w:tr>
      <w:tr w:rsidTr="0065017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2.9</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ListBullet"/>
              <w:rPr>
                <w:lang w:val="en-NZ"/>
              </w:rPr>
            </w:pPr>
            <w:r w:rsidRPr="0065017E">
              <w:t>Comprehends information contained in instructions</w:t>
            </w:r>
          </w:p>
        </w:tc>
      </w:tr>
      <w:tr w:rsidTr="0065017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ListBullet"/>
              <w:rPr>
                <w:lang w:val="en-NZ"/>
              </w:rPr>
            </w:pPr>
            <w:r w:rsidRPr="0065017E">
              <w:t>Documents information required for reporting faults or discrepancies</w:t>
            </w:r>
          </w:p>
        </w:tc>
      </w:tr>
      <w:tr w:rsidTr="0065017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1.1, 2.9, 3.1, 3.2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ListBullet"/>
              <w:rPr>
                <w:lang w:val="en-NZ"/>
              </w:rPr>
            </w:pPr>
            <w:r w:rsidRPr="0065017E">
              <w:t>Complies with work health and safety (WHS) and legislative requirements, and follows organisational policies and procedures relevant to own</w:t>
            </w:r>
            <w:r w:rsidRPr="0065017E">
              <w:t xml:space="preserve"> role</w:t>
            </w:r>
          </w:p>
        </w:tc>
      </w:tr>
      <w:tr w:rsidTr="0065017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1.2, 2.1-2.8</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ListBullet"/>
            </w:pPr>
            <w:r w:rsidRPr="0065017E">
              <w:t>Plans, identifies and assembles resources required to complete tasks</w:t>
            </w:r>
          </w:p>
          <w:p w:rsidR="00000000" w:rsidRPr="0065017E" w:rsidP="0065017E">
            <w:pPr>
              <w:pStyle w:val="ListBullet"/>
            </w:pPr>
            <w:r w:rsidRPr="0065017E">
              <w:t>Follows directions to complete familiar tasks</w:t>
            </w:r>
          </w:p>
        </w:tc>
      </w:tr>
    </w:tbl>
    <w:p w:rsidR="00000000" w:rsidRPr="0065017E" w:rsidP="0065017E">
      <w:pPr>
        <w:pStyle w:val="BodyText"/>
      </w:pPr>
    </w:p>
    <w:p w:rsidR="00000000" w:rsidRPr="0065017E" w:rsidP="0065017E">
      <w:pPr>
        <w:pStyle w:val="AllowPageBreak"/>
      </w:pPr>
    </w:p>
    <w:p w:rsidR="00000000" w:rsidRPr="0065017E" w:rsidP="0065017E">
      <w:pPr>
        <w:pStyle w:val="Heading1"/>
      </w:pPr>
      <w:bookmarkStart w:id="6" w:name="O_693243"/>
      <w:bookmarkEnd w:id="6"/>
      <w:r w:rsidRPr="0065017E">
        <w:t>Unit Mapping Information</w:t>
      </w:r>
    </w:p>
    <w:tbl>
      <w:tblPr>
        <w:tblW w:w="0" w:type="auto"/>
        <w:tblLayout w:type="fixed"/>
        <w:tblCellMar>
          <w:left w:w="62" w:type="dxa"/>
          <w:right w:w="62" w:type="dxa"/>
        </w:tblCellMar>
        <w:tblLook w:val="0000"/>
      </w:tblPr>
      <w:tblGrid>
        <w:gridCol w:w="2220"/>
        <w:gridCol w:w="2430"/>
        <w:gridCol w:w="2160"/>
        <w:gridCol w:w="2295"/>
      </w:tblGrid>
      <w:tr w:rsidTr="0065017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rPr>
                <w:rStyle w:val="SpecialBold"/>
              </w:rPr>
              <w:t xml:space="preserve">Code and title </w:t>
            </w:r>
          </w:p>
          <w:p w:rsidR="00000000" w:rsidRPr="0065017E" w:rsidP="0065017E">
            <w:pPr>
              <w:pStyle w:val="BodyText"/>
            </w:pPr>
            <w:r w:rsidRPr="0065017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rPr>
                <w:rStyle w:val="SpecialBold"/>
              </w:rPr>
              <w:t>Code and title</w:t>
            </w:r>
          </w:p>
          <w:p w:rsidR="00000000" w:rsidRPr="0065017E" w:rsidP="0065017E">
            <w:pPr>
              <w:pStyle w:val="BodyText"/>
            </w:pPr>
            <w:r w:rsidRPr="0065017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rPr>
                <w:rStyle w:val="SpecialBold"/>
              </w:rPr>
              <w:t>Equivalence status</w:t>
            </w:r>
          </w:p>
        </w:tc>
      </w:tr>
      <w:tr w:rsidTr="0065017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ICPCBF297 Clean sack and bag machines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ICPCF297C Clean sack and bag machines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t>Equivalent unit</w:t>
            </w:r>
          </w:p>
        </w:tc>
      </w:tr>
    </w:tbl>
    <w:p w:rsidR="00000000" w:rsidRPr="0065017E" w:rsidP="0065017E">
      <w:pPr>
        <w:pStyle w:val="BodyText"/>
      </w:pPr>
    </w:p>
    <w:p w:rsidR="00000000" w:rsidRPr="0065017E" w:rsidP="0065017E">
      <w:pPr>
        <w:pStyle w:val="AllowPageBreak"/>
      </w:pPr>
    </w:p>
    <w:p w:rsidR="00000000" w:rsidRPr="0065017E" w:rsidP="0065017E">
      <w:pPr>
        <w:pStyle w:val="Heading1"/>
      </w:pPr>
      <w:bookmarkStart w:id="7" w:name="O_693250"/>
      <w:bookmarkEnd w:id="7"/>
      <w:r w:rsidRPr="0065017E">
        <w:t>Links</w:t>
      </w:r>
    </w:p>
    <w:p w:rsidR="00000000" w:rsidRPr="0065017E" w:rsidP="00A4538E">
      <w:pPr>
        <w:pStyle w:val="BodyText"/>
      </w:pPr>
      <w:r w:rsidRPr="0065017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508D5">
        <w:rPr>
          <w:rStyle w:val="Hyperlink"/>
        </w:rPr>
        <w:t>https://vetnet.gov.au/Pages/TrainingDocs.aspx?q=a74b7a0f-a253-47e3-8be0-5d426e24131d</w:t>
      </w:r>
      <w:r>
        <w:fldChar w:fldCharType="end"/>
      </w:r>
    </w:p>
    <w:p w:rsidR="00000000" w:rsidRPr="0065017E" w:rsidP="00A4538E">
      <w:pPr>
        <w:pStyle w:val="BodyText"/>
        <w:sectPr w:rsidSect="0065017E">
          <w:headerReference w:type="default" r:id="rId10"/>
          <w:footerReference w:type="default" r:id="rId11"/>
          <w:pgSz w:w="11908" w:h="16833"/>
          <w:pgMar w:top="1702" w:right="1418" w:bottom="1702" w:left="1418" w:header="992" w:footer="992" w:gutter="0"/>
          <w:cols w:space="720"/>
          <w:noEndnote/>
          <w:docGrid w:linePitch="299"/>
        </w:sectPr>
      </w:pPr>
    </w:p>
    <w:p w:rsidR="00000000" w:rsidRPr="0065017E" w:rsidP="0065017E">
      <w:pPr>
        <w:pStyle w:val="SuperHeading"/>
      </w:pPr>
      <w:r w:rsidRPr="0065017E">
        <w:t xml:space="preserve">Assessment </w:t>
      </w:r>
      <w:r w:rsidRPr="0065017E">
        <w:t>Requirements for ICPCBF297 Clean sack and bag machines</w:t>
      </w:r>
    </w:p>
    <w:p w:rsidR="00000000" w:rsidRPr="0065017E" w:rsidP="0065017E">
      <w:pPr>
        <w:pStyle w:val="Heading1"/>
      </w:pPr>
      <w:bookmarkStart w:id="8" w:name="O_693245"/>
      <w:bookmarkEnd w:id="8"/>
      <w:r w:rsidRPr="0065017E">
        <w:t>Modification History</w:t>
      </w:r>
    </w:p>
    <w:tbl>
      <w:tblPr>
        <w:tblW w:w="0" w:type="auto"/>
        <w:tblLayout w:type="fixed"/>
        <w:tblCellMar>
          <w:left w:w="62" w:type="dxa"/>
          <w:right w:w="62" w:type="dxa"/>
        </w:tblCellMar>
        <w:tblLook w:val="0000"/>
      </w:tblPr>
      <w:tblGrid>
        <w:gridCol w:w="2627"/>
        <w:gridCol w:w="6337"/>
      </w:tblGrid>
      <w:tr w:rsidTr="006501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rPr>
                <w:rStyle w:val="SpecialBold"/>
              </w:rPr>
              <w:t>Comments</w:t>
            </w:r>
          </w:p>
        </w:tc>
      </w:tr>
      <w:tr w:rsidTr="006501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17E">
            <w:pPr>
              <w:pStyle w:val="BodyText"/>
              <w:rPr>
                <w:lang w:val="en-NZ"/>
              </w:rPr>
            </w:pPr>
            <w:r w:rsidRPr="0065017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17E" w:rsidP="0065017E">
            <w:pPr>
              <w:pStyle w:val="BodyText"/>
            </w:pPr>
            <w:r w:rsidRPr="0065017E">
              <w:t>This version first released with ICP Printing and Graphic Arts Training Package Version 1.0.</w:t>
            </w:r>
          </w:p>
        </w:tc>
      </w:tr>
    </w:tbl>
    <w:p w:rsidR="00000000" w:rsidRPr="0065017E" w:rsidP="0065017E">
      <w:pPr>
        <w:pStyle w:val="BodyText"/>
      </w:pPr>
    </w:p>
    <w:p w:rsidR="00000000" w:rsidRPr="0065017E" w:rsidP="0065017E">
      <w:pPr>
        <w:pStyle w:val="AllowPageBreak"/>
      </w:pPr>
    </w:p>
    <w:p w:rsidR="00000000" w:rsidRPr="0065017E" w:rsidP="0065017E">
      <w:pPr>
        <w:pStyle w:val="Heading1"/>
      </w:pPr>
      <w:bookmarkStart w:id="9" w:name="O_693246"/>
      <w:bookmarkEnd w:id="9"/>
      <w:r w:rsidRPr="0065017E">
        <w:t>Performance Evidence</w:t>
      </w:r>
    </w:p>
    <w:p w:rsidR="00000000" w:rsidRPr="0065017E" w:rsidP="00A4538E">
      <w:pPr>
        <w:pStyle w:val="BodyText"/>
      </w:pPr>
      <w:r w:rsidRPr="0065017E">
        <w:t>Evi</w:t>
      </w:r>
      <w:r w:rsidRPr="0065017E">
        <w:t>dence of the ability to:</w:t>
      </w:r>
    </w:p>
    <w:p w:rsidR="00000000" w:rsidRPr="0065017E" w:rsidP="0065017E">
      <w:pPr>
        <w:pStyle w:val="ListBullet"/>
      </w:pPr>
      <w:r w:rsidRPr="0065017E">
        <w:t>safely clean and check a sack and bag machine with minimum downtime according to manufacturer’s specifications and work health and safety (WHS) regulations.</w:t>
      </w:r>
    </w:p>
    <w:p w:rsidR="00000000" w:rsidRPr="0065017E" w:rsidP="0065017E">
      <w:pPr>
        <w:pStyle w:val="BodyText"/>
      </w:pPr>
    </w:p>
    <w:p w:rsidR="00000000" w:rsidRPr="0065017E" w:rsidP="00A4538E">
      <w:pPr>
        <w:pStyle w:val="BodyText"/>
      </w:pPr>
      <w:r w:rsidRPr="0065017E">
        <w:t>Note: If a specific volume or frequency is not stated, then evidence must be provided at least once.</w:t>
      </w:r>
    </w:p>
    <w:p w:rsidR="00000000" w:rsidRPr="0065017E" w:rsidP="0065017E">
      <w:pPr>
        <w:pStyle w:val="Heading1"/>
      </w:pPr>
      <w:bookmarkStart w:id="10" w:name="O_693247"/>
      <w:bookmarkEnd w:id="10"/>
      <w:r w:rsidRPr="0065017E">
        <w:t>Knowledge Evidence</w:t>
      </w:r>
    </w:p>
    <w:p w:rsidR="00000000" w:rsidRPr="0065017E" w:rsidP="00A4538E">
      <w:pPr>
        <w:pStyle w:val="BodyText"/>
      </w:pPr>
      <w:r w:rsidRPr="0065017E">
        <w:t>To complete the unit requirements safely and effectively, the individual must:</w:t>
      </w:r>
    </w:p>
    <w:p w:rsidR="00000000" w:rsidRPr="0065017E" w:rsidP="0065017E">
      <w:pPr>
        <w:pStyle w:val="ListBullet"/>
      </w:pPr>
      <w:r w:rsidRPr="0065017E">
        <w:t>list common faults associated with sack</w:t>
      </w:r>
      <w:r w:rsidRPr="0065017E">
        <w:t xml:space="preserve"> or bag manufacturing machines, the causes, and how to correct them</w:t>
      </w:r>
    </w:p>
    <w:p w:rsidR="00000000" w:rsidRPr="0065017E" w:rsidP="0065017E">
      <w:pPr>
        <w:pStyle w:val="ListBullet"/>
      </w:pPr>
      <w:r w:rsidRPr="0065017E">
        <w:t>identify environmental obligations to be observed</w:t>
      </w:r>
    </w:p>
    <w:p w:rsidR="00000000" w:rsidRPr="0065017E" w:rsidP="0065017E">
      <w:pPr>
        <w:pStyle w:val="ListBullet"/>
      </w:pPr>
      <w:r w:rsidRPr="0065017E">
        <w:t>explain WHS procedures for using cleaning fluids and equipment.</w:t>
      </w:r>
    </w:p>
    <w:p w:rsidR="00000000" w:rsidRPr="0065017E" w:rsidP="0065017E">
      <w:pPr>
        <w:pStyle w:val="AllowPageBreak"/>
      </w:pPr>
    </w:p>
    <w:p w:rsidR="00000000" w:rsidRPr="0065017E" w:rsidP="0065017E">
      <w:pPr>
        <w:pStyle w:val="Heading1"/>
      </w:pPr>
      <w:bookmarkStart w:id="11" w:name="O_693248"/>
      <w:bookmarkEnd w:id="11"/>
      <w:r w:rsidRPr="0065017E">
        <w:t>Assessment Conditions</w:t>
      </w:r>
    </w:p>
    <w:p w:rsidR="00000000" w:rsidRPr="0065017E" w:rsidP="00A4538E">
      <w:pPr>
        <w:pStyle w:val="BodyText"/>
      </w:pPr>
      <w:r w:rsidRPr="0065017E">
        <w:t>Gather evidence to demonstrate cons</w:t>
      </w:r>
      <w:r w:rsidRPr="0065017E">
        <w:t xml:space="preserve">istent performance in conditions that are safe and replicate the workplace. Noise levels, production flow, interruptions and time variances must be typical of those experienced in the converting, binding and finishing field of work and include access to a </w:t>
      </w:r>
      <w:r w:rsidRPr="0065017E">
        <w:t xml:space="preserve">sack or bag machine, relevant facilities, special purpose tools, equipment and materials. </w:t>
      </w:r>
    </w:p>
    <w:p w:rsidR="00000000" w:rsidRPr="0065017E" w:rsidP="00A4538E">
      <w:pPr>
        <w:pStyle w:val="BodyText"/>
      </w:pPr>
      <w:r w:rsidRPr="0065017E">
        <w:t>Assessors must satisfy NVR/AQTF assessor requirements.</w:t>
      </w:r>
    </w:p>
    <w:p w:rsidR="00000000" w:rsidRPr="0065017E" w:rsidP="0065017E">
      <w:pPr>
        <w:pStyle w:val="Heading1"/>
      </w:pPr>
      <w:bookmarkStart w:id="12" w:name="O_693251"/>
      <w:bookmarkEnd w:id="12"/>
      <w:r w:rsidRPr="0065017E">
        <w:t>Links</w:t>
      </w:r>
    </w:p>
    <w:p w:rsidR="00000000" w:rsidRPr="0065017E" w:rsidP="00A4538E">
      <w:pPr>
        <w:pStyle w:val="BodyText"/>
      </w:pPr>
      <w:r w:rsidRPr="0065017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508D5">
        <w:rPr>
          <w:rStyle w:val="Hyperlink"/>
        </w:rPr>
        <w:t>https://vetnet.gov.au/Pages/TrainingDocs.aspx?q=a74b7a0f-a253-47e3-8be0-5d426e24131d</w:t>
      </w:r>
      <w:r>
        <w:fldChar w:fldCharType="end"/>
      </w:r>
    </w:p>
    <w:p w:rsidR="00000000" w:rsidRPr="0065017E" w:rsidP="0065017E"/>
    <w:sectPr w:rsidSect="006501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7E" w:rsidRPr="00A4538E" w:rsidP="00A453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8E" w:rsidP="00650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538E" w:rsidP="006501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4538E" w:rsidP="006501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7E" w:rsidP="0065017E">
    <w:pPr>
      <w:pStyle w:val="Footer"/>
      <w:framePr w:wrap="around"/>
    </w:pPr>
    <w:r>
      <w:fldChar w:fldCharType="begin"/>
    </w:r>
    <w:r>
      <w:instrText xml:space="preserve"> DOCPROPERTY  Subject  \* MERGEFORMAT </w:instrText>
    </w:r>
    <w:r>
      <w:fldChar w:fldCharType="separate"/>
    </w:r>
    <w:r w:rsidR="00A4538E">
      <w:t>Approved</w:t>
    </w:r>
    <w:r w:rsidR="00A4538E">
      <w:fldChar w:fldCharType="end"/>
    </w:r>
    <w:r>
      <w:tab/>
      <w:t xml:space="preserve">Page </w:t>
    </w:r>
    <w:r>
      <w:fldChar w:fldCharType="begin"/>
    </w:r>
    <w:r>
      <w:instrText xml:space="preserve"> PAGE  \* Arabic  \* MERGEFORMAT </w:instrText>
    </w:r>
    <w:r>
      <w:fldChar w:fldCharType="separate"/>
    </w:r>
    <w:r w:rsidR="00A453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538E">
      <w:rPr>
        <w:noProof/>
      </w:rPr>
      <w:t>4</w:t>
    </w:r>
    <w:r>
      <w:rPr>
        <w:noProof/>
      </w:rPr>
      <w:fldChar w:fldCharType="end"/>
    </w:r>
  </w:p>
  <w:p w:rsidR="0065017E" w:rsidP="0065017E">
    <w:pPr>
      <w:pStyle w:val="Footer"/>
      <w:framePr w:wrap="around"/>
    </w:pPr>
    <w:r>
      <w:t xml:space="preserve">© Commonwealth of Australia, </w:t>
    </w:r>
    <w:r>
      <w:fldChar w:fldCharType="begin"/>
    </w:r>
    <w:r>
      <w:instrText xml:space="preserve"> DATE  \@ "yyyy"  \* MERGEFORMAT </w:instrText>
    </w:r>
    <w:r>
      <w:fldChar w:fldCharType="separate"/>
    </w:r>
    <w:r w:rsidR="00A4538E">
      <w:rPr>
        <w:noProof/>
      </w:rPr>
      <w:t>2025</w:t>
    </w:r>
    <w:r>
      <w:fldChar w:fldCharType="end"/>
    </w:r>
    <w:r>
      <w:tab/>
    </w:r>
    <w:r>
      <w:fldChar w:fldCharType="begin"/>
    </w:r>
    <w:r>
      <w:instrText xml:space="preserve"> DOCPROPERTY  Author  \* MERGEFORMAT </w:instrText>
    </w:r>
    <w:r>
      <w:fldChar w:fldCharType="separate"/>
    </w:r>
    <w:r w:rsidR="00A4538E">
      <w:t>Manufacturing Industry Skills Alliance</w:t>
    </w:r>
    <w:r w:rsidR="00A4538E">
      <w:fldChar w:fldCharType="end"/>
    </w:r>
  </w:p>
  <w:p w:rsidR="0065017E" w:rsidP="006501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017E" w:rsidRPr="00A4538E" w:rsidP="00A453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8E" w:rsidRPr="002D2AF8" w:rsidP="0065017E">
    <w:pPr>
      <w:pStyle w:val="Header"/>
      <w:framePr w:wrap="around"/>
    </w:pPr>
    <w:r>
      <w:fldChar w:fldCharType="begin"/>
    </w:r>
    <w:r>
      <w:instrText xml:space="preserve"> TITLE   \* MERGEFORMAT </w:instrText>
    </w:r>
    <w:r>
      <w:fldChar w:fldCharType="separate"/>
    </w:r>
    <w:r>
      <w:t>ICPCBF297 Clean sack and bag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538E" w:rsidP="006501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7E" w:rsidRPr="002D2AF8" w:rsidP="0065017E">
    <w:pPr>
      <w:pStyle w:val="Header"/>
      <w:framePr w:wrap="around"/>
    </w:pPr>
    <w:r>
      <w:fldChar w:fldCharType="begin"/>
    </w:r>
    <w:r>
      <w:instrText xml:space="preserve"> TITLE   \* MERGEFORMAT </w:instrText>
    </w:r>
    <w:r>
      <w:fldChar w:fldCharType="separate"/>
    </w:r>
    <w:r w:rsidR="00A4538E">
      <w:t>ICPCBF297 Clean sack and bag machines</w:t>
    </w:r>
    <w:r w:rsidR="00A4538E">
      <w:fldChar w:fldCharType="end"/>
    </w:r>
    <w:r>
      <w:tab/>
      <w:t xml:space="preserve">Date this document was generated: </w:t>
    </w:r>
    <w:r>
      <w:fldChar w:fldCharType="begin"/>
    </w:r>
    <w:r>
      <w:instrText xml:space="preserve"> CREATEDATE  \@ "d MMMM yyyy"  \* MERGEFORMAT </w:instrText>
    </w:r>
    <w:r>
      <w:fldChar w:fldCharType="separate"/>
    </w:r>
    <w:r w:rsidR="00A4538E">
      <w:rPr>
        <w:noProof/>
      </w:rPr>
      <w:t>1 March 2025</w:t>
    </w:r>
    <w:r>
      <w:fldChar w:fldCharType="end"/>
    </w:r>
  </w:p>
  <w:p w:rsidR="0065017E" w:rsidP="006501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FCC8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5649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1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017E"/>
    <w:pPr>
      <w:spacing w:before="360" w:after="60"/>
      <w:outlineLvl w:val="0"/>
    </w:pPr>
    <w:rPr>
      <w:sz w:val="32"/>
    </w:rPr>
  </w:style>
  <w:style w:type="paragraph" w:styleId="Heading2">
    <w:name w:val="heading 2"/>
    <w:basedOn w:val="HeadingBase"/>
    <w:next w:val="BodyText"/>
    <w:link w:val="Heading2Char"/>
    <w:qFormat/>
    <w:rsid w:val="0065017E"/>
    <w:pPr>
      <w:keepLines/>
      <w:spacing w:before="240" w:after="120"/>
      <w:outlineLvl w:val="1"/>
    </w:pPr>
    <w:rPr>
      <w:sz w:val="28"/>
      <w:szCs w:val="40"/>
    </w:rPr>
  </w:style>
  <w:style w:type="paragraph" w:styleId="Heading3">
    <w:name w:val="heading 3"/>
    <w:basedOn w:val="HeadingBase"/>
    <w:next w:val="BodyText"/>
    <w:link w:val="Heading3Char"/>
    <w:qFormat/>
    <w:rsid w:val="0065017E"/>
    <w:pPr>
      <w:spacing w:before="180" w:after="120"/>
      <w:outlineLvl w:val="2"/>
    </w:pPr>
    <w:rPr>
      <w:spacing w:val="-10"/>
      <w:kern w:val="32"/>
    </w:rPr>
  </w:style>
  <w:style w:type="paragraph" w:styleId="Heading4">
    <w:name w:val="heading 4"/>
    <w:basedOn w:val="HeadingBase"/>
    <w:next w:val="BodyText"/>
    <w:link w:val="Heading4Char"/>
    <w:qFormat/>
    <w:rsid w:val="0065017E"/>
    <w:pPr>
      <w:spacing w:before="160" w:after="120"/>
      <w:outlineLvl w:val="3"/>
    </w:pPr>
    <w:rPr>
      <w:sz w:val="22"/>
    </w:rPr>
  </w:style>
  <w:style w:type="paragraph" w:styleId="Heading5">
    <w:name w:val="heading 5"/>
    <w:basedOn w:val="HeadingBase"/>
    <w:next w:val="Normal"/>
    <w:link w:val="Heading5Char"/>
    <w:qFormat/>
    <w:rsid w:val="0065017E"/>
    <w:pPr>
      <w:spacing w:before="80"/>
      <w:outlineLvl w:val="4"/>
    </w:pPr>
    <w:rPr>
      <w:color w:val="918585"/>
      <w:sz w:val="20"/>
    </w:rPr>
  </w:style>
  <w:style w:type="paragraph" w:styleId="Heading6">
    <w:name w:val="heading 6"/>
    <w:basedOn w:val="HeadingBase"/>
    <w:next w:val="Normal"/>
    <w:link w:val="Heading6Char"/>
    <w:qFormat/>
    <w:rsid w:val="0065017E"/>
    <w:pPr>
      <w:spacing w:before="60"/>
      <w:outlineLvl w:val="5"/>
    </w:pPr>
    <w:rPr>
      <w:color w:val="918585"/>
      <w:sz w:val="20"/>
    </w:rPr>
  </w:style>
  <w:style w:type="paragraph" w:styleId="Heading7">
    <w:name w:val="heading 7"/>
    <w:basedOn w:val="Normal"/>
    <w:next w:val="Normal"/>
    <w:link w:val="Heading7Char"/>
    <w:qFormat/>
    <w:rsid w:val="0065017E"/>
    <w:pPr>
      <w:ind w:left="720"/>
      <w:outlineLvl w:val="6"/>
    </w:pPr>
    <w:rPr>
      <w:i/>
    </w:rPr>
  </w:style>
  <w:style w:type="paragraph" w:styleId="Heading8">
    <w:name w:val="heading 8"/>
    <w:basedOn w:val="Normal"/>
    <w:next w:val="Normal"/>
    <w:link w:val="Heading8Char"/>
    <w:qFormat/>
    <w:rsid w:val="0065017E"/>
    <w:pPr>
      <w:ind w:left="720"/>
      <w:outlineLvl w:val="7"/>
    </w:pPr>
    <w:rPr>
      <w:i/>
    </w:rPr>
  </w:style>
  <w:style w:type="paragraph" w:styleId="Heading9">
    <w:name w:val="heading 9"/>
    <w:basedOn w:val="Normal"/>
    <w:next w:val="Normal"/>
    <w:link w:val="Heading9Char"/>
    <w:qFormat/>
    <w:rsid w:val="0065017E"/>
    <w:pPr>
      <w:ind w:left="720"/>
      <w:outlineLvl w:val="8"/>
    </w:pPr>
    <w:rPr>
      <w:i/>
    </w:rPr>
  </w:style>
  <w:style w:type="character" w:default="1" w:styleId="DefaultParagraphFont">
    <w:name w:val="Default Paragraph Font"/>
    <w:uiPriority w:val="1"/>
    <w:unhideWhenUsed/>
    <w:rsid w:val="00650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17E"/>
  </w:style>
  <w:style w:type="character" w:customStyle="1" w:styleId="Heading1Char">
    <w:name w:val="Heading 1 Char"/>
    <w:basedOn w:val="DefaultParagraphFont"/>
    <w:link w:val="Heading1"/>
    <w:rsid w:val="0065017E"/>
    <w:rPr>
      <w:rFonts w:ascii="Times New Roman" w:eastAsia="Times New Roman" w:hAnsi="Times New Roman" w:cs="Times New Roman"/>
      <w:b/>
      <w:sz w:val="32"/>
      <w:szCs w:val="20"/>
      <w:lang w:eastAsia="en-US"/>
    </w:rPr>
  </w:style>
  <w:style w:type="paragraph" w:styleId="BodyText">
    <w:name w:val="Body Text"/>
    <w:basedOn w:val="Normal"/>
    <w:link w:val="BodyTextChar"/>
    <w:rsid w:val="006501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017E"/>
    <w:rPr>
      <w:rFonts w:ascii="Times New Roman" w:eastAsia="Times New Roman" w:hAnsi="Times New Roman" w:cs="Times New Roman"/>
      <w:sz w:val="24"/>
      <w:lang w:eastAsia="en-US"/>
    </w:rPr>
  </w:style>
  <w:style w:type="paragraph" w:styleId="ListBullet">
    <w:name w:val="List Bullet"/>
    <w:basedOn w:val="List"/>
    <w:rsid w:val="0065017E"/>
    <w:pPr>
      <w:numPr>
        <w:numId w:val="11"/>
      </w:numPr>
      <w:tabs>
        <w:tab w:val="clear" w:pos="340"/>
      </w:tabs>
      <w:spacing w:before="40" w:after="40"/>
    </w:pPr>
  </w:style>
  <w:style w:type="character" w:customStyle="1" w:styleId="SpecialBold">
    <w:name w:val="Special Bold"/>
    <w:basedOn w:val="DefaultParagraphFont"/>
    <w:rsid w:val="0065017E"/>
    <w:rPr>
      <w:b/>
      <w:spacing w:val="0"/>
    </w:rPr>
  </w:style>
  <w:style w:type="character" w:styleId="Emphasis">
    <w:name w:val="Emphasis"/>
    <w:basedOn w:val="DefaultParagraphFont"/>
    <w:qFormat/>
    <w:rsid w:val="0065017E"/>
    <w:rPr>
      <w:i/>
    </w:rPr>
  </w:style>
  <w:style w:type="paragraph" w:customStyle="1" w:styleId="SuperHeading">
    <w:name w:val="SuperHeading"/>
    <w:basedOn w:val="Normal"/>
    <w:rsid w:val="0065017E"/>
    <w:pPr>
      <w:spacing w:before="240" w:after="120"/>
      <w:outlineLvl w:val="0"/>
    </w:pPr>
    <w:rPr>
      <w:rFonts w:ascii="Times New Roman" w:hAnsi="Times New Roman"/>
      <w:b/>
      <w:sz w:val="32"/>
    </w:rPr>
  </w:style>
  <w:style w:type="paragraph" w:customStyle="1" w:styleId="AllowPageBreak">
    <w:name w:val="AllowPageBreak"/>
    <w:rsid w:val="006501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01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1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1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1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1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01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017E"/>
    <w:rPr>
      <w:rFonts w:ascii="Courier New" w:eastAsia="Times New Roman" w:hAnsi="Courier New" w:cs="Times New Roman"/>
      <w:i/>
      <w:szCs w:val="20"/>
      <w:lang w:eastAsia="en-US"/>
    </w:rPr>
  </w:style>
  <w:style w:type="paragraph" w:customStyle="1" w:styleId="HeadingBase">
    <w:name w:val="Heading Base"/>
    <w:rsid w:val="00650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17E"/>
    <w:pPr>
      <w:tabs>
        <w:tab w:val="right" w:leader="dot" w:pos="9072"/>
      </w:tabs>
      <w:ind w:left="567"/>
    </w:pPr>
    <w:rPr>
      <w:szCs w:val="22"/>
    </w:rPr>
  </w:style>
  <w:style w:type="paragraph" w:customStyle="1" w:styleId="TOCBase">
    <w:name w:val="TOC Base"/>
    <w:rsid w:val="00650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17E"/>
    <w:pPr>
      <w:tabs>
        <w:tab w:val="right" w:leader="dot" w:pos="9072"/>
      </w:tabs>
      <w:spacing w:before="40" w:after="40"/>
      <w:ind w:left="284"/>
    </w:pPr>
    <w:rPr>
      <w:rFonts w:ascii="Times New Roman" w:hAnsi="Times New Roman"/>
    </w:rPr>
  </w:style>
  <w:style w:type="paragraph" w:styleId="TOC1">
    <w:name w:val="toc 1"/>
    <w:basedOn w:val="TOCBase"/>
    <w:next w:val="Normal"/>
    <w:rsid w:val="006501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0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17E"/>
    <w:rPr>
      <w:rFonts w:ascii="Times New Roman" w:eastAsia="Times New Roman" w:hAnsi="Times New Roman" w:cs="Times New Roman"/>
      <w:sz w:val="16"/>
      <w:lang w:eastAsia="en-US"/>
    </w:rPr>
  </w:style>
  <w:style w:type="paragraph" w:styleId="Title">
    <w:name w:val="Title"/>
    <w:basedOn w:val="HeadingBase"/>
    <w:link w:val="TitleChar"/>
    <w:qFormat/>
    <w:rsid w:val="0065017E"/>
    <w:pPr>
      <w:spacing w:before="5040"/>
      <w:jc w:val="center"/>
    </w:pPr>
    <w:rPr>
      <w:sz w:val="48"/>
      <w:szCs w:val="72"/>
      <w:lang w:val="en-US"/>
    </w:rPr>
  </w:style>
  <w:style w:type="character" w:customStyle="1" w:styleId="TitleChar">
    <w:name w:val="Title Char"/>
    <w:basedOn w:val="DefaultParagraphFont"/>
    <w:link w:val="Title"/>
    <w:rsid w:val="00650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17E"/>
    <w:pPr>
      <w:tabs>
        <w:tab w:val="left" w:pos="3600"/>
        <w:tab w:val="left" w:pos="3958"/>
      </w:tabs>
    </w:pPr>
  </w:style>
  <w:style w:type="paragraph" w:styleId="List">
    <w:name w:val="List"/>
    <w:basedOn w:val="BodyText"/>
    <w:next w:val="BodyText"/>
    <w:rsid w:val="0065017E"/>
    <w:pPr>
      <w:tabs>
        <w:tab w:val="left" w:pos="340"/>
      </w:tabs>
      <w:spacing w:before="60" w:after="60"/>
      <w:ind w:left="340" w:hanging="340"/>
    </w:pPr>
  </w:style>
  <w:style w:type="paragraph" w:customStyle="1" w:styleId="Note">
    <w:name w:val="Note"/>
    <w:basedOn w:val="BodyText"/>
    <w:rsid w:val="00650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17E"/>
    <w:pPr>
      <w:framePr w:wrap="auto" w:hAnchor="text" w:y="6049"/>
    </w:pPr>
    <w:rPr>
      <w:color w:val="000000"/>
      <w:sz w:val="40"/>
    </w:rPr>
  </w:style>
  <w:style w:type="paragraph" w:customStyle="1" w:styleId="TOCTitle">
    <w:name w:val="TOCTitle"/>
    <w:basedOn w:val="Heading1"/>
    <w:rsid w:val="0065017E"/>
    <w:pPr>
      <w:spacing w:after="240"/>
      <w:jc w:val="center"/>
      <w:outlineLvl w:val="9"/>
    </w:pPr>
    <w:rPr>
      <w:caps/>
    </w:rPr>
  </w:style>
  <w:style w:type="paragraph" w:customStyle="1" w:styleId="Version">
    <w:name w:val="Version"/>
    <w:rsid w:val="006501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017E"/>
    <w:pPr>
      <w:numPr>
        <w:numId w:val="12"/>
      </w:numPr>
      <w:tabs>
        <w:tab w:val="clear" w:pos="680"/>
      </w:tabs>
    </w:pPr>
  </w:style>
  <w:style w:type="paragraph" w:styleId="Index1">
    <w:name w:val="index 1"/>
    <w:basedOn w:val="Normal"/>
    <w:next w:val="Normal"/>
    <w:semiHidden/>
    <w:rsid w:val="0065017E"/>
    <w:pPr>
      <w:keepNext w:val="0"/>
      <w:tabs>
        <w:tab w:val="right" w:pos="4176"/>
      </w:tabs>
      <w:ind w:left="198" w:hanging="198"/>
    </w:pPr>
    <w:rPr>
      <w:rFonts w:ascii="Garamond" w:hAnsi="Garamond"/>
    </w:rPr>
  </w:style>
  <w:style w:type="paragraph" w:styleId="IndexHeading">
    <w:name w:val="index heading"/>
    <w:basedOn w:val="Normal"/>
    <w:next w:val="Index1"/>
    <w:semiHidden/>
    <w:rsid w:val="0065017E"/>
    <w:pPr>
      <w:spacing w:before="120" w:after="120"/>
    </w:pPr>
    <w:rPr>
      <w:rFonts w:ascii="Arial" w:hAnsi="Arial"/>
      <w:b/>
      <w:color w:val="918585"/>
      <w:sz w:val="24"/>
    </w:rPr>
  </w:style>
  <w:style w:type="paragraph" w:styleId="Header">
    <w:name w:val="header"/>
    <w:basedOn w:val="Normal"/>
    <w:link w:val="HeaderChar"/>
    <w:rsid w:val="00650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17E"/>
    <w:rPr>
      <w:rFonts w:ascii="Times New Roman" w:eastAsia="Times New Roman" w:hAnsi="Times New Roman" w:cs="Times New Roman"/>
      <w:sz w:val="16"/>
      <w:szCs w:val="20"/>
      <w:lang w:val="en-GB" w:eastAsia="en-US"/>
    </w:rPr>
  </w:style>
  <w:style w:type="paragraph" w:customStyle="1" w:styleId="Chapter">
    <w:name w:val="Chapter"/>
    <w:basedOn w:val="Normal"/>
    <w:rsid w:val="0065017E"/>
    <w:pPr>
      <w:spacing w:before="240"/>
    </w:pPr>
    <w:rPr>
      <w:rFonts w:ascii="Times New Roman" w:hAnsi="Times New Roman"/>
      <w:smallCaps/>
      <w:spacing w:val="80"/>
      <w:sz w:val="28"/>
    </w:rPr>
  </w:style>
  <w:style w:type="paragraph" w:customStyle="1" w:styleId="InChapter">
    <w:name w:val="InChapter"/>
    <w:basedOn w:val="Heading3"/>
    <w:rsid w:val="0065017E"/>
    <w:pPr>
      <w:spacing w:after="240"/>
      <w:outlineLvl w:val="9"/>
    </w:pPr>
    <w:rPr>
      <w:noProof/>
    </w:rPr>
  </w:style>
  <w:style w:type="paragraph" w:styleId="Index2">
    <w:name w:val="index 2"/>
    <w:basedOn w:val="Normal"/>
    <w:next w:val="Normal"/>
    <w:semiHidden/>
    <w:rsid w:val="0065017E"/>
    <w:pPr>
      <w:tabs>
        <w:tab w:val="right" w:pos="4176"/>
      </w:tabs>
      <w:ind w:left="568" w:hanging="284"/>
    </w:pPr>
    <w:rPr>
      <w:rFonts w:ascii="Garamond" w:hAnsi="Garamond"/>
    </w:rPr>
  </w:style>
  <w:style w:type="paragraph" w:customStyle="1" w:styleId="Byline">
    <w:name w:val="Byline"/>
    <w:rsid w:val="00650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17E"/>
    <w:pPr>
      <w:tabs>
        <w:tab w:val="clear" w:pos="3600"/>
        <w:tab w:val="clear" w:pos="3958"/>
      </w:tabs>
      <w:jc w:val="right"/>
    </w:pPr>
  </w:style>
  <w:style w:type="paragraph" w:styleId="Caption">
    <w:name w:val="caption"/>
    <w:basedOn w:val="BodyText"/>
    <w:next w:val="Normal"/>
    <w:qFormat/>
    <w:rsid w:val="0065017E"/>
    <w:pPr>
      <w:framePr w:w="2268" w:hSpace="181" w:vSpace="181" w:wrap="around" w:vAnchor="text" w:hAnchor="page" w:x="1135" w:y="285" w:anchorLock="1"/>
    </w:pPr>
    <w:rPr>
      <w:i/>
    </w:rPr>
  </w:style>
  <w:style w:type="paragraph" w:customStyle="1" w:styleId="MiniTOCTitle">
    <w:name w:val="MiniTOCTitle"/>
    <w:basedOn w:val="Heading4"/>
    <w:rsid w:val="0065017E"/>
    <w:pPr>
      <w:spacing w:before="240"/>
      <w:outlineLvl w:val="9"/>
    </w:pPr>
    <w:rPr>
      <w:noProof/>
      <w:sz w:val="24"/>
    </w:rPr>
  </w:style>
  <w:style w:type="paragraph" w:customStyle="1" w:styleId="MiniTOCItem">
    <w:name w:val="MiniTOCItem"/>
    <w:basedOn w:val="ListBullet"/>
    <w:rsid w:val="0065017E"/>
    <w:pPr>
      <w:numPr>
        <w:numId w:val="0"/>
      </w:numPr>
      <w:tabs>
        <w:tab w:val="right" w:leader="dot" w:pos="6521"/>
      </w:tabs>
      <w:spacing w:before="0" w:after="0"/>
    </w:pPr>
  </w:style>
  <w:style w:type="paragraph" w:customStyle="1" w:styleId="TOFTitle">
    <w:name w:val="TOFTitle"/>
    <w:basedOn w:val="TOCTitle"/>
    <w:rsid w:val="0065017E"/>
  </w:style>
  <w:style w:type="paragraph" w:styleId="TableofFigures">
    <w:name w:val="table of figures"/>
    <w:basedOn w:val="Normal"/>
    <w:next w:val="Normal"/>
    <w:semiHidden/>
    <w:rsid w:val="0065017E"/>
    <w:pPr>
      <w:tabs>
        <w:tab w:val="right" w:leader="dot" w:pos="9072"/>
      </w:tabs>
      <w:ind w:left="970" w:hanging="403"/>
    </w:pPr>
    <w:rPr>
      <w:rFonts w:ascii="Times New Roman" w:hAnsi="Times New Roman"/>
      <w:b/>
    </w:rPr>
  </w:style>
  <w:style w:type="paragraph" w:styleId="ListNumber">
    <w:name w:val="List Number"/>
    <w:basedOn w:val="List"/>
    <w:rsid w:val="0065017E"/>
    <w:pPr>
      <w:numPr>
        <w:numId w:val="14"/>
      </w:numPr>
      <w:tabs>
        <w:tab w:val="clear" w:pos="340"/>
      </w:tabs>
    </w:pPr>
  </w:style>
  <w:style w:type="character" w:customStyle="1" w:styleId="WingdingSymbols">
    <w:name w:val="Wingding Symbols"/>
    <w:rsid w:val="0065017E"/>
    <w:rPr>
      <w:rFonts w:ascii="Wingdings" w:hAnsi="Wingdings"/>
    </w:rPr>
  </w:style>
  <w:style w:type="paragraph" w:customStyle="1" w:styleId="TableHeading">
    <w:name w:val="Table Heading"/>
    <w:basedOn w:val="HeadingBase"/>
    <w:rsid w:val="0065017E"/>
    <w:pPr>
      <w:keepLines/>
      <w:pBdr>
        <w:bottom w:val="single" w:sz="6" w:space="1" w:color="918585"/>
      </w:pBdr>
      <w:spacing w:before="240"/>
    </w:pPr>
  </w:style>
  <w:style w:type="character" w:customStyle="1" w:styleId="HotSpot">
    <w:name w:val="HotSpot"/>
    <w:rsid w:val="0065017E"/>
    <w:rPr>
      <w:color w:val="0033CC"/>
      <w:u w:val="none"/>
    </w:rPr>
  </w:style>
  <w:style w:type="paragraph" w:customStyle="1" w:styleId="BodyTextRight">
    <w:name w:val="Body Text Right"/>
    <w:basedOn w:val="BodyText"/>
    <w:rsid w:val="0065017E"/>
    <w:pPr>
      <w:spacing w:before="0" w:after="0"/>
      <w:jc w:val="right"/>
    </w:pPr>
  </w:style>
  <w:style w:type="paragraph" w:styleId="Index3">
    <w:name w:val="index 3"/>
    <w:basedOn w:val="ListNumber2"/>
    <w:next w:val="Normal"/>
    <w:semiHidden/>
    <w:rsid w:val="0065017E"/>
    <w:pPr>
      <w:numPr>
        <w:numId w:val="0"/>
      </w:numPr>
      <w:tabs>
        <w:tab w:val="right" w:leader="dot" w:pos="4176"/>
      </w:tabs>
    </w:pPr>
  </w:style>
  <w:style w:type="paragraph" w:styleId="ListNumber2">
    <w:name w:val="List Number 2"/>
    <w:basedOn w:val="List2"/>
    <w:rsid w:val="0065017E"/>
    <w:pPr>
      <w:numPr>
        <w:numId w:val="9"/>
      </w:numPr>
      <w:tabs>
        <w:tab w:val="clear" w:pos="1060"/>
      </w:tabs>
    </w:pPr>
  </w:style>
  <w:style w:type="paragraph" w:customStyle="1" w:styleId="MarginNote">
    <w:name w:val="Margin Note"/>
    <w:basedOn w:val="BodyText"/>
    <w:rsid w:val="00650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1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017E"/>
    <w:rPr>
      <w:sz w:val="32"/>
    </w:rPr>
  </w:style>
  <w:style w:type="paragraph" w:customStyle="1" w:styleId="HeadingProcedure">
    <w:name w:val="Heading Procedure"/>
    <w:basedOn w:val="HeadingBase"/>
    <w:next w:val="Normal"/>
    <w:rsid w:val="0065017E"/>
    <w:pPr>
      <w:tabs>
        <w:tab w:val="left" w:pos="0"/>
      </w:tabs>
      <w:spacing w:before="120" w:after="60"/>
    </w:pPr>
    <w:rPr>
      <w:i/>
      <w:color w:val="918585"/>
      <w:sz w:val="22"/>
    </w:rPr>
  </w:style>
  <w:style w:type="paragraph" w:customStyle="1" w:styleId="TableBodyText">
    <w:name w:val="Table Body Text"/>
    <w:basedOn w:val="BodyText"/>
    <w:rsid w:val="0065017E"/>
    <w:pPr>
      <w:spacing w:before="60" w:after="60"/>
    </w:pPr>
  </w:style>
  <w:style w:type="paragraph" w:styleId="ListContinue">
    <w:name w:val="List Continue"/>
    <w:basedOn w:val="List"/>
    <w:rsid w:val="0065017E"/>
    <w:pPr>
      <w:ind w:firstLine="0"/>
    </w:pPr>
  </w:style>
  <w:style w:type="paragraph" w:customStyle="1" w:styleId="ListNote">
    <w:name w:val="List Note"/>
    <w:basedOn w:val="List"/>
    <w:rsid w:val="0065017E"/>
    <w:pPr>
      <w:pBdr>
        <w:top w:val="single" w:sz="6" w:space="2" w:color="918585"/>
        <w:bottom w:val="single" w:sz="6" w:space="2" w:color="918585"/>
      </w:pBdr>
      <w:tabs>
        <w:tab w:val="left" w:pos="1021"/>
      </w:tabs>
      <w:ind w:firstLine="0"/>
    </w:pPr>
  </w:style>
  <w:style w:type="paragraph" w:customStyle="1" w:styleId="Warning">
    <w:name w:val="Warning"/>
    <w:basedOn w:val="BodyText"/>
    <w:rsid w:val="0065017E"/>
    <w:pPr>
      <w:shd w:val="clear" w:color="auto" w:fill="D9D9D9"/>
      <w:tabs>
        <w:tab w:val="left" w:pos="992"/>
      </w:tabs>
      <w:ind w:left="119" w:right="119"/>
    </w:pPr>
    <w:rPr>
      <w:sz w:val="20"/>
    </w:rPr>
  </w:style>
  <w:style w:type="paragraph" w:customStyle="1" w:styleId="MarginIcons">
    <w:name w:val="Margin Icons"/>
    <w:basedOn w:val="BodyText"/>
    <w:rsid w:val="006501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17E"/>
    <w:rPr>
      <w:rFonts w:ascii="Courier New" w:hAnsi="Courier New"/>
    </w:rPr>
  </w:style>
  <w:style w:type="paragraph" w:customStyle="1" w:styleId="NoteBullet">
    <w:name w:val="Note Bullet"/>
    <w:basedOn w:val="Note"/>
    <w:rsid w:val="0065017E"/>
    <w:pPr>
      <w:tabs>
        <w:tab w:val="clear" w:pos="680"/>
      </w:tabs>
      <w:spacing w:before="60" w:after="60"/>
    </w:pPr>
  </w:style>
  <w:style w:type="paragraph" w:customStyle="1" w:styleId="SubHeading2">
    <w:name w:val="SubHeading2"/>
    <w:basedOn w:val="HeadingBase"/>
    <w:rsid w:val="0065017E"/>
    <w:pPr>
      <w:spacing w:before="240" w:after="60"/>
    </w:pPr>
    <w:rPr>
      <w:sz w:val="20"/>
    </w:rPr>
  </w:style>
  <w:style w:type="paragraph" w:customStyle="1" w:styleId="SubHeading1">
    <w:name w:val="SubHeading1"/>
    <w:basedOn w:val="HeadingBase"/>
    <w:rsid w:val="0065017E"/>
    <w:pPr>
      <w:spacing w:before="240" w:after="60"/>
    </w:pPr>
    <w:rPr>
      <w:color w:val="918585"/>
      <w:sz w:val="22"/>
    </w:rPr>
  </w:style>
  <w:style w:type="paragraph" w:customStyle="1" w:styleId="SideHeading">
    <w:name w:val="Side Heading"/>
    <w:basedOn w:val="HeadingBase"/>
    <w:rsid w:val="00650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17E"/>
    <w:pPr>
      <w:numPr>
        <w:numId w:val="10"/>
      </w:numPr>
    </w:pPr>
  </w:style>
  <w:style w:type="paragraph" w:styleId="PlainText">
    <w:name w:val="Plain Text"/>
    <w:basedOn w:val="Normal"/>
    <w:link w:val="PlainTextChar"/>
    <w:rsid w:val="0065017E"/>
    <w:rPr>
      <w:sz w:val="20"/>
    </w:rPr>
  </w:style>
  <w:style w:type="character" w:customStyle="1" w:styleId="PlainTextChar">
    <w:name w:val="Plain Text Char"/>
    <w:basedOn w:val="DefaultParagraphFont"/>
    <w:link w:val="PlainText"/>
    <w:rsid w:val="0065017E"/>
    <w:rPr>
      <w:rFonts w:ascii="Courier New" w:eastAsia="Times New Roman" w:hAnsi="Courier New" w:cs="Times New Roman"/>
      <w:sz w:val="20"/>
      <w:szCs w:val="20"/>
      <w:lang w:eastAsia="en-US"/>
    </w:rPr>
  </w:style>
  <w:style w:type="character" w:customStyle="1" w:styleId="MenuOption">
    <w:name w:val="Menu Option"/>
    <w:basedOn w:val="DefaultParagraphFont"/>
    <w:rsid w:val="0065017E"/>
    <w:rPr>
      <w:b/>
      <w:smallCaps/>
    </w:rPr>
  </w:style>
  <w:style w:type="paragraph" w:customStyle="1" w:styleId="TableListNumber">
    <w:name w:val="Table List Number"/>
    <w:basedOn w:val="ListNumber"/>
    <w:rsid w:val="0065017E"/>
    <w:pPr>
      <w:numPr>
        <w:numId w:val="0"/>
      </w:numPr>
    </w:pPr>
  </w:style>
  <w:style w:type="paragraph" w:styleId="TOC4">
    <w:name w:val="toc 4"/>
    <w:basedOn w:val="TOCBase"/>
    <w:next w:val="Normal"/>
    <w:semiHidden/>
    <w:rsid w:val="0065017E"/>
    <w:pPr>
      <w:tabs>
        <w:tab w:val="right" w:leader="dot" w:pos="9071"/>
      </w:tabs>
      <w:ind w:left="1701"/>
    </w:pPr>
  </w:style>
  <w:style w:type="paragraph" w:customStyle="1" w:styleId="ListAlpha">
    <w:name w:val="List Alpha"/>
    <w:basedOn w:val="List"/>
    <w:rsid w:val="0065017E"/>
    <w:pPr>
      <w:numPr>
        <w:numId w:val="8"/>
      </w:numPr>
    </w:pPr>
  </w:style>
  <w:style w:type="paragraph" w:customStyle="1" w:styleId="ListAlpha2">
    <w:name w:val="List Alpha 2"/>
    <w:basedOn w:val="List2"/>
    <w:rsid w:val="0065017E"/>
    <w:pPr>
      <w:numPr>
        <w:numId w:val="7"/>
      </w:numPr>
    </w:pPr>
  </w:style>
  <w:style w:type="paragraph" w:styleId="List2">
    <w:name w:val="List 2"/>
    <w:basedOn w:val="BodyText"/>
    <w:rsid w:val="0065017E"/>
    <w:pPr>
      <w:tabs>
        <w:tab w:val="left" w:pos="680"/>
      </w:tabs>
      <w:spacing w:before="60" w:after="60"/>
      <w:ind w:left="680" w:hanging="340"/>
    </w:pPr>
  </w:style>
  <w:style w:type="paragraph" w:styleId="List3">
    <w:name w:val="List 3"/>
    <w:basedOn w:val="BodyText"/>
    <w:rsid w:val="0065017E"/>
    <w:pPr>
      <w:tabs>
        <w:tab w:val="left" w:pos="1021"/>
      </w:tabs>
      <w:spacing w:before="60" w:after="60"/>
      <w:ind w:left="1020" w:hanging="340"/>
    </w:pPr>
  </w:style>
  <w:style w:type="paragraph" w:styleId="List4">
    <w:name w:val="List 4"/>
    <w:basedOn w:val="BodyText"/>
    <w:rsid w:val="0065017E"/>
    <w:pPr>
      <w:tabs>
        <w:tab w:val="left" w:pos="1361"/>
      </w:tabs>
      <w:spacing w:before="60" w:after="60"/>
      <w:ind w:left="1361" w:hanging="340"/>
    </w:pPr>
  </w:style>
  <w:style w:type="paragraph" w:styleId="List5">
    <w:name w:val="List 5"/>
    <w:basedOn w:val="BodyText"/>
    <w:rsid w:val="0065017E"/>
    <w:pPr>
      <w:tabs>
        <w:tab w:val="left" w:pos="1701"/>
      </w:tabs>
      <w:spacing w:before="60" w:after="60"/>
      <w:ind w:left="1701" w:hanging="340"/>
    </w:pPr>
  </w:style>
  <w:style w:type="paragraph" w:styleId="ListBullet3">
    <w:name w:val="List Bullet 3"/>
    <w:basedOn w:val="List3"/>
    <w:rsid w:val="0065017E"/>
    <w:pPr>
      <w:numPr>
        <w:numId w:val="13"/>
      </w:numPr>
      <w:tabs>
        <w:tab w:val="clear" w:pos="1021"/>
      </w:tabs>
      <w:ind w:left="1037" w:hanging="357"/>
    </w:pPr>
  </w:style>
  <w:style w:type="paragraph" w:styleId="ListBullet4">
    <w:name w:val="List Bullet 4"/>
    <w:basedOn w:val="List4"/>
    <w:rsid w:val="0065017E"/>
    <w:pPr>
      <w:numPr>
        <w:numId w:val="2"/>
      </w:numPr>
      <w:tabs>
        <w:tab w:val="clear" w:pos="1361"/>
      </w:tabs>
    </w:pPr>
  </w:style>
  <w:style w:type="paragraph" w:styleId="ListBullet5">
    <w:name w:val="List Bullet 5"/>
    <w:basedOn w:val="List5"/>
    <w:rsid w:val="0065017E"/>
    <w:pPr>
      <w:numPr>
        <w:numId w:val="3"/>
      </w:numPr>
    </w:pPr>
  </w:style>
  <w:style w:type="paragraph" w:styleId="ListContinue2">
    <w:name w:val="List Continue 2"/>
    <w:basedOn w:val="List2"/>
    <w:rsid w:val="0065017E"/>
    <w:pPr>
      <w:ind w:firstLine="0"/>
    </w:pPr>
  </w:style>
  <w:style w:type="paragraph" w:styleId="ListContinue3">
    <w:name w:val="List Continue 3"/>
    <w:basedOn w:val="List3"/>
    <w:rsid w:val="0065017E"/>
    <w:pPr>
      <w:ind w:left="1021" w:firstLine="0"/>
    </w:pPr>
  </w:style>
  <w:style w:type="paragraph" w:styleId="ListContinue4">
    <w:name w:val="List Continue 4"/>
    <w:basedOn w:val="List4"/>
    <w:rsid w:val="0065017E"/>
    <w:pPr>
      <w:ind w:firstLine="0"/>
    </w:pPr>
  </w:style>
  <w:style w:type="paragraph" w:styleId="ListContinue5">
    <w:name w:val="List Continue 5"/>
    <w:basedOn w:val="List5"/>
    <w:rsid w:val="0065017E"/>
    <w:pPr>
      <w:ind w:firstLine="0"/>
    </w:pPr>
  </w:style>
  <w:style w:type="paragraph" w:styleId="ListNumber3">
    <w:name w:val="List Number 3"/>
    <w:basedOn w:val="List3"/>
    <w:rsid w:val="0065017E"/>
    <w:pPr>
      <w:numPr>
        <w:numId w:val="4"/>
      </w:numPr>
    </w:pPr>
  </w:style>
  <w:style w:type="paragraph" w:styleId="ListNumber4">
    <w:name w:val="List Number 4"/>
    <w:basedOn w:val="List4"/>
    <w:rsid w:val="0065017E"/>
    <w:pPr>
      <w:numPr>
        <w:numId w:val="5"/>
      </w:numPr>
    </w:pPr>
  </w:style>
  <w:style w:type="paragraph" w:styleId="ListNumber5">
    <w:name w:val="List Number 5"/>
    <w:basedOn w:val="List5"/>
    <w:rsid w:val="0065017E"/>
    <w:pPr>
      <w:numPr>
        <w:numId w:val="6"/>
      </w:numPr>
    </w:pPr>
  </w:style>
  <w:style w:type="paragraph" w:styleId="BlockText">
    <w:name w:val="Block Text"/>
    <w:basedOn w:val="Normal"/>
    <w:rsid w:val="0065017E"/>
    <w:pPr>
      <w:spacing w:after="120"/>
      <w:ind w:left="1440" w:right="1440"/>
    </w:pPr>
  </w:style>
  <w:style w:type="character" w:customStyle="1" w:styleId="Subscript">
    <w:name w:val="Subscript"/>
    <w:basedOn w:val="DefaultParagraphFont"/>
    <w:rsid w:val="0065017E"/>
    <w:rPr>
      <w:sz w:val="16"/>
      <w:vertAlign w:val="subscript"/>
    </w:rPr>
  </w:style>
  <w:style w:type="character" w:customStyle="1" w:styleId="Superscript">
    <w:name w:val="Superscript"/>
    <w:basedOn w:val="DefaultParagraphFont"/>
    <w:rsid w:val="0065017E"/>
    <w:rPr>
      <w:sz w:val="16"/>
      <w:vertAlign w:val="superscript"/>
    </w:rPr>
  </w:style>
  <w:style w:type="character" w:customStyle="1" w:styleId="Symbols">
    <w:name w:val="Symbols"/>
    <w:basedOn w:val="DefaultParagraphFont"/>
    <w:rsid w:val="0065017E"/>
    <w:rPr>
      <w:rFonts w:ascii="Symbol" w:hAnsi="Symbol"/>
    </w:rPr>
  </w:style>
  <w:style w:type="character" w:customStyle="1" w:styleId="MenuOptions">
    <w:name w:val="Menu Options"/>
    <w:basedOn w:val="DefaultParagraphFont"/>
    <w:rsid w:val="0065017E"/>
    <w:rPr>
      <w:rFonts w:ascii="Arial Narrow" w:hAnsi="Arial Narrow"/>
      <w:smallCaps/>
    </w:rPr>
  </w:style>
  <w:style w:type="character" w:customStyle="1" w:styleId="Buttons">
    <w:name w:val="Buttons"/>
    <w:basedOn w:val="DefaultParagraphFont"/>
    <w:rsid w:val="0065017E"/>
    <w:rPr>
      <w:b/>
    </w:rPr>
  </w:style>
  <w:style w:type="character" w:customStyle="1" w:styleId="Underlined">
    <w:name w:val="Underlined"/>
    <w:basedOn w:val="DefaultParagraphFont"/>
    <w:rsid w:val="0065017E"/>
    <w:rPr>
      <w:u w:val="single"/>
    </w:rPr>
  </w:style>
  <w:style w:type="paragraph" w:customStyle="1" w:styleId="TableBodyTextRight">
    <w:name w:val="Table Body Text Right"/>
    <w:basedOn w:val="TableBodyText"/>
    <w:rsid w:val="0065017E"/>
    <w:pPr>
      <w:widowControl w:val="0"/>
      <w:autoSpaceDE w:val="0"/>
      <w:autoSpaceDN w:val="0"/>
      <w:adjustRightInd w:val="0"/>
      <w:jc w:val="right"/>
    </w:pPr>
    <w:rPr>
      <w:rFonts w:cs="Arial"/>
      <w:szCs w:val="18"/>
    </w:rPr>
  </w:style>
  <w:style w:type="paragraph" w:customStyle="1" w:styleId="CopyrightText">
    <w:name w:val="Copyright Text"/>
    <w:basedOn w:val="BodyText"/>
    <w:rsid w:val="0065017E"/>
    <w:rPr>
      <w:sz w:val="18"/>
    </w:rPr>
  </w:style>
  <w:style w:type="paragraph" w:customStyle="1" w:styleId="BodySmallRight">
    <w:name w:val="Body Small Right"/>
    <w:basedOn w:val="BodyTextRight"/>
    <w:rsid w:val="0065017E"/>
    <w:rPr>
      <w:sz w:val="18"/>
      <w:szCs w:val="18"/>
    </w:rPr>
  </w:style>
  <w:style w:type="paragraph" w:customStyle="1" w:styleId="MarginEdition">
    <w:name w:val="Margin Edition"/>
    <w:basedOn w:val="MarginNote"/>
    <w:rsid w:val="0065017E"/>
    <w:pPr>
      <w:spacing w:before="0" w:after="0"/>
    </w:pPr>
    <w:rPr>
      <w:rFonts w:ascii="Times New Roman" w:hAnsi="Times New Roman"/>
      <w:color w:val="999999"/>
    </w:rPr>
  </w:style>
  <w:style w:type="paragraph" w:customStyle="1" w:styleId="Spacer">
    <w:name w:val="Spacer"/>
    <w:basedOn w:val="Normal"/>
    <w:rsid w:val="0065017E"/>
    <w:rPr>
      <w:sz w:val="2"/>
      <w:szCs w:val="2"/>
    </w:rPr>
  </w:style>
  <w:style w:type="character" w:customStyle="1" w:styleId="Small">
    <w:name w:val="Small"/>
    <w:basedOn w:val="DefaultParagraphFont"/>
    <w:rsid w:val="0065017E"/>
    <w:rPr>
      <w:sz w:val="16"/>
    </w:rPr>
  </w:style>
  <w:style w:type="paragraph" w:customStyle="1" w:styleId="WideTable">
    <w:name w:val="Wide Table"/>
    <w:basedOn w:val="Normal"/>
    <w:rsid w:val="0065017E"/>
    <w:pPr>
      <w:ind w:left="-1418"/>
    </w:pPr>
    <w:rPr>
      <w:sz w:val="2"/>
      <w:szCs w:val="2"/>
    </w:rPr>
  </w:style>
  <w:style w:type="character" w:styleId="PageNumber">
    <w:name w:val="page number"/>
    <w:basedOn w:val="DefaultParagraphFont"/>
    <w:rsid w:val="0065017E"/>
  </w:style>
  <w:style w:type="paragraph" w:styleId="Quote">
    <w:name w:val="Quote"/>
    <w:basedOn w:val="Heading1"/>
    <w:link w:val="QuoteChar"/>
    <w:qFormat/>
    <w:rsid w:val="0065017E"/>
    <w:rPr>
      <w:b w:val="0"/>
      <w:sz w:val="72"/>
      <w:szCs w:val="72"/>
      <w:lang w:val="en-NZ"/>
    </w:rPr>
  </w:style>
  <w:style w:type="character" w:customStyle="1" w:styleId="QuoteChar">
    <w:name w:val="Quote Char"/>
    <w:basedOn w:val="DefaultParagraphFont"/>
    <w:link w:val="Quote"/>
    <w:rsid w:val="00650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17E"/>
    <w:pPr>
      <w:pageBreakBefore/>
    </w:pPr>
  </w:style>
  <w:style w:type="paragraph" w:customStyle="1" w:styleId="Border">
    <w:name w:val="Border"/>
    <w:basedOn w:val="Normal"/>
    <w:qFormat/>
    <w:rsid w:val="006501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17E"/>
    <w:rPr>
      <w:b/>
      <w:bCs/>
      <w:i/>
      <w:iCs/>
      <w:color w:val="auto"/>
    </w:rPr>
  </w:style>
  <w:style w:type="paragraph" w:styleId="IntenseQuote">
    <w:name w:val="Intense Quote"/>
    <w:basedOn w:val="Normal"/>
    <w:next w:val="Normal"/>
    <w:link w:val="IntenseQuoteChar"/>
    <w:uiPriority w:val="30"/>
    <w:qFormat/>
    <w:rsid w:val="006501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1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017E"/>
    <w:rPr>
      <w:smallCaps/>
      <w:color w:val="auto"/>
      <w:u w:val="single"/>
    </w:rPr>
  </w:style>
  <w:style w:type="character" w:styleId="IntenseReference">
    <w:name w:val="Intense Reference"/>
    <w:basedOn w:val="DefaultParagraphFont"/>
    <w:uiPriority w:val="32"/>
    <w:qFormat/>
    <w:rsid w:val="0065017E"/>
    <w:rPr>
      <w:b/>
      <w:bCs/>
      <w:smallCaps/>
      <w:color w:val="auto"/>
      <w:spacing w:val="5"/>
      <w:u w:val="single"/>
    </w:rPr>
  </w:style>
  <w:style w:type="paragraph" w:customStyle="1" w:styleId="2ColumnHeading">
    <w:name w:val="2Column Heading"/>
    <w:basedOn w:val="BodyText"/>
    <w:qFormat/>
    <w:rsid w:val="0065017E"/>
    <w:pPr>
      <w:spacing w:after="60"/>
      <w:ind w:left="-2268"/>
    </w:pPr>
    <w:rPr>
      <w:b/>
    </w:rPr>
  </w:style>
  <w:style w:type="paragraph" w:customStyle="1" w:styleId="Heading1TOC">
    <w:name w:val="Heading1 TOC"/>
    <w:basedOn w:val="Normal"/>
    <w:qFormat/>
    <w:rsid w:val="0065017E"/>
    <w:pPr>
      <w:spacing w:before="240" w:after="120"/>
    </w:pPr>
    <w:rPr>
      <w:rFonts w:ascii="Times New Roman" w:hAnsi="Times New Roman"/>
      <w:b/>
      <w:sz w:val="32"/>
    </w:rPr>
  </w:style>
  <w:style w:type="paragraph" w:customStyle="1" w:styleId="Heading2TOC">
    <w:name w:val="Heading2 TOC"/>
    <w:basedOn w:val="Normal"/>
    <w:qFormat/>
    <w:rsid w:val="0065017E"/>
    <w:pPr>
      <w:spacing w:before="240" w:after="60"/>
    </w:pPr>
    <w:rPr>
      <w:rFonts w:ascii="Times New Roman" w:hAnsi="Times New Roman"/>
      <w:b/>
      <w:sz w:val="28"/>
    </w:rPr>
  </w:style>
  <w:style w:type="character" w:customStyle="1" w:styleId="Underline">
    <w:name w:val="Underline"/>
    <w:basedOn w:val="DefaultParagraphFont"/>
    <w:qFormat/>
    <w:rsid w:val="0065017E"/>
    <w:rPr>
      <w:u w:val="single"/>
    </w:rPr>
  </w:style>
  <w:style w:type="character" w:customStyle="1" w:styleId="BoldandItalics">
    <w:name w:val="Bold and Italics"/>
    <w:qFormat/>
    <w:rsid w:val="0065017E"/>
    <w:rPr>
      <w:b/>
      <w:i/>
      <w:u w:val="none"/>
    </w:rPr>
  </w:style>
  <w:style w:type="paragraph" w:styleId="BalloonText">
    <w:name w:val="Balloon Text"/>
    <w:basedOn w:val="Normal"/>
    <w:link w:val="BalloonTextChar"/>
    <w:rsid w:val="0065017E"/>
    <w:rPr>
      <w:rFonts w:ascii="Tahoma" w:hAnsi="Tahoma" w:cs="Tahoma"/>
      <w:sz w:val="16"/>
      <w:szCs w:val="16"/>
    </w:rPr>
  </w:style>
  <w:style w:type="character" w:customStyle="1" w:styleId="BalloonTextChar">
    <w:name w:val="Balloon Text Char"/>
    <w:basedOn w:val="DefaultParagraphFont"/>
    <w:link w:val="BalloonText"/>
    <w:rsid w:val="006501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01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01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017E"/>
    <w:rPr>
      <w:b/>
      <w:color w:val="660033"/>
      <w:spacing w:val="0"/>
    </w:rPr>
  </w:style>
  <w:style w:type="paragraph" w:customStyle="1" w:styleId="Nameditemlist">
    <w:name w:val="Named item list"/>
    <w:basedOn w:val="BodyText"/>
    <w:qFormat/>
    <w:rsid w:val="0065017E"/>
    <w:pPr>
      <w:tabs>
        <w:tab w:val="left" w:pos="2835"/>
      </w:tabs>
      <w:ind w:left="2835" w:hanging="2835"/>
    </w:pPr>
  </w:style>
  <w:style w:type="paragraph" w:customStyle="1" w:styleId="BodyTextnopadding">
    <w:name w:val="Body Text no padding"/>
    <w:basedOn w:val="BodyText"/>
    <w:qFormat/>
    <w:rsid w:val="0065017E"/>
    <w:pPr>
      <w:spacing w:before="0" w:after="0"/>
    </w:pPr>
  </w:style>
  <w:style w:type="paragraph" w:customStyle="1" w:styleId="BodyTextBold">
    <w:name w:val="Body Text Bold"/>
    <w:basedOn w:val="BodyText"/>
    <w:qFormat/>
    <w:rsid w:val="0065017E"/>
    <w:rPr>
      <w:b/>
    </w:rPr>
  </w:style>
  <w:style w:type="character" w:styleId="Hyperlink">
    <w:name w:val="Hyperlink"/>
    <w:basedOn w:val="DefaultParagraphFont"/>
    <w:uiPriority w:val="99"/>
    <w:unhideWhenUsed/>
    <w:rsid w:val="00A453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4137</Characters>
  <Application>Microsoft Office Word</Application>
  <DocSecurity>0</DocSecurity>
  <Lines>159</Lines>
  <Paragraphs>107</Paragraphs>
  <ScaleCrop>false</ScaleCrop>
  <Company>Author-it Software Corporation Ltd.</Company>
  <LinksUpToDate>false</LinksUpToDate>
  <CharactersWithSpaces>4720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ICPCBF297 Clean sack and bag machines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