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F5A" w:rsidP="007D4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ICPCBF282 Produce basic laminated product</w:t>
      </w:r>
      <w:r>
        <w:fldChar w:fldCharType="end"/>
      </w:r>
    </w:p>
    <w:p w:rsidR="007D4F5A" w:rsidP="007D4F5A">
      <w:pPr>
        <w:pStyle w:val="Version"/>
        <w:sectPr w:rsidSect="004A5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904" w:rsidP="004A5904">
      <w:pPr>
        <w:pStyle w:val="SuperHeading"/>
      </w:pPr>
      <w:r w:rsidRPr="004A5904">
        <w:t>ICPCBF282 Produce basic laminated product</w:t>
      </w:r>
    </w:p>
    <w:p w:rsidR="00000000" w:rsidRPr="004A5904" w:rsidP="004A5904">
      <w:pPr>
        <w:pStyle w:val="Heading1"/>
      </w:pPr>
      <w:bookmarkStart w:id="1" w:name="O_687743"/>
      <w:bookmarkEnd w:id="1"/>
      <w:r w:rsidRPr="004A59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59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rPr>
                <w:rStyle w:val="SpecialBold"/>
              </w:rPr>
              <w:t>Comments</w:t>
            </w:r>
          </w:p>
        </w:tc>
      </w:tr>
      <w:tr w:rsidTr="004A59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This version first released with ICP Printing and Graphic Arts Training Package Version 1.0.</w:t>
            </w:r>
          </w:p>
        </w:tc>
      </w:tr>
    </w:tbl>
    <w:p w:rsidR="00000000" w:rsidRPr="004A5904" w:rsidP="004A5904">
      <w:pPr>
        <w:pStyle w:val="BodyText"/>
      </w:pPr>
    </w:p>
    <w:p w:rsidR="00000000" w:rsidRPr="004A5904" w:rsidP="004A5904">
      <w:pPr>
        <w:pStyle w:val="AllowPageBreak"/>
      </w:pPr>
    </w:p>
    <w:p w:rsidR="00000000" w:rsidRPr="004A5904" w:rsidP="004A5904">
      <w:pPr>
        <w:pStyle w:val="Heading1"/>
      </w:pPr>
      <w:bookmarkStart w:id="2" w:name="O_687744"/>
      <w:bookmarkEnd w:id="2"/>
      <w:r w:rsidRPr="004A5904">
        <w:t>Application</w:t>
      </w:r>
    </w:p>
    <w:p w:rsidR="00000000" w:rsidRPr="004A5904" w:rsidP="007D4F5A">
      <w:pPr>
        <w:pStyle w:val="BodyText"/>
      </w:pPr>
      <w:r w:rsidRPr="004A5904">
        <w:t>This unit describes the skills and knowledge required to produce basic laminated pr</w:t>
      </w:r>
      <w:r w:rsidRPr="004A5904">
        <w:t>oduct, monitor and adjust machinery, maintain transportation of the substrate, identify and rectify faults, and correctly clean and shut down equipment.</w:t>
      </w:r>
    </w:p>
    <w:p w:rsidR="00000000" w:rsidRPr="004A5904" w:rsidP="007D4F5A">
      <w:pPr>
        <w:pStyle w:val="BodyText"/>
      </w:pPr>
      <w:r w:rsidRPr="004A5904">
        <w:t>No licensing, legislative or certification requirements apply to this unit at the time of publication.</w:t>
      </w:r>
    </w:p>
    <w:p w:rsidR="00000000" w:rsidRPr="004A5904" w:rsidP="004A5904">
      <w:pPr>
        <w:pStyle w:val="Heading1"/>
      </w:pPr>
      <w:bookmarkStart w:id="3" w:name="O_687747"/>
      <w:bookmarkEnd w:id="3"/>
      <w:r w:rsidRPr="004A5904">
        <w:t>Unit Sector</w:t>
      </w:r>
    </w:p>
    <w:p w:rsidR="00000000" w:rsidRPr="004A5904" w:rsidP="007D4F5A">
      <w:pPr>
        <w:pStyle w:val="BodyText"/>
      </w:pPr>
      <w:r w:rsidRPr="004A5904">
        <w:t>Converting, Binding and Finishing</w:t>
      </w:r>
    </w:p>
    <w:p w:rsidR="00000000" w:rsidRPr="004A5904" w:rsidP="004A5904">
      <w:pPr>
        <w:pStyle w:val="Heading1"/>
      </w:pPr>
      <w:bookmarkStart w:id="4" w:name="O_687748"/>
      <w:bookmarkEnd w:id="4"/>
      <w:r w:rsidRPr="004A590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rPr>
                <w:rStyle w:val="SpecialBold"/>
              </w:rPr>
              <w:t>PERFORMANCE CRITERIA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1. Maintain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 xml:space="preserve">1.1 Reel stand is monitored and adjusted to ensure efficient, continuous operation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1.2 Web control system is monitored </w:t>
            </w:r>
            <w:r w:rsidRPr="004A5904">
              <w:t xml:space="preserve">and adjusted to ensure correct tension and accurate, continuous positioning of the web for efficient operation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1.3 Substrate is added to the process according to job specifications </w:t>
            </w:r>
          </w:p>
          <w:p w:rsidR="00000000" w:rsidRPr="004A5904" w:rsidP="004A5904">
            <w:pPr>
              <w:pStyle w:val="BodyText"/>
            </w:pPr>
            <w:r w:rsidRPr="004A5904">
              <w:t>1.4 Reel rewind section is monitored and adjusted to maintain correct ten</w:t>
            </w:r>
            <w:r w:rsidRPr="004A5904">
              <w:t xml:space="preserve">sion and to ensure no marks, blemishes or damage to finished product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1.5 Substrate is removed from process according to job </w:t>
            </w:r>
            <w:r w:rsidRPr="004A5904">
              <w:t xml:space="preserve">specifications </w:t>
            </w:r>
          </w:p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1.6 Sheeting section is monitored and adjusted to ensure quality and efficient product delivery 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2. Maintain basic laminating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2.1 Registration of laminating is monitored and adjusted to ensure product quality meets the approved sample standard</w:t>
            </w:r>
          </w:p>
          <w:p w:rsidR="00000000" w:rsidRPr="004A5904" w:rsidP="004A5904">
            <w:pPr>
              <w:pStyle w:val="BodyText"/>
            </w:pPr>
            <w:r w:rsidRPr="004A5904">
              <w:t>2.2 Pressures are monitored and adjusted to ensure product quality meets the approved sample standard</w:t>
            </w:r>
          </w:p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2.3 Adhesion is monitored and adjusted to ensure product quality meets the approved sample standard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3.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3.1 Basic in-line printing/coating/converting/binding/finishing process(es) are monitored and adjusted to ensure product qu</w:t>
            </w:r>
            <w:r w:rsidRPr="004A5904">
              <w:t>ality meets the approved sample standard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3.2 Production process is operated in association with fellow workers and according to enterprise procedures and planned daily schedule </w:t>
            </w:r>
          </w:p>
          <w:p w:rsidR="00000000" w:rsidRPr="004A5904" w:rsidP="004A5904">
            <w:pPr>
              <w:pStyle w:val="BodyText"/>
            </w:pPr>
            <w:r w:rsidRPr="004A5904">
              <w:t>3.3 Production is maintained according to work health and safety requirements,</w:t>
            </w:r>
            <w:r w:rsidRPr="004A5904">
              <w:t xml:space="preserve"> manufacturer’s specifications and enterprise procedures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3.4 Manual and/or automatic control is used according to job specifications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3.5 Performance is monitored and verified using the process control system according to enterprise procedures </w:t>
            </w:r>
          </w:p>
          <w:p w:rsidR="00000000" w:rsidRPr="004A5904" w:rsidP="004A5904">
            <w:pPr>
              <w:pStyle w:val="BodyText"/>
            </w:pPr>
            <w:r w:rsidRPr="004A5904">
              <w:t>3.6 Produc</w:t>
            </w:r>
            <w:r w:rsidRPr="004A5904">
              <w:t xml:space="preserve">tion difficulties are anticipated and preventive action is taken to prevent occurrence by timely intervention </w:t>
            </w:r>
          </w:p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3.7 Waste is sorted according to enterprise procedures 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4. Identify and rectify problems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4.1 Problems in laminating machine are ident</w:t>
            </w:r>
            <w:r w:rsidRPr="004A5904">
              <w:t xml:space="preserve">ified and reported according to enterprise procedures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4.2 Adjustments or corrections are carried out according to specified procedures and are consistent with operator’s skill level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4.3 Laminating machine operation is checked to ensure correct operation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4.4 Process adjustments to eliminate problems are reported according to enterprise procedures </w:t>
            </w:r>
          </w:p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4.5 Faulty performance of equipment is identified and reported according to enterprise procedures 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5. Conduct shutdown of </w:t>
            </w:r>
            <w:r w:rsidRPr="004A5904">
              <w:t>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5.1 Correct shutdo</w:t>
            </w:r>
            <w:r w:rsidRPr="004A5904">
              <w:t xml:space="preserve">wn sequence is followed according to </w:t>
            </w:r>
            <w:r w:rsidRPr="004A5904">
              <w:t xml:space="preserve">manufacturer’s specifications and enterprise procedures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5.2 Shutdown is conducted in association with fellow workers and in compliance with Work Health and Safety (WHS) requirements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5.3 Substrate waste is removed from operating area and recycled or disposed of, where required, according to regulatory requirements and enterprise procedures </w:t>
            </w:r>
          </w:p>
          <w:p w:rsidR="00000000" w:rsidRPr="004A5904" w:rsidP="004A5904">
            <w:pPr>
              <w:pStyle w:val="BodyText"/>
            </w:pPr>
            <w:r w:rsidRPr="004A5904">
              <w:t>5.4 Machine faults requiring repair are identified and reported to designated person according t</w:t>
            </w:r>
            <w:r w:rsidRPr="004A5904">
              <w:t xml:space="preserve">o enterprise procedures </w:t>
            </w:r>
          </w:p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5.5 Repair/adjustment is verified prior to resumption of operations </w:t>
            </w:r>
          </w:p>
        </w:tc>
      </w:tr>
      <w:tr w:rsidTr="004A59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6. Clean laminating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 xml:space="preserve">6.1 Laminating machine is disengaged and cleaned ready for next run </w:t>
            </w:r>
          </w:p>
          <w:p w:rsidR="00000000" w:rsidRPr="004A5904" w:rsidP="004A5904">
            <w:pPr>
              <w:pStyle w:val="BodyText"/>
            </w:pPr>
            <w:r w:rsidRPr="004A5904">
              <w:t>6.2 Adhesive system is washed ready for next run a</w:t>
            </w:r>
            <w:r w:rsidRPr="004A5904">
              <w:t xml:space="preserve">nd liquid waste is disposed of according to regulatory requirements and enterprise procedures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6.3 In-line printing/coating/converting/binding/finishing units are cleaned ready for next run </w:t>
            </w:r>
          </w:p>
          <w:p w:rsidR="00000000" w:rsidRPr="004A5904" w:rsidP="004A5904">
            <w:pPr>
              <w:pStyle w:val="BodyText"/>
            </w:pPr>
            <w:r w:rsidRPr="004A5904">
              <w:t>6.4 Reel feed, transportation and delivery systems are disengaged</w:t>
            </w:r>
            <w:r w:rsidRPr="004A5904">
              <w:t xml:space="preserve"> and cleaned ready for next run </w:t>
            </w:r>
          </w:p>
          <w:p w:rsidR="00000000" w:rsidRPr="004A5904" w:rsidP="004A5904">
            <w:pPr>
              <w:pStyle w:val="BodyText"/>
            </w:pPr>
            <w:r w:rsidRPr="004A5904">
              <w:t xml:space="preserve">6.5 Production records or other documentation are accurately completed where required by enterprise procedures </w:t>
            </w:r>
          </w:p>
        </w:tc>
      </w:tr>
    </w:tbl>
    <w:p w:rsidR="00000000" w:rsidRPr="004A5904" w:rsidP="004A5904">
      <w:pPr>
        <w:pStyle w:val="BodyText"/>
      </w:pPr>
    </w:p>
    <w:p w:rsidR="00000000" w:rsidRPr="004A5904" w:rsidP="004A5904">
      <w:pPr>
        <w:pStyle w:val="AllowPageBreak"/>
      </w:pPr>
    </w:p>
    <w:p w:rsidR="00000000" w:rsidRPr="004A5904" w:rsidP="004A5904">
      <w:pPr>
        <w:pStyle w:val="Heading1"/>
      </w:pPr>
      <w:bookmarkStart w:id="5" w:name="O_687749"/>
      <w:bookmarkEnd w:id="5"/>
      <w:r w:rsidRPr="004A5904">
        <w:t>Foundation Skills</w:t>
      </w:r>
    </w:p>
    <w:p w:rsidR="00000000" w:rsidRPr="007D4F5A" w:rsidP="007D4F5A">
      <w:pPr>
        <w:pStyle w:val="BodyText"/>
        <w:rPr>
          <w:i/>
        </w:rPr>
      </w:pPr>
      <w:r w:rsidRPr="007D4F5A">
        <w:rPr>
          <w:rStyle w:val="Emphasis"/>
        </w:rPr>
        <w:t xml:space="preserve">This section describes language, literacy, numeracy and employment skills </w:t>
      </w:r>
      <w:r w:rsidRPr="007D4F5A">
        <w:rPr>
          <w:rStyle w:val="Emphasis"/>
        </w:rPr>
        <w:t>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Performance</w:t>
            </w:r>
          </w:p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rPr>
                <w:rStyle w:val="SpecialBold"/>
              </w:rPr>
              <w:t>Description</w:t>
            </w:r>
          </w:p>
        </w:tc>
      </w:tr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1.3, 3.3, 3.4, 5.1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ListBullet"/>
              <w:rPr>
                <w:lang w:val="en-NZ"/>
              </w:rPr>
            </w:pPr>
            <w:r w:rsidRPr="004A5904">
              <w:t xml:space="preserve">Recognises and interprets text to establish job requirements from information </w:t>
            </w:r>
            <w:r w:rsidRPr="004A5904">
              <w:t>contained within relevant procedures and specifications</w:t>
            </w:r>
          </w:p>
        </w:tc>
      </w:tr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4.1, 4.4, 4.5, 5.4, 6.5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ListBullet"/>
              <w:rPr>
                <w:lang w:val="en-NZ"/>
              </w:rPr>
            </w:pPr>
            <w:r w:rsidRPr="004A5904">
              <w:t xml:space="preserve">Enters routine data associated with production processes and enterprise procedures </w:t>
            </w:r>
          </w:p>
        </w:tc>
      </w:tr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3.2, 4.1, 4.4, 4.5, 5.2, 5.4 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ListBullet"/>
              <w:rPr>
                <w:lang w:val="en-NZ"/>
              </w:rPr>
            </w:pPr>
            <w:r w:rsidRPr="004A5904">
              <w:t>Speaks clearly using appropria</w:t>
            </w:r>
            <w:r w:rsidRPr="004A5904">
              <w:t>te vocabulary, tone and pace to report faults and discrepancies to supervisors or discuss job requirements with colleagues</w:t>
            </w:r>
          </w:p>
        </w:tc>
      </w:tr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2.1-2.3, 3.1-3.3, 3.5, 3.7, 4.1-4.5, 5.1-5.4, 6.1-6.5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ListBullet"/>
              <w:rPr>
                <w:lang w:val="en-NZ"/>
              </w:rPr>
            </w:pPr>
            <w:r w:rsidRPr="004A5904">
              <w:t>Complies with legislative requirements and follows</w:t>
            </w:r>
            <w:r w:rsidRPr="004A5904">
              <w:t xml:space="preserve"> organisational policies and procedures relevant to own role, particularly with regard to operation and maintenance of machinery and equipment </w:t>
            </w:r>
          </w:p>
        </w:tc>
      </w:tr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Interact with others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 xml:space="preserve">3.2, 4.1, 4.4, 4.5, 5.2, 5.4 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ListBullet"/>
            </w:pPr>
            <w:r w:rsidRPr="004A5904">
              <w:t>Cooperates with others as part of familiar routine activities, and contributes to specific activities requiring joint responsibility and accountability</w:t>
            </w:r>
          </w:p>
          <w:p w:rsidR="00000000" w:rsidP="004A5904">
            <w:pPr>
              <w:pStyle w:val="ListBullet"/>
              <w:rPr>
                <w:lang w:val="en-NZ"/>
              </w:rPr>
            </w:pPr>
            <w:r w:rsidRPr="004A5904">
              <w:t>Follows accepted practices and protocols for reporting issues to supervisors</w:t>
            </w:r>
          </w:p>
        </w:tc>
      </w:tr>
      <w:tr w:rsidTr="004A59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2.1-2.3,</w:t>
            </w:r>
            <w:r w:rsidRPr="004A5904">
              <w:t xml:space="preserve"> 3.1-3.6, 4.1-4.3, 5.1-5.3, 5.5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ListBullet"/>
            </w:pPr>
            <w:r w:rsidRPr="004A5904">
              <w:t xml:space="preserve">Takes responsibility for planning and organising own workload, identifying ways of sequencing and combining elements for greater efficiency </w:t>
            </w:r>
          </w:p>
          <w:p w:rsidR="00000000" w:rsidRPr="004A5904" w:rsidP="004A5904">
            <w:pPr>
              <w:pStyle w:val="ListBullet"/>
            </w:pPr>
            <w:r w:rsidRPr="004A5904">
              <w:t>Recognises and anticipates an increasing range of familiar problems, their sympto</w:t>
            </w:r>
            <w:r w:rsidRPr="004A5904">
              <w:t>ms and causes; actively looking for early warning signs and implementing contingency plans</w:t>
            </w:r>
          </w:p>
          <w:p w:rsidR="00000000" w:rsidRPr="004A5904" w:rsidP="004A5904">
            <w:pPr>
              <w:pStyle w:val="ListBullet"/>
            </w:pPr>
            <w:r w:rsidRPr="004A5904">
              <w:t>Follows routine procedures for using digital technology by reading data from electronic monitoring and control systems</w:t>
            </w:r>
          </w:p>
        </w:tc>
      </w:tr>
    </w:tbl>
    <w:p w:rsidR="00000000" w:rsidRPr="004A5904" w:rsidP="004A5904">
      <w:pPr>
        <w:pStyle w:val="BodyText"/>
      </w:pPr>
    </w:p>
    <w:p w:rsidR="00000000" w:rsidRPr="004A5904" w:rsidP="004A5904">
      <w:pPr>
        <w:pStyle w:val="AllowPageBreak"/>
      </w:pPr>
    </w:p>
    <w:p w:rsidR="00000000" w:rsidRPr="004A5904" w:rsidP="004A5904">
      <w:pPr>
        <w:pStyle w:val="Heading1"/>
      </w:pPr>
      <w:bookmarkStart w:id="6" w:name="O_687751"/>
      <w:bookmarkEnd w:id="6"/>
      <w:r w:rsidRPr="004A59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59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 xml:space="preserve">Code and title </w:t>
            </w:r>
          </w:p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Code and title</w:t>
            </w:r>
          </w:p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rPr>
                <w:rStyle w:val="SpecialBold"/>
              </w:rPr>
              <w:t>Equivalence status</w:t>
            </w:r>
          </w:p>
        </w:tc>
      </w:tr>
      <w:tr w:rsidTr="004A59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ICPCBF282 Produce basic laminated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ICPCF282C Produce basic laminated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904">
            <w:pPr>
              <w:pStyle w:val="BodyText"/>
              <w:rPr>
                <w:lang w:val="en-NZ"/>
              </w:rPr>
            </w:pPr>
            <w:r w:rsidRPr="004A590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904" w:rsidP="004A5904">
            <w:pPr>
              <w:pStyle w:val="BodyText"/>
            </w:pPr>
            <w:r w:rsidRPr="004A5904">
              <w:t>Equivalent unit</w:t>
            </w:r>
          </w:p>
        </w:tc>
      </w:tr>
    </w:tbl>
    <w:p w:rsidR="00000000" w:rsidRPr="004A5904" w:rsidP="004A5904">
      <w:pPr>
        <w:pStyle w:val="BodyText"/>
      </w:pPr>
    </w:p>
    <w:p w:rsidR="00000000" w:rsidRPr="004A5904" w:rsidP="004A5904">
      <w:pPr>
        <w:pStyle w:val="AllowPageBreak"/>
      </w:pPr>
    </w:p>
    <w:p w:rsidR="00000000" w:rsidRPr="004A5904" w:rsidP="004A5904">
      <w:pPr>
        <w:pStyle w:val="Heading1"/>
      </w:pPr>
      <w:bookmarkStart w:id="7" w:name="O_687759"/>
      <w:bookmarkEnd w:id="7"/>
      <w:r w:rsidRPr="004A5904">
        <w:t>Links</w:t>
      </w:r>
    </w:p>
    <w:p w:rsidR="00000000" w:rsidRPr="004A5904" w:rsidP="007D4F5A">
      <w:pPr>
        <w:pStyle w:val="BodyText"/>
      </w:pPr>
      <w:r w:rsidRPr="004A59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F78F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A5904" w:rsidP="004A5904"/>
    <w:sectPr w:rsidSect="004A59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04" w:rsidRPr="007D4F5A" w:rsidP="007D4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5A" w:rsidP="004A5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F5A" w:rsidP="004A5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F5A" w:rsidP="004A5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904" w:rsidRPr="007D4F5A" w:rsidP="007D4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F5A" w:rsidRPr="002D2AF8" w:rsidP="004A5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ICPCBF282 Produce basic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D4F5A" w:rsidP="004A5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2A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8A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904"/>
  </w:style>
  <w:style w:type="character" w:customStyle="1" w:styleId="Heading1Char">
    <w:name w:val="Heading 1 Char"/>
    <w:basedOn w:val="DefaultParagraphFont"/>
    <w:link w:val="Heading1"/>
    <w:rsid w:val="004A5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9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904"/>
    <w:rPr>
      <w:b/>
      <w:spacing w:val="0"/>
    </w:rPr>
  </w:style>
  <w:style w:type="character" w:styleId="Emphasis">
    <w:name w:val="Emphasis"/>
    <w:basedOn w:val="DefaultParagraphFont"/>
    <w:qFormat/>
    <w:rsid w:val="004A5904"/>
    <w:rPr>
      <w:i/>
    </w:rPr>
  </w:style>
  <w:style w:type="paragraph" w:customStyle="1" w:styleId="SuperHeading">
    <w:name w:val="SuperHeading"/>
    <w:basedOn w:val="Normal"/>
    <w:rsid w:val="004A5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9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9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904"/>
  </w:style>
  <w:style w:type="paragraph" w:styleId="TableofFigures">
    <w:name w:val="table of figures"/>
    <w:basedOn w:val="Normal"/>
    <w:next w:val="Normal"/>
    <w:semiHidden/>
    <w:rsid w:val="004A5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904"/>
    <w:pPr>
      <w:numPr>
        <w:numId w:val="10"/>
      </w:numPr>
    </w:pPr>
  </w:style>
  <w:style w:type="character" w:customStyle="1" w:styleId="WingdingSymbols">
    <w:name w:val="Wingding Symbols"/>
    <w:rsid w:val="004A5904"/>
    <w:rPr>
      <w:rFonts w:ascii="Wingdings" w:hAnsi="Wingdings"/>
    </w:rPr>
  </w:style>
  <w:style w:type="paragraph" w:customStyle="1" w:styleId="TableHeading">
    <w:name w:val="Table Heading"/>
    <w:basedOn w:val="HeadingBase"/>
    <w:rsid w:val="004A5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904"/>
    <w:rPr>
      <w:color w:val="0033CC"/>
      <w:u w:val="none"/>
    </w:rPr>
  </w:style>
  <w:style w:type="paragraph" w:customStyle="1" w:styleId="BodyTextRight">
    <w:name w:val="Body Text Right"/>
    <w:basedOn w:val="BodyText"/>
    <w:rsid w:val="004A5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9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904"/>
    <w:rPr>
      <w:sz w:val="32"/>
    </w:rPr>
  </w:style>
  <w:style w:type="paragraph" w:customStyle="1" w:styleId="HeadingProcedure">
    <w:name w:val="Heading Procedure"/>
    <w:basedOn w:val="HeadingBase"/>
    <w:next w:val="Normal"/>
    <w:rsid w:val="004A5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904"/>
    <w:pPr>
      <w:spacing w:before="60" w:after="60"/>
    </w:pPr>
  </w:style>
  <w:style w:type="paragraph" w:styleId="ListContinue">
    <w:name w:val="List Continue"/>
    <w:basedOn w:val="List"/>
    <w:rsid w:val="004A5904"/>
    <w:pPr>
      <w:ind w:firstLine="0"/>
    </w:pPr>
  </w:style>
  <w:style w:type="paragraph" w:customStyle="1" w:styleId="ListNote">
    <w:name w:val="List Note"/>
    <w:basedOn w:val="List"/>
    <w:rsid w:val="004A5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904"/>
    <w:rPr>
      <w:rFonts w:ascii="Courier New" w:hAnsi="Courier New"/>
    </w:rPr>
  </w:style>
  <w:style w:type="paragraph" w:customStyle="1" w:styleId="NoteBullet">
    <w:name w:val="Note Bullet"/>
    <w:basedOn w:val="Note"/>
    <w:rsid w:val="004A5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9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904"/>
    <w:rPr>
      <w:b/>
      <w:smallCaps/>
    </w:rPr>
  </w:style>
  <w:style w:type="paragraph" w:customStyle="1" w:styleId="TableListNumber">
    <w:name w:val="Table List Number"/>
    <w:basedOn w:val="ListNumber"/>
    <w:rsid w:val="004A5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904"/>
    <w:pPr>
      <w:numPr>
        <w:numId w:val="8"/>
      </w:numPr>
    </w:pPr>
  </w:style>
  <w:style w:type="paragraph" w:customStyle="1" w:styleId="ListAlpha2">
    <w:name w:val="List Alpha 2"/>
    <w:basedOn w:val="List2"/>
    <w:rsid w:val="004A5904"/>
    <w:pPr>
      <w:numPr>
        <w:numId w:val="7"/>
      </w:numPr>
    </w:pPr>
  </w:style>
  <w:style w:type="paragraph" w:styleId="List2">
    <w:name w:val="List 2"/>
    <w:basedOn w:val="BodyText"/>
    <w:rsid w:val="004A5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9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9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904"/>
    <w:pPr>
      <w:numPr>
        <w:numId w:val="3"/>
      </w:numPr>
    </w:pPr>
  </w:style>
  <w:style w:type="paragraph" w:styleId="ListContinue2">
    <w:name w:val="List Continue 2"/>
    <w:basedOn w:val="List2"/>
    <w:rsid w:val="004A5904"/>
    <w:pPr>
      <w:ind w:firstLine="0"/>
    </w:pPr>
  </w:style>
  <w:style w:type="paragraph" w:styleId="ListContinue3">
    <w:name w:val="List Continue 3"/>
    <w:basedOn w:val="List3"/>
    <w:rsid w:val="004A5904"/>
    <w:pPr>
      <w:ind w:left="1021" w:firstLine="0"/>
    </w:pPr>
  </w:style>
  <w:style w:type="paragraph" w:styleId="ListContinue4">
    <w:name w:val="List Continue 4"/>
    <w:basedOn w:val="List4"/>
    <w:rsid w:val="004A5904"/>
    <w:pPr>
      <w:ind w:firstLine="0"/>
    </w:pPr>
  </w:style>
  <w:style w:type="paragraph" w:styleId="ListContinue5">
    <w:name w:val="List Continue 5"/>
    <w:basedOn w:val="List5"/>
    <w:rsid w:val="004A5904"/>
    <w:pPr>
      <w:ind w:firstLine="0"/>
    </w:pPr>
  </w:style>
  <w:style w:type="paragraph" w:styleId="ListNumber3">
    <w:name w:val="List Number 3"/>
    <w:basedOn w:val="List3"/>
    <w:rsid w:val="004A5904"/>
    <w:pPr>
      <w:numPr>
        <w:numId w:val="4"/>
      </w:numPr>
    </w:pPr>
  </w:style>
  <w:style w:type="paragraph" w:styleId="ListNumber4">
    <w:name w:val="List Number 4"/>
    <w:basedOn w:val="List4"/>
    <w:rsid w:val="004A5904"/>
    <w:pPr>
      <w:numPr>
        <w:numId w:val="5"/>
      </w:numPr>
    </w:pPr>
  </w:style>
  <w:style w:type="paragraph" w:styleId="ListNumber5">
    <w:name w:val="List Number 5"/>
    <w:basedOn w:val="List5"/>
    <w:rsid w:val="004A5904"/>
    <w:pPr>
      <w:numPr>
        <w:numId w:val="6"/>
      </w:numPr>
    </w:pPr>
  </w:style>
  <w:style w:type="paragraph" w:styleId="BlockText">
    <w:name w:val="Block Text"/>
    <w:basedOn w:val="Normal"/>
    <w:rsid w:val="004A5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904"/>
    <w:rPr>
      <w:sz w:val="16"/>
      <w:vertAlign w:val="superscript"/>
    </w:rPr>
  </w:style>
  <w:style w:type="character" w:customStyle="1" w:styleId="Symbols">
    <w:name w:val="Symbols"/>
    <w:basedOn w:val="DefaultParagraphFont"/>
    <w:rsid w:val="004A5904"/>
    <w:rPr>
      <w:rFonts w:ascii="Symbol" w:hAnsi="Symbol"/>
    </w:rPr>
  </w:style>
  <w:style w:type="character" w:customStyle="1" w:styleId="MenuOptions">
    <w:name w:val="Menu Options"/>
    <w:basedOn w:val="DefaultParagraphFont"/>
    <w:rsid w:val="004A5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904"/>
    <w:rPr>
      <w:b/>
    </w:rPr>
  </w:style>
  <w:style w:type="character" w:customStyle="1" w:styleId="Underlined">
    <w:name w:val="Underlined"/>
    <w:basedOn w:val="DefaultParagraphFont"/>
    <w:rsid w:val="004A5904"/>
    <w:rPr>
      <w:u w:val="single"/>
    </w:rPr>
  </w:style>
  <w:style w:type="paragraph" w:customStyle="1" w:styleId="TableBodyTextRight">
    <w:name w:val="Table Body Text Right"/>
    <w:basedOn w:val="TableBodyText"/>
    <w:rsid w:val="004A5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904"/>
    <w:rPr>
      <w:sz w:val="18"/>
    </w:rPr>
  </w:style>
  <w:style w:type="paragraph" w:customStyle="1" w:styleId="BodySmallRight">
    <w:name w:val="Body Small Right"/>
    <w:basedOn w:val="BodyTextRight"/>
    <w:rsid w:val="004A5904"/>
    <w:rPr>
      <w:sz w:val="18"/>
      <w:szCs w:val="18"/>
    </w:rPr>
  </w:style>
  <w:style w:type="paragraph" w:customStyle="1" w:styleId="MarginEdition">
    <w:name w:val="Margin Edition"/>
    <w:basedOn w:val="MarginNote"/>
    <w:rsid w:val="004A5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904"/>
    <w:rPr>
      <w:sz w:val="2"/>
      <w:szCs w:val="2"/>
    </w:rPr>
  </w:style>
  <w:style w:type="character" w:customStyle="1" w:styleId="Small">
    <w:name w:val="Small"/>
    <w:basedOn w:val="DefaultParagraphFont"/>
    <w:rsid w:val="004A5904"/>
    <w:rPr>
      <w:sz w:val="16"/>
    </w:rPr>
  </w:style>
  <w:style w:type="paragraph" w:customStyle="1" w:styleId="WideTable">
    <w:name w:val="Wide Table"/>
    <w:basedOn w:val="Normal"/>
    <w:rsid w:val="004A5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904"/>
  </w:style>
  <w:style w:type="paragraph" w:styleId="Quote">
    <w:name w:val="Quote"/>
    <w:basedOn w:val="Heading1"/>
    <w:link w:val="QuoteChar"/>
    <w:qFormat/>
    <w:rsid w:val="004A5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904"/>
    <w:pPr>
      <w:pageBreakBefore/>
    </w:pPr>
  </w:style>
  <w:style w:type="paragraph" w:customStyle="1" w:styleId="Border">
    <w:name w:val="Border"/>
    <w:basedOn w:val="Normal"/>
    <w:qFormat/>
    <w:rsid w:val="004A5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904"/>
    <w:rPr>
      <w:u w:val="single"/>
    </w:rPr>
  </w:style>
  <w:style w:type="character" w:customStyle="1" w:styleId="BoldandItalics">
    <w:name w:val="Bold and Italics"/>
    <w:qFormat/>
    <w:rsid w:val="004A5904"/>
    <w:rPr>
      <w:b/>
      <w:i/>
      <w:u w:val="none"/>
    </w:rPr>
  </w:style>
  <w:style w:type="paragraph" w:styleId="BalloonText">
    <w:name w:val="Balloon Text"/>
    <w:basedOn w:val="Normal"/>
    <w:link w:val="BalloonTextChar"/>
    <w:rsid w:val="004A5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9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4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5873</Characters>
  <Application>Microsoft Office Word</Application>
  <DocSecurity>0</DocSecurity>
  <Lines>202</Lines>
  <Paragraphs>113</Paragraphs>
  <ScaleCrop>false</ScaleCrop>
  <Company>Author-it Software Corporation Ltd.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ICPCBF282 Produce basic laminated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2018-12-10T05:42:00Z</dcterms:created>
  <dcterms:modified xsi:type="dcterms:W3CDTF">2018-12-10T05:42:00Z</dcterms:modified>
</cp:coreProperties>
</file>