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75F9D" w:rsidP="00175F9D">
      <w:pPr>
        <w:pStyle w:val="Title"/>
      </w:pPr>
      <w:r>
        <w:fldChar w:fldCharType="begin"/>
      </w:r>
      <w:r>
        <w:instrText xml:space="preserve"> TITLE   \* MERGEFORMAT </w:instrText>
      </w:r>
      <w:r>
        <w:fldChar w:fldCharType="separate"/>
      </w:r>
      <w:r>
        <w:t>ICPCBF2810 Set up machine for basic laminating</w:t>
      </w:r>
      <w:r>
        <w:fldChar w:fldCharType="end"/>
      </w:r>
    </w:p>
    <w:p w:rsidR="00175F9D" w:rsidP="00175F9D">
      <w:pPr>
        <w:pStyle w:val="Version"/>
        <w:sectPr w:rsidSect="003C01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01C8" w:rsidP="003C01C8">
      <w:pPr>
        <w:pStyle w:val="SuperHeading"/>
      </w:pPr>
      <w:r w:rsidRPr="003C01C8">
        <w:t>ICPCBF2810 Set up machine for basic laminating</w:t>
      </w:r>
    </w:p>
    <w:p w:rsidR="00000000" w:rsidRPr="003C01C8" w:rsidP="003C01C8">
      <w:pPr>
        <w:pStyle w:val="Heading1"/>
      </w:pPr>
      <w:bookmarkStart w:id="1" w:name="O_1073870"/>
      <w:bookmarkEnd w:id="1"/>
      <w:r w:rsidRPr="003C01C8">
        <w:t>Modification History</w:t>
      </w:r>
    </w:p>
    <w:tbl>
      <w:tblPr>
        <w:tblW w:w="0" w:type="auto"/>
        <w:tblLayout w:type="fixed"/>
        <w:tblCellMar>
          <w:left w:w="62" w:type="dxa"/>
          <w:right w:w="62" w:type="dxa"/>
        </w:tblCellMar>
        <w:tblLook w:val="0000"/>
      </w:tblPr>
      <w:tblGrid>
        <w:gridCol w:w="2493"/>
        <w:gridCol w:w="6337"/>
      </w:tblGrid>
      <w:tr w:rsidTr="003C01C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1C8" w:rsidP="003C01C8">
            <w:pPr>
              <w:pStyle w:val="BodyText"/>
            </w:pPr>
            <w:r w:rsidRPr="003C01C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rPr>
                <w:rStyle w:val="SpecialBold"/>
              </w:rPr>
              <w:t>Comments</w:t>
            </w:r>
          </w:p>
        </w:tc>
      </w:tr>
      <w:tr w:rsidTr="003C01C8">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1C8" w:rsidP="003C01C8">
            <w:pPr>
              <w:pStyle w:val="BodyText"/>
            </w:pPr>
            <w:r w:rsidRPr="003C01C8">
              <w:t>This version first released with ICP Printing and Graphic Arts Training Package Version 4.0.</w:t>
            </w:r>
          </w:p>
        </w:tc>
      </w:tr>
    </w:tbl>
    <w:p w:rsidR="00000000" w:rsidRPr="003C01C8" w:rsidP="003C01C8">
      <w:pPr>
        <w:pStyle w:val="BodyText"/>
      </w:pPr>
    </w:p>
    <w:p w:rsidR="00000000" w:rsidRPr="003C01C8" w:rsidP="003C01C8">
      <w:pPr>
        <w:pStyle w:val="AllowPageBreak"/>
      </w:pPr>
    </w:p>
    <w:p w:rsidR="00000000" w:rsidRPr="003C01C8" w:rsidP="003C01C8">
      <w:pPr>
        <w:pStyle w:val="Heading1"/>
      </w:pPr>
      <w:bookmarkStart w:id="2" w:name="O_1073876"/>
      <w:bookmarkEnd w:id="2"/>
      <w:r w:rsidRPr="003C01C8">
        <w:t>Application</w:t>
      </w:r>
    </w:p>
    <w:p w:rsidR="00000000" w:rsidRPr="003C01C8" w:rsidP="00175F9D">
      <w:pPr>
        <w:pStyle w:val="BodyText"/>
      </w:pPr>
      <w:r w:rsidRPr="003C01C8">
        <w:t>This unit describes the skills and knowledge required to set up a machin</w:t>
      </w:r>
      <w:r w:rsidRPr="003C01C8">
        <w:t>e for a range of laminating processes, including laminating reel to reel, sheet to reel and reel to sheet.</w:t>
      </w:r>
    </w:p>
    <w:p w:rsidR="00000000" w:rsidRPr="003C01C8" w:rsidP="00175F9D">
      <w:pPr>
        <w:pStyle w:val="BodyText"/>
      </w:pPr>
      <w:r w:rsidRPr="003C01C8">
        <w:t>It applies to individuals who work under direct supervision, who are responsible for operating and monitoring equipment and machinery.</w:t>
      </w:r>
    </w:p>
    <w:p w:rsidR="00000000" w:rsidRPr="003C01C8" w:rsidP="00175F9D">
      <w:pPr>
        <w:pStyle w:val="BodyText"/>
      </w:pPr>
      <w:r w:rsidRPr="003C01C8">
        <w:t xml:space="preserve">No licensing, </w:t>
      </w:r>
      <w:r w:rsidRPr="003C01C8">
        <w:t>legislative or certification requirements apply to this unit at the time of publication.</w:t>
      </w:r>
    </w:p>
    <w:p w:rsidR="00000000" w:rsidRPr="003C01C8" w:rsidP="003C01C8">
      <w:pPr>
        <w:pStyle w:val="Heading1"/>
      </w:pPr>
      <w:bookmarkStart w:id="3" w:name="O_1073875"/>
      <w:bookmarkEnd w:id="3"/>
      <w:r w:rsidRPr="003C01C8">
        <w:t>Unit Sector</w:t>
      </w:r>
    </w:p>
    <w:p w:rsidR="00000000" w:rsidRPr="003C01C8" w:rsidP="00175F9D">
      <w:pPr>
        <w:pStyle w:val="BodyText"/>
      </w:pPr>
      <w:r w:rsidRPr="003C01C8">
        <w:t>Converting, Binding and Finishing</w:t>
      </w:r>
    </w:p>
    <w:p w:rsidR="00000000" w:rsidRPr="003C01C8" w:rsidP="003C01C8">
      <w:pPr>
        <w:pStyle w:val="Heading1"/>
      </w:pPr>
      <w:bookmarkStart w:id="4" w:name="O_1073874"/>
      <w:bookmarkEnd w:id="4"/>
      <w:r w:rsidRPr="003C01C8">
        <w:t>Elements and Performance Criteria</w:t>
      </w:r>
    </w:p>
    <w:tbl>
      <w:tblPr>
        <w:tblW w:w="9236" w:type="dxa"/>
        <w:tblLayout w:type="fixed"/>
        <w:tblCellMar>
          <w:left w:w="62" w:type="dxa"/>
          <w:right w:w="62" w:type="dxa"/>
        </w:tblCellMar>
        <w:tblLook w:val="0000"/>
      </w:tblPr>
      <w:tblGrid>
        <w:gridCol w:w="2600"/>
        <w:gridCol w:w="6636"/>
      </w:tblGrid>
      <w:tr w:rsidTr="003C01C8">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C01C8" w:rsidP="003C01C8">
            <w:pPr>
              <w:pStyle w:val="BodyText"/>
            </w:pPr>
            <w:r w:rsidRPr="003C01C8">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C01C8">
            <w:pPr>
              <w:pStyle w:val="BodyText"/>
              <w:rPr>
                <w:lang w:val="en-NZ"/>
              </w:rPr>
            </w:pPr>
            <w:r w:rsidRPr="003C01C8">
              <w:rPr>
                <w:rStyle w:val="SpecialBold"/>
              </w:rPr>
              <w:t>PERFORMANCE CRITERIA</w:t>
            </w:r>
          </w:p>
        </w:tc>
      </w:tr>
      <w:tr w:rsidTr="003C01C8">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C01C8" w:rsidP="003C01C8">
            <w:pPr>
              <w:pStyle w:val="BodyText"/>
            </w:pPr>
            <w:r w:rsidRPr="003C01C8">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rPr>
                <w:rStyle w:val="Emphasis"/>
              </w:rPr>
              <w:t>Performance criteria describe the performance needed to demonstrate achievement of the element.</w:t>
            </w:r>
          </w:p>
        </w:tc>
      </w:tr>
      <w:tr w:rsidTr="003C01C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t>1. Prepare for job</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1C8" w:rsidP="003C01C8">
            <w:pPr>
              <w:pStyle w:val="BodyText"/>
            </w:pPr>
            <w:r w:rsidRPr="003C01C8">
              <w:t xml:space="preserve">1.1 Identify job specifications </w:t>
            </w:r>
          </w:p>
          <w:p w:rsidR="00000000" w:rsidRPr="003C01C8" w:rsidP="003C01C8">
            <w:pPr>
              <w:pStyle w:val="BodyText"/>
            </w:pPr>
            <w:r w:rsidRPr="003C01C8">
              <w:t>1.2 Carry out set-up of required machinery according to manufactu</w:t>
            </w:r>
            <w:r w:rsidRPr="003C01C8">
              <w:t xml:space="preserve">rer specifications </w:t>
            </w:r>
          </w:p>
          <w:p w:rsidR="00000000" w:rsidRPr="003C01C8" w:rsidP="003C01C8">
            <w:pPr>
              <w:pStyle w:val="BodyText"/>
            </w:pPr>
            <w:r w:rsidRPr="003C01C8">
              <w:t xml:space="preserve">1.3 Confirm availability of all job related components </w:t>
            </w:r>
          </w:p>
          <w:p w:rsidR="00000000" w:rsidP="003C01C8">
            <w:pPr>
              <w:pStyle w:val="BodyText"/>
              <w:rPr>
                <w:lang w:val="en-NZ"/>
              </w:rPr>
            </w:pPr>
            <w:r w:rsidRPr="003C01C8">
              <w:t xml:space="preserve">1.4 Set up and adjust delivery systems </w:t>
            </w:r>
          </w:p>
        </w:tc>
      </w:tr>
      <w:tr w:rsidTr="003C01C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t>2. Set up laminating machine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1C8" w:rsidP="003C01C8">
            <w:pPr>
              <w:pStyle w:val="BodyText"/>
            </w:pPr>
            <w:r w:rsidRPr="003C01C8">
              <w:t xml:space="preserve">2.1 Set up and adjust application system cylinder </w:t>
            </w:r>
          </w:p>
          <w:p w:rsidR="00000000" w:rsidRPr="003C01C8" w:rsidP="003C01C8">
            <w:pPr>
              <w:pStyle w:val="BodyText"/>
            </w:pPr>
            <w:r w:rsidRPr="003C01C8">
              <w:t xml:space="preserve">2.2 Set up and adjust adhesive application system </w:t>
            </w:r>
          </w:p>
          <w:p w:rsidR="00000000" w:rsidRPr="003C01C8" w:rsidP="003C01C8">
            <w:pPr>
              <w:pStyle w:val="BodyText"/>
            </w:pPr>
            <w:r w:rsidRPr="003C01C8">
              <w:t xml:space="preserve">2.3 Set up and adjust binding pressures </w:t>
            </w:r>
          </w:p>
          <w:p w:rsidR="00000000" w:rsidP="003C01C8">
            <w:pPr>
              <w:pStyle w:val="BodyText"/>
              <w:rPr>
                <w:lang w:val="en-NZ"/>
              </w:rPr>
            </w:pPr>
            <w:r w:rsidRPr="003C01C8">
              <w:t xml:space="preserve">2.4 Set up and adjust drying system </w:t>
            </w:r>
          </w:p>
        </w:tc>
      </w:tr>
      <w:tr w:rsidTr="003C01C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t>3. Set up in-line units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1C8" w:rsidP="003C01C8">
            <w:pPr>
              <w:pStyle w:val="BodyText"/>
            </w:pPr>
            <w:r w:rsidRPr="003C01C8">
              <w:t xml:space="preserve">3.1 Set up and adjust minor in-line units for basic processes according to machine requirements </w:t>
            </w:r>
          </w:p>
          <w:p w:rsidR="00000000" w:rsidP="003C01C8">
            <w:pPr>
              <w:pStyle w:val="BodyText"/>
              <w:rPr>
                <w:lang w:val="en-NZ"/>
              </w:rPr>
            </w:pPr>
            <w:r w:rsidRPr="003C01C8">
              <w:t xml:space="preserve">3.2 Provide assistance in set-up of major in-line units </w:t>
            </w:r>
          </w:p>
        </w:tc>
      </w:tr>
      <w:tr w:rsidTr="003C01C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t>4. Conduct sample run</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1C8" w:rsidP="003C01C8">
            <w:pPr>
              <w:pStyle w:val="BodyText"/>
            </w:pPr>
            <w:r w:rsidRPr="003C01C8">
              <w:t>4.1 Set up and operate machine  to produce a specified sample according to work health and safety (WHS) requirements, manufacturer specifications and enterprise procedures</w:t>
            </w:r>
          </w:p>
          <w:p w:rsidR="00000000" w:rsidRPr="003C01C8" w:rsidP="003C01C8">
            <w:pPr>
              <w:pStyle w:val="BodyText"/>
            </w:pPr>
            <w:r w:rsidRPr="003C01C8">
              <w:t>4.2 Inspect, and test sample as required according to enterp</w:t>
            </w:r>
            <w:r w:rsidRPr="003C01C8">
              <w:t>rise procedures</w:t>
            </w:r>
          </w:p>
          <w:p w:rsidR="00000000" w:rsidRPr="003C01C8" w:rsidP="003C01C8">
            <w:pPr>
              <w:pStyle w:val="BodyText"/>
            </w:pPr>
            <w:r w:rsidRPr="003C01C8">
              <w:t>4.3 Interpret results and determine adjustment requirements</w:t>
            </w:r>
          </w:p>
          <w:p w:rsidR="00000000" w:rsidRPr="003C01C8" w:rsidP="003C01C8">
            <w:pPr>
              <w:pStyle w:val="BodyText"/>
            </w:pPr>
            <w:r w:rsidRPr="003C01C8">
              <w:t>4.4 Carry out adjustment changes according to product and machine specifications</w:t>
            </w:r>
          </w:p>
        </w:tc>
      </w:tr>
    </w:tbl>
    <w:p w:rsidR="00000000" w:rsidRPr="003C01C8" w:rsidP="003C01C8">
      <w:pPr>
        <w:pStyle w:val="BodyText"/>
      </w:pPr>
    </w:p>
    <w:p w:rsidR="00000000" w:rsidRPr="003C01C8" w:rsidP="003C01C8">
      <w:pPr>
        <w:pStyle w:val="AllowPageBreak"/>
      </w:pPr>
    </w:p>
    <w:p w:rsidR="00000000" w:rsidRPr="003C01C8" w:rsidP="003C01C8">
      <w:pPr>
        <w:pStyle w:val="Heading1"/>
      </w:pPr>
      <w:bookmarkStart w:id="5" w:name="O_1073873"/>
      <w:bookmarkEnd w:id="5"/>
      <w:r w:rsidRPr="003C01C8">
        <w:t>Foundation Skills</w:t>
      </w:r>
    </w:p>
    <w:p w:rsidR="00000000" w:rsidRPr="00175F9D" w:rsidP="00175F9D">
      <w:pPr>
        <w:pStyle w:val="BodyText"/>
        <w:rPr>
          <w:i/>
        </w:rPr>
      </w:pPr>
      <w:r w:rsidRPr="00175F9D">
        <w:rPr>
          <w:rStyle w:val="Emphasis"/>
        </w:rPr>
        <w:t>This section describes those language, literacy, numeracy an</w:t>
      </w:r>
      <w:r w:rsidRPr="00175F9D">
        <w:rPr>
          <w:rStyle w:val="Emphasis"/>
        </w:rPr>
        <w:t>d employment skills that are essential to performance but not explicit in the performance criteria.</w:t>
      </w:r>
    </w:p>
    <w:tbl>
      <w:tblPr>
        <w:tblW w:w="9288" w:type="dxa"/>
        <w:tblLayout w:type="fixed"/>
        <w:tblCellMar>
          <w:left w:w="62" w:type="dxa"/>
          <w:right w:w="62" w:type="dxa"/>
        </w:tblCellMar>
        <w:tblLook w:val="0000"/>
      </w:tblPr>
      <w:tblGrid>
        <w:gridCol w:w="2044"/>
        <w:gridCol w:w="7244"/>
      </w:tblGrid>
      <w:tr w:rsidTr="003C01C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1C8" w:rsidP="003C01C8">
            <w:pPr>
              <w:pStyle w:val="BodyText"/>
            </w:pPr>
            <w:r w:rsidRPr="003C01C8">
              <w:rPr>
                <w:rStyle w:val="SpecialBold"/>
              </w:rPr>
              <w:t>Skill</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rPr>
                <w:rStyle w:val="SpecialBold"/>
              </w:rPr>
              <w:t>Description</w:t>
            </w:r>
          </w:p>
        </w:tc>
      </w:tr>
      <w:tr w:rsidTr="003C01C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t>Reading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ListBullet"/>
              <w:rPr>
                <w:lang w:val="en-NZ"/>
              </w:rPr>
            </w:pPr>
            <w:r w:rsidRPr="003C01C8">
              <w:t xml:space="preserve">Identifies and evaluates text to establish job requirements </w:t>
            </w:r>
          </w:p>
        </w:tc>
      </w:tr>
      <w:tr w:rsidTr="003C01C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t>Self-management</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ListBullet"/>
              <w:rPr>
                <w:lang w:val="en-NZ"/>
              </w:rPr>
            </w:pPr>
            <w:r w:rsidRPr="003C01C8">
              <w:t>Complies with regulatory  requirements and follows organisational procedures relevant to own role</w:t>
            </w:r>
          </w:p>
        </w:tc>
      </w:tr>
      <w:tr w:rsidTr="003C01C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t>Teamwork</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ListBullet"/>
              <w:rPr>
                <w:lang w:val="en-NZ"/>
              </w:rPr>
            </w:pPr>
            <w:r w:rsidRPr="003C01C8">
              <w:t>Cooperates with others as part of familiar routine activities, and contributes to specific activities requiring joint responsibility and accountabi</w:t>
            </w:r>
            <w:r w:rsidRPr="003C01C8">
              <w:t>lity</w:t>
            </w:r>
          </w:p>
        </w:tc>
      </w:tr>
      <w:tr w:rsidTr="003C01C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t>Planning and organising</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1C8" w:rsidP="003C01C8">
            <w:pPr>
              <w:pStyle w:val="ListBullet"/>
            </w:pPr>
            <w:r w:rsidRPr="003C01C8">
              <w:t>Determines priorities and sequences steps involved in clearly defined tasks</w:t>
            </w:r>
          </w:p>
          <w:p w:rsidR="00000000" w:rsidRPr="003C01C8" w:rsidP="003C01C8">
            <w:pPr>
              <w:pStyle w:val="ListBullet"/>
            </w:pPr>
            <w:r w:rsidRPr="003C01C8">
              <w:t>Implements actions as per instructions, making slight adjustments if necessary</w:t>
            </w:r>
          </w:p>
          <w:p w:rsidR="00000000" w:rsidP="003C01C8">
            <w:pPr>
              <w:pStyle w:val="ListBullet"/>
              <w:rPr>
                <w:lang w:val="en-NZ"/>
              </w:rPr>
            </w:pPr>
            <w:r w:rsidRPr="003C01C8">
              <w:t>Plans, identifies and assembles resources required to complete tasks</w:t>
            </w:r>
          </w:p>
        </w:tc>
      </w:tr>
      <w:tr w:rsidTr="003C01C8">
        <w:tblPrEx>
          <w:tblW w:w="9288" w:type="dxa"/>
          <w:tblLayout w:type="fixed"/>
          <w:tblCellMar>
            <w:left w:w="62" w:type="dxa"/>
            <w:right w:w="62" w:type="dxa"/>
          </w:tblCellMar>
          <w:tblLook w:val="0000"/>
        </w:tblPrEx>
        <w:tc>
          <w:tcPr>
            <w:tcW w:w="20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t>Technology</w:t>
            </w:r>
          </w:p>
        </w:tc>
        <w:tc>
          <w:tcPr>
            <w:tcW w:w="72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1C8" w:rsidP="003C01C8">
            <w:pPr>
              <w:pStyle w:val="ListBullet"/>
            </w:pPr>
            <w:r w:rsidRPr="003C01C8">
              <w:t>Follows routine procedures for using digital technology by reading data from electronic monitoring and control systems</w:t>
            </w:r>
          </w:p>
        </w:tc>
      </w:tr>
    </w:tbl>
    <w:p w:rsidR="00000000" w:rsidRPr="003C01C8" w:rsidP="003C01C8">
      <w:pPr>
        <w:pStyle w:val="BodyText"/>
      </w:pPr>
    </w:p>
    <w:p w:rsidR="00000000" w:rsidRPr="003C01C8" w:rsidP="003C01C8">
      <w:pPr>
        <w:pStyle w:val="AllowPageBreak"/>
      </w:pPr>
    </w:p>
    <w:p w:rsidR="00000000" w:rsidRPr="003C01C8" w:rsidP="003C01C8">
      <w:pPr>
        <w:pStyle w:val="Heading1"/>
      </w:pPr>
      <w:bookmarkStart w:id="6" w:name="O_1073872"/>
      <w:bookmarkEnd w:id="6"/>
      <w:r w:rsidRPr="003C01C8">
        <w:t>Range of Conditions</w:t>
      </w:r>
    </w:p>
    <w:p w:rsidR="00000000" w:rsidRPr="00175F9D" w:rsidP="00175F9D">
      <w:pPr>
        <w:pStyle w:val="BodyText"/>
        <w:rPr>
          <w:i/>
        </w:rPr>
      </w:pPr>
      <w:r w:rsidRPr="00175F9D">
        <w:rPr>
          <w:rStyle w:val="Emphasis"/>
        </w:rPr>
        <w:t xml:space="preserve">This section specifies different work environments and conditions that may affect performance. Essential operating conditions that may be present (depending on the work situation, needs of the candidate, accessibility of the item, and local industry </w:t>
      </w:r>
      <w:r w:rsidRPr="00175F9D">
        <w:rPr>
          <w:i/>
        </w:rPr>
        <w:t>and re</w:t>
      </w:r>
      <w:r w:rsidRPr="00175F9D">
        <w:rPr>
          <w:i/>
        </w:rPr>
        <w:t xml:space="preserve">gional contexts) </w:t>
      </w:r>
      <w:r w:rsidRPr="00175F9D">
        <w:rPr>
          <w:rStyle w:val="Emphasis"/>
        </w:rPr>
        <w:t>are included. It is restricted to essential operating conditions and any other variables essential to the work environment.</w:t>
      </w:r>
    </w:p>
    <w:tbl>
      <w:tblPr>
        <w:tblW w:w="0" w:type="auto"/>
        <w:tblLayout w:type="fixed"/>
        <w:tblCellMar>
          <w:left w:w="62" w:type="dxa"/>
          <w:right w:w="62" w:type="dxa"/>
        </w:tblCellMar>
        <w:tblLook w:val="0000"/>
      </w:tblPr>
      <w:tblGrid>
        <w:gridCol w:w="3644"/>
        <w:gridCol w:w="5530"/>
      </w:tblGrid>
      <w:tr w:rsidTr="003C01C8">
        <w:tblPrEx>
          <w:tblW w:w="0" w:type="auto"/>
          <w:tblLayout w:type="fixed"/>
          <w:tblCellMar>
            <w:left w:w="62" w:type="dxa"/>
            <w:right w:w="62" w:type="dxa"/>
          </w:tblCellMar>
          <w:tblLook w:val="0000"/>
        </w:tblPrEx>
        <w:tc>
          <w:tcPr>
            <w:tcW w:w="3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01C8">
            <w:pPr>
              <w:pStyle w:val="BodyText"/>
              <w:rPr>
                <w:lang w:val="en-NZ"/>
              </w:rPr>
            </w:pPr>
            <w:r w:rsidRPr="003C01C8">
              <w:t>Delivery systems must include either:</w:t>
            </w: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1C8" w:rsidP="003C01C8">
            <w:pPr>
              <w:pStyle w:val="ListBullet"/>
            </w:pPr>
            <w:r w:rsidRPr="003C01C8">
              <w:t>reel</w:t>
            </w:r>
          </w:p>
          <w:p w:rsidR="00000000" w:rsidRPr="003C01C8" w:rsidP="003C01C8">
            <w:pPr>
              <w:pStyle w:val="BodyText"/>
            </w:pPr>
            <w:r w:rsidRPr="003C01C8">
              <w:t xml:space="preserve">OR </w:t>
            </w:r>
          </w:p>
          <w:p w:rsidR="00000000" w:rsidP="003C01C8">
            <w:pPr>
              <w:pStyle w:val="ListBullet"/>
              <w:rPr>
                <w:lang w:val="en-NZ"/>
              </w:rPr>
            </w:pPr>
            <w:r w:rsidRPr="003C01C8">
              <w:t>sheet.</w:t>
            </w:r>
          </w:p>
        </w:tc>
      </w:tr>
      <w:tr w:rsidTr="003C01C8">
        <w:tblPrEx>
          <w:tblW w:w="0" w:type="auto"/>
          <w:tblLayout w:type="fixed"/>
          <w:tblCellMar>
            <w:left w:w="62" w:type="dxa"/>
            <w:right w:w="62" w:type="dxa"/>
          </w:tblCellMar>
          <w:tblLook w:val="0000"/>
        </w:tblPrEx>
        <w:tc>
          <w:tcPr>
            <w:tcW w:w="36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1C8" w:rsidP="003C01C8">
            <w:pPr>
              <w:pStyle w:val="BodyText"/>
            </w:pPr>
            <w:r w:rsidRPr="003C01C8">
              <w:t>Setting up and adjusting must include either:</w:t>
            </w:r>
          </w:p>
          <w:p w:rsidR="00000000" w:rsidP="003C01C8">
            <w:pPr>
              <w:pStyle w:val="BodyText"/>
              <w:rPr>
                <w:lang w:val="en-NZ"/>
              </w:rPr>
            </w:pPr>
          </w:p>
        </w:tc>
        <w:tc>
          <w:tcPr>
            <w:tcW w:w="55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01C8" w:rsidP="003C01C8">
            <w:pPr>
              <w:pStyle w:val="ListBullet"/>
            </w:pPr>
            <w:r w:rsidRPr="003C01C8">
              <w:t>unwind and rewind reels</w:t>
            </w:r>
          </w:p>
          <w:p w:rsidR="00000000" w:rsidRPr="003C01C8" w:rsidP="003C01C8">
            <w:pPr>
              <w:pStyle w:val="ListBullet"/>
            </w:pPr>
            <w:r w:rsidRPr="003C01C8">
              <w:t>webbing procedures and web control systems</w:t>
            </w:r>
          </w:p>
          <w:p w:rsidR="00000000" w:rsidRPr="003C01C8" w:rsidP="003C01C8">
            <w:pPr>
              <w:pStyle w:val="ListBullet"/>
            </w:pPr>
            <w:r w:rsidRPr="003C01C8">
              <w:t>splicing/joining reels</w:t>
            </w:r>
          </w:p>
          <w:p w:rsidR="00000000" w:rsidRPr="003C01C8" w:rsidP="003C01C8">
            <w:pPr>
              <w:pStyle w:val="ListBullet"/>
            </w:pPr>
            <w:r w:rsidRPr="003C01C8">
              <w:t>sheeter</w:t>
            </w:r>
          </w:p>
          <w:p w:rsidR="00000000" w:rsidRPr="003C01C8" w:rsidP="003C01C8">
            <w:pPr>
              <w:pStyle w:val="BodyText"/>
            </w:pPr>
            <w:r w:rsidRPr="003C01C8">
              <w:t>OR</w:t>
            </w:r>
          </w:p>
          <w:p w:rsidR="00000000" w:rsidRPr="003C01C8" w:rsidP="003C01C8">
            <w:pPr>
              <w:pStyle w:val="ListBullet"/>
            </w:pPr>
            <w:r w:rsidRPr="003C01C8">
              <w:t>feeder</w:t>
            </w:r>
          </w:p>
          <w:p w:rsidR="00000000" w:rsidRPr="003C01C8" w:rsidP="003C01C8">
            <w:pPr>
              <w:pStyle w:val="ListBullet"/>
            </w:pPr>
            <w:r w:rsidRPr="003C01C8">
              <w:t>sheet/section pick-up and transportation system</w:t>
            </w:r>
          </w:p>
          <w:p w:rsidR="00000000" w:rsidRPr="003C01C8" w:rsidP="003C01C8">
            <w:pPr>
              <w:pStyle w:val="ListBullet"/>
            </w:pPr>
            <w:r w:rsidRPr="003C01C8">
              <w:t>transfer system.</w:t>
            </w:r>
          </w:p>
        </w:tc>
      </w:tr>
    </w:tbl>
    <w:p w:rsidR="00000000" w:rsidRPr="003C01C8" w:rsidP="003C01C8">
      <w:pPr>
        <w:pStyle w:val="BodyText"/>
      </w:pPr>
    </w:p>
    <w:p w:rsidR="00000000" w:rsidRPr="003C01C8" w:rsidP="003C01C8">
      <w:pPr>
        <w:pStyle w:val="AllowPageBreak"/>
      </w:pPr>
    </w:p>
    <w:p w:rsidR="00000000" w:rsidRPr="003C01C8" w:rsidP="003C01C8">
      <w:pPr>
        <w:pStyle w:val="Heading1"/>
      </w:pPr>
      <w:bookmarkStart w:id="7" w:name="O_1073871"/>
      <w:bookmarkEnd w:id="7"/>
      <w:r w:rsidRPr="003C01C8">
        <w:t>Unit Mapping Information</w:t>
      </w:r>
    </w:p>
    <w:p w:rsidR="00000000" w:rsidRPr="003C01C8" w:rsidP="00175F9D">
      <w:pPr>
        <w:pStyle w:val="BodyText"/>
      </w:pPr>
      <w:r w:rsidRPr="003C01C8">
        <w:t>Supersedes and is equivalent to ICPC</w:t>
      </w:r>
      <w:r w:rsidRPr="003C01C8">
        <w:t>BF281 Set up machine for basic laminating.</w:t>
      </w:r>
    </w:p>
    <w:p w:rsidR="00000000" w:rsidRPr="003C01C8" w:rsidP="003C01C8">
      <w:pPr>
        <w:pStyle w:val="Heading1"/>
      </w:pPr>
      <w:bookmarkStart w:id="8" w:name="O_1073864"/>
      <w:bookmarkEnd w:id="8"/>
      <w:r w:rsidRPr="003C01C8">
        <w:t>Links</w:t>
      </w:r>
    </w:p>
    <w:p w:rsidR="00000000" w:rsidRPr="003C01C8" w:rsidP="00175F9D">
      <w:pPr>
        <w:pStyle w:val="BodyText"/>
      </w:pPr>
      <w:r w:rsidRPr="003C01C8">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0A1840">
        <w:rPr>
          <w:rStyle w:val="Hyperlink"/>
        </w:rPr>
        <w:t>https://vetnet.gov.au/Pages/TrainingDocs.aspx?q=a74b7a0f-a253-47e3-8be0-5d426e24131d</w:t>
      </w:r>
      <w:r>
        <w:fldChar w:fldCharType="end"/>
      </w:r>
    </w:p>
    <w:p w:rsidR="00000000" w:rsidRPr="003C01C8" w:rsidP="003C01C8"/>
    <w:sectPr w:rsidSect="003C01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C8" w:rsidRPr="00175F9D" w:rsidP="00175F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9D" w:rsidP="003C0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75F9D" w:rsidP="003C01C8">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175F9D" w:rsidP="003C01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01C8" w:rsidRPr="00175F9D" w:rsidP="00175F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F9D" w:rsidRPr="002D2AF8" w:rsidP="003C01C8">
    <w:pPr>
      <w:pStyle w:val="Header"/>
      <w:framePr w:wrap="around"/>
    </w:pPr>
    <w:r>
      <w:fldChar w:fldCharType="begin"/>
    </w:r>
    <w:r>
      <w:instrText xml:space="preserve"> TITLE   \* MERGEFORMAT </w:instrText>
    </w:r>
    <w:r>
      <w:fldChar w:fldCharType="separate"/>
    </w:r>
    <w:r>
      <w:t>ICPCBF2810 Set up machine for basic laminating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175F9D" w:rsidP="003C01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A632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18261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01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01C8"/>
    <w:pPr>
      <w:spacing w:before="360" w:after="60"/>
      <w:outlineLvl w:val="0"/>
    </w:pPr>
    <w:rPr>
      <w:sz w:val="32"/>
    </w:rPr>
  </w:style>
  <w:style w:type="paragraph" w:styleId="Heading2">
    <w:name w:val="heading 2"/>
    <w:basedOn w:val="HeadingBase"/>
    <w:next w:val="BodyText"/>
    <w:link w:val="Heading2Char"/>
    <w:qFormat/>
    <w:rsid w:val="003C01C8"/>
    <w:pPr>
      <w:keepLines/>
      <w:spacing w:before="240" w:after="120"/>
      <w:outlineLvl w:val="1"/>
    </w:pPr>
    <w:rPr>
      <w:sz w:val="28"/>
      <w:szCs w:val="40"/>
    </w:rPr>
  </w:style>
  <w:style w:type="paragraph" w:styleId="Heading3">
    <w:name w:val="heading 3"/>
    <w:basedOn w:val="HeadingBase"/>
    <w:next w:val="BodyText"/>
    <w:link w:val="Heading3Char"/>
    <w:qFormat/>
    <w:rsid w:val="003C01C8"/>
    <w:pPr>
      <w:spacing w:before="180" w:after="120"/>
      <w:outlineLvl w:val="2"/>
    </w:pPr>
    <w:rPr>
      <w:spacing w:val="-10"/>
      <w:kern w:val="32"/>
    </w:rPr>
  </w:style>
  <w:style w:type="paragraph" w:styleId="Heading4">
    <w:name w:val="heading 4"/>
    <w:basedOn w:val="HeadingBase"/>
    <w:next w:val="BodyText"/>
    <w:link w:val="Heading4Char"/>
    <w:qFormat/>
    <w:rsid w:val="003C01C8"/>
    <w:pPr>
      <w:spacing w:before="160" w:after="120"/>
      <w:outlineLvl w:val="3"/>
    </w:pPr>
    <w:rPr>
      <w:sz w:val="22"/>
    </w:rPr>
  </w:style>
  <w:style w:type="paragraph" w:styleId="Heading5">
    <w:name w:val="heading 5"/>
    <w:basedOn w:val="HeadingBase"/>
    <w:next w:val="Normal"/>
    <w:link w:val="Heading5Char"/>
    <w:qFormat/>
    <w:rsid w:val="003C01C8"/>
    <w:pPr>
      <w:spacing w:before="80"/>
      <w:outlineLvl w:val="4"/>
    </w:pPr>
    <w:rPr>
      <w:color w:val="918585"/>
      <w:sz w:val="20"/>
    </w:rPr>
  </w:style>
  <w:style w:type="paragraph" w:styleId="Heading6">
    <w:name w:val="heading 6"/>
    <w:basedOn w:val="HeadingBase"/>
    <w:next w:val="Normal"/>
    <w:link w:val="Heading6Char"/>
    <w:qFormat/>
    <w:rsid w:val="003C01C8"/>
    <w:pPr>
      <w:spacing w:before="60"/>
      <w:outlineLvl w:val="5"/>
    </w:pPr>
    <w:rPr>
      <w:color w:val="918585"/>
      <w:sz w:val="20"/>
    </w:rPr>
  </w:style>
  <w:style w:type="paragraph" w:styleId="Heading7">
    <w:name w:val="heading 7"/>
    <w:basedOn w:val="Normal"/>
    <w:next w:val="Normal"/>
    <w:link w:val="Heading7Char"/>
    <w:qFormat/>
    <w:rsid w:val="003C01C8"/>
    <w:pPr>
      <w:ind w:left="720"/>
      <w:outlineLvl w:val="6"/>
    </w:pPr>
    <w:rPr>
      <w:i/>
    </w:rPr>
  </w:style>
  <w:style w:type="paragraph" w:styleId="Heading8">
    <w:name w:val="heading 8"/>
    <w:basedOn w:val="Normal"/>
    <w:next w:val="Normal"/>
    <w:link w:val="Heading8Char"/>
    <w:qFormat/>
    <w:rsid w:val="003C01C8"/>
    <w:pPr>
      <w:ind w:left="720"/>
      <w:outlineLvl w:val="7"/>
    </w:pPr>
    <w:rPr>
      <w:i/>
    </w:rPr>
  </w:style>
  <w:style w:type="paragraph" w:styleId="Heading9">
    <w:name w:val="heading 9"/>
    <w:basedOn w:val="Normal"/>
    <w:next w:val="Normal"/>
    <w:link w:val="Heading9Char"/>
    <w:qFormat/>
    <w:rsid w:val="003C01C8"/>
    <w:pPr>
      <w:ind w:left="720"/>
      <w:outlineLvl w:val="8"/>
    </w:pPr>
    <w:rPr>
      <w:i/>
    </w:rPr>
  </w:style>
  <w:style w:type="character" w:default="1" w:styleId="DefaultParagraphFont">
    <w:name w:val="Default Paragraph Font"/>
    <w:uiPriority w:val="1"/>
    <w:unhideWhenUsed/>
    <w:rsid w:val="003C0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01C8"/>
  </w:style>
  <w:style w:type="character" w:customStyle="1" w:styleId="Heading1Char">
    <w:name w:val="Heading 1 Char"/>
    <w:basedOn w:val="DefaultParagraphFont"/>
    <w:link w:val="Heading1"/>
    <w:rsid w:val="003C01C8"/>
    <w:rPr>
      <w:rFonts w:ascii="Times New Roman" w:eastAsia="Times New Roman" w:hAnsi="Times New Roman" w:cs="Times New Roman"/>
      <w:b/>
      <w:sz w:val="32"/>
      <w:szCs w:val="20"/>
      <w:lang w:eastAsia="en-US"/>
    </w:rPr>
  </w:style>
  <w:style w:type="paragraph" w:styleId="BodyText">
    <w:name w:val="Body Text"/>
    <w:basedOn w:val="Normal"/>
    <w:link w:val="BodyTextChar"/>
    <w:rsid w:val="003C01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01C8"/>
    <w:rPr>
      <w:rFonts w:ascii="Times New Roman" w:eastAsia="Times New Roman" w:hAnsi="Times New Roman" w:cs="Times New Roman"/>
      <w:sz w:val="24"/>
      <w:lang w:eastAsia="en-US"/>
    </w:rPr>
  </w:style>
  <w:style w:type="paragraph" w:styleId="ListBullet">
    <w:name w:val="List Bullet"/>
    <w:basedOn w:val="List"/>
    <w:rsid w:val="003C01C8"/>
    <w:pPr>
      <w:numPr>
        <w:numId w:val="11"/>
      </w:numPr>
      <w:tabs>
        <w:tab w:val="clear" w:pos="340"/>
      </w:tabs>
      <w:spacing w:before="40" w:after="40"/>
    </w:pPr>
  </w:style>
  <w:style w:type="character" w:customStyle="1" w:styleId="SpecialBold">
    <w:name w:val="Special Bold"/>
    <w:basedOn w:val="DefaultParagraphFont"/>
    <w:rsid w:val="003C01C8"/>
    <w:rPr>
      <w:b/>
      <w:spacing w:val="0"/>
    </w:rPr>
  </w:style>
  <w:style w:type="character" w:styleId="Emphasis">
    <w:name w:val="Emphasis"/>
    <w:basedOn w:val="DefaultParagraphFont"/>
    <w:qFormat/>
    <w:rsid w:val="003C01C8"/>
    <w:rPr>
      <w:i/>
    </w:rPr>
  </w:style>
  <w:style w:type="paragraph" w:customStyle="1" w:styleId="SuperHeading">
    <w:name w:val="SuperHeading"/>
    <w:basedOn w:val="Normal"/>
    <w:rsid w:val="003C01C8"/>
    <w:pPr>
      <w:spacing w:before="240" w:after="120"/>
      <w:outlineLvl w:val="0"/>
    </w:pPr>
    <w:rPr>
      <w:rFonts w:ascii="Times New Roman" w:hAnsi="Times New Roman"/>
      <w:b/>
      <w:sz w:val="32"/>
    </w:rPr>
  </w:style>
  <w:style w:type="paragraph" w:customStyle="1" w:styleId="AllowPageBreak">
    <w:name w:val="AllowPageBreak"/>
    <w:rsid w:val="003C01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0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0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0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0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0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01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01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01C8"/>
    <w:rPr>
      <w:rFonts w:ascii="Courier New" w:eastAsia="Times New Roman" w:hAnsi="Courier New" w:cs="Times New Roman"/>
      <w:i/>
      <w:szCs w:val="20"/>
      <w:lang w:eastAsia="en-US"/>
    </w:rPr>
  </w:style>
  <w:style w:type="paragraph" w:customStyle="1" w:styleId="HeadingBase">
    <w:name w:val="Heading Base"/>
    <w:rsid w:val="003C0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01C8"/>
    <w:pPr>
      <w:tabs>
        <w:tab w:val="right" w:leader="dot" w:pos="9072"/>
      </w:tabs>
      <w:ind w:left="567"/>
    </w:pPr>
    <w:rPr>
      <w:szCs w:val="22"/>
    </w:rPr>
  </w:style>
  <w:style w:type="paragraph" w:customStyle="1" w:styleId="TOCBase">
    <w:name w:val="TOC Base"/>
    <w:rsid w:val="003C0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01C8"/>
    <w:pPr>
      <w:tabs>
        <w:tab w:val="right" w:leader="dot" w:pos="9072"/>
      </w:tabs>
      <w:spacing w:before="40" w:after="40"/>
      <w:ind w:left="284"/>
    </w:pPr>
    <w:rPr>
      <w:rFonts w:ascii="Times New Roman" w:hAnsi="Times New Roman"/>
    </w:rPr>
  </w:style>
  <w:style w:type="paragraph" w:styleId="TOC1">
    <w:name w:val="toc 1"/>
    <w:basedOn w:val="TOCBase"/>
    <w:next w:val="Normal"/>
    <w:rsid w:val="003C01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0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01C8"/>
    <w:rPr>
      <w:rFonts w:ascii="Times New Roman" w:eastAsia="Times New Roman" w:hAnsi="Times New Roman" w:cs="Times New Roman"/>
      <w:sz w:val="16"/>
      <w:lang w:eastAsia="en-US"/>
    </w:rPr>
  </w:style>
  <w:style w:type="paragraph" w:styleId="Title">
    <w:name w:val="Title"/>
    <w:basedOn w:val="HeadingBase"/>
    <w:link w:val="TitleChar"/>
    <w:qFormat/>
    <w:rsid w:val="003C01C8"/>
    <w:pPr>
      <w:spacing w:before="5040"/>
      <w:jc w:val="center"/>
    </w:pPr>
    <w:rPr>
      <w:sz w:val="48"/>
      <w:szCs w:val="72"/>
      <w:lang w:val="en-US"/>
    </w:rPr>
  </w:style>
  <w:style w:type="character" w:customStyle="1" w:styleId="TitleChar">
    <w:name w:val="Title Char"/>
    <w:basedOn w:val="DefaultParagraphFont"/>
    <w:link w:val="Title"/>
    <w:rsid w:val="003C0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01C8"/>
    <w:pPr>
      <w:tabs>
        <w:tab w:val="left" w:pos="3600"/>
        <w:tab w:val="left" w:pos="3958"/>
      </w:tabs>
    </w:pPr>
  </w:style>
  <w:style w:type="paragraph" w:styleId="List">
    <w:name w:val="List"/>
    <w:basedOn w:val="BodyText"/>
    <w:next w:val="BodyText"/>
    <w:rsid w:val="003C01C8"/>
    <w:pPr>
      <w:tabs>
        <w:tab w:val="left" w:pos="340"/>
      </w:tabs>
      <w:spacing w:before="60" w:after="60"/>
      <w:ind w:left="340" w:hanging="340"/>
    </w:pPr>
  </w:style>
  <w:style w:type="paragraph" w:customStyle="1" w:styleId="Note">
    <w:name w:val="Note"/>
    <w:basedOn w:val="BodyText"/>
    <w:rsid w:val="003C0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01C8"/>
    <w:pPr>
      <w:framePr w:wrap="auto" w:hAnchor="text" w:y="6049"/>
    </w:pPr>
    <w:rPr>
      <w:color w:val="000000"/>
      <w:sz w:val="40"/>
    </w:rPr>
  </w:style>
  <w:style w:type="paragraph" w:customStyle="1" w:styleId="TOCTitle">
    <w:name w:val="TOCTitle"/>
    <w:basedOn w:val="Heading1"/>
    <w:rsid w:val="003C01C8"/>
    <w:pPr>
      <w:spacing w:after="240"/>
      <w:jc w:val="center"/>
      <w:outlineLvl w:val="9"/>
    </w:pPr>
    <w:rPr>
      <w:caps/>
    </w:rPr>
  </w:style>
  <w:style w:type="paragraph" w:customStyle="1" w:styleId="Version">
    <w:name w:val="Version"/>
    <w:rsid w:val="003C01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C01C8"/>
    <w:pPr>
      <w:numPr>
        <w:numId w:val="12"/>
      </w:numPr>
      <w:tabs>
        <w:tab w:val="clear" w:pos="680"/>
      </w:tabs>
    </w:pPr>
  </w:style>
  <w:style w:type="paragraph" w:styleId="Index1">
    <w:name w:val="index 1"/>
    <w:basedOn w:val="Normal"/>
    <w:next w:val="Normal"/>
    <w:semiHidden/>
    <w:rsid w:val="003C01C8"/>
    <w:pPr>
      <w:keepNext w:val="0"/>
      <w:tabs>
        <w:tab w:val="right" w:pos="4176"/>
      </w:tabs>
      <w:ind w:left="198" w:hanging="198"/>
    </w:pPr>
    <w:rPr>
      <w:rFonts w:ascii="Garamond" w:hAnsi="Garamond"/>
    </w:rPr>
  </w:style>
  <w:style w:type="paragraph" w:styleId="IndexHeading">
    <w:name w:val="index heading"/>
    <w:basedOn w:val="Normal"/>
    <w:next w:val="Index1"/>
    <w:semiHidden/>
    <w:rsid w:val="003C01C8"/>
    <w:pPr>
      <w:spacing w:before="120" w:after="120"/>
    </w:pPr>
    <w:rPr>
      <w:rFonts w:ascii="Arial" w:hAnsi="Arial"/>
      <w:b/>
      <w:color w:val="918585"/>
      <w:sz w:val="24"/>
    </w:rPr>
  </w:style>
  <w:style w:type="paragraph" w:styleId="Header">
    <w:name w:val="header"/>
    <w:basedOn w:val="Normal"/>
    <w:link w:val="HeaderChar"/>
    <w:rsid w:val="003C0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01C8"/>
    <w:rPr>
      <w:rFonts w:ascii="Times New Roman" w:eastAsia="Times New Roman" w:hAnsi="Times New Roman" w:cs="Times New Roman"/>
      <w:sz w:val="16"/>
      <w:szCs w:val="20"/>
      <w:lang w:val="en-GB" w:eastAsia="en-US"/>
    </w:rPr>
  </w:style>
  <w:style w:type="paragraph" w:customStyle="1" w:styleId="Chapter">
    <w:name w:val="Chapter"/>
    <w:basedOn w:val="Normal"/>
    <w:rsid w:val="003C01C8"/>
    <w:pPr>
      <w:spacing w:before="240"/>
    </w:pPr>
    <w:rPr>
      <w:rFonts w:ascii="Times New Roman" w:hAnsi="Times New Roman"/>
      <w:smallCaps/>
      <w:spacing w:val="80"/>
      <w:sz w:val="28"/>
    </w:rPr>
  </w:style>
  <w:style w:type="paragraph" w:customStyle="1" w:styleId="InChapter">
    <w:name w:val="InChapter"/>
    <w:basedOn w:val="Heading3"/>
    <w:rsid w:val="003C01C8"/>
    <w:pPr>
      <w:spacing w:after="240"/>
      <w:outlineLvl w:val="9"/>
    </w:pPr>
    <w:rPr>
      <w:noProof/>
    </w:rPr>
  </w:style>
  <w:style w:type="paragraph" w:styleId="Index2">
    <w:name w:val="index 2"/>
    <w:basedOn w:val="Normal"/>
    <w:next w:val="Normal"/>
    <w:semiHidden/>
    <w:rsid w:val="003C01C8"/>
    <w:pPr>
      <w:tabs>
        <w:tab w:val="right" w:pos="4176"/>
      </w:tabs>
      <w:ind w:left="568" w:hanging="284"/>
    </w:pPr>
    <w:rPr>
      <w:rFonts w:ascii="Garamond" w:hAnsi="Garamond"/>
    </w:rPr>
  </w:style>
  <w:style w:type="paragraph" w:customStyle="1" w:styleId="Byline">
    <w:name w:val="Byline"/>
    <w:rsid w:val="003C0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01C8"/>
    <w:pPr>
      <w:tabs>
        <w:tab w:val="clear" w:pos="3600"/>
        <w:tab w:val="clear" w:pos="3958"/>
      </w:tabs>
      <w:jc w:val="right"/>
    </w:pPr>
  </w:style>
  <w:style w:type="paragraph" w:styleId="Caption">
    <w:name w:val="caption"/>
    <w:basedOn w:val="BodyText"/>
    <w:next w:val="Normal"/>
    <w:qFormat/>
    <w:rsid w:val="003C01C8"/>
    <w:pPr>
      <w:framePr w:w="2268" w:hSpace="181" w:vSpace="181" w:wrap="around" w:vAnchor="text" w:hAnchor="page" w:x="1135" w:y="285" w:anchorLock="1"/>
    </w:pPr>
    <w:rPr>
      <w:i/>
    </w:rPr>
  </w:style>
  <w:style w:type="paragraph" w:customStyle="1" w:styleId="MiniTOCTitle">
    <w:name w:val="MiniTOCTitle"/>
    <w:basedOn w:val="Heading4"/>
    <w:rsid w:val="003C01C8"/>
    <w:pPr>
      <w:spacing w:before="240"/>
      <w:outlineLvl w:val="9"/>
    </w:pPr>
    <w:rPr>
      <w:noProof/>
      <w:sz w:val="24"/>
    </w:rPr>
  </w:style>
  <w:style w:type="paragraph" w:customStyle="1" w:styleId="MiniTOCItem">
    <w:name w:val="MiniTOCItem"/>
    <w:basedOn w:val="ListBullet"/>
    <w:rsid w:val="003C01C8"/>
    <w:pPr>
      <w:numPr>
        <w:numId w:val="0"/>
      </w:numPr>
      <w:tabs>
        <w:tab w:val="right" w:leader="dot" w:pos="6521"/>
      </w:tabs>
      <w:spacing w:before="0" w:after="0"/>
    </w:pPr>
  </w:style>
  <w:style w:type="paragraph" w:customStyle="1" w:styleId="TOFTitle">
    <w:name w:val="TOFTitle"/>
    <w:basedOn w:val="TOCTitle"/>
    <w:rsid w:val="003C01C8"/>
  </w:style>
  <w:style w:type="paragraph" w:styleId="TableofFigures">
    <w:name w:val="table of figures"/>
    <w:basedOn w:val="Normal"/>
    <w:next w:val="Normal"/>
    <w:semiHidden/>
    <w:rsid w:val="003C01C8"/>
    <w:pPr>
      <w:tabs>
        <w:tab w:val="right" w:leader="dot" w:pos="9072"/>
      </w:tabs>
      <w:ind w:left="970" w:hanging="403"/>
    </w:pPr>
    <w:rPr>
      <w:rFonts w:ascii="Times New Roman" w:hAnsi="Times New Roman"/>
      <w:b/>
    </w:rPr>
  </w:style>
  <w:style w:type="paragraph" w:styleId="ListNumber">
    <w:name w:val="List Number"/>
    <w:basedOn w:val="List"/>
    <w:rsid w:val="003C01C8"/>
    <w:pPr>
      <w:numPr>
        <w:numId w:val="14"/>
      </w:numPr>
      <w:tabs>
        <w:tab w:val="clear" w:pos="340"/>
      </w:tabs>
    </w:pPr>
  </w:style>
  <w:style w:type="character" w:customStyle="1" w:styleId="WingdingSymbols">
    <w:name w:val="Wingding Symbols"/>
    <w:rsid w:val="003C01C8"/>
    <w:rPr>
      <w:rFonts w:ascii="Wingdings" w:hAnsi="Wingdings"/>
    </w:rPr>
  </w:style>
  <w:style w:type="paragraph" w:customStyle="1" w:styleId="TableHeading">
    <w:name w:val="Table Heading"/>
    <w:basedOn w:val="HeadingBase"/>
    <w:rsid w:val="003C01C8"/>
    <w:pPr>
      <w:keepLines/>
      <w:pBdr>
        <w:bottom w:val="single" w:sz="6" w:space="1" w:color="918585"/>
      </w:pBdr>
      <w:spacing w:before="240"/>
    </w:pPr>
  </w:style>
  <w:style w:type="character" w:customStyle="1" w:styleId="HotSpot">
    <w:name w:val="HotSpot"/>
    <w:rsid w:val="003C01C8"/>
    <w:rPr>
      <w:color w:val="0033CC"/>
      <w:u w:val="none"/>
    </w:rPr>
  </w:style>
  <w:style w:type="paragraph" w:customStyle="1" w:styleId="BodyTextRight">
    <w:name w:val="Body Text Right"/>
    <w:basedOn w:val="BodyText"/>
    <w:rsid w:val="003C01C8"/>
    <w:pPr>
      <w:spacing w:before="0" w:after="0"/>
      <w:jc w:val="right"/>
    </w:pPr>
  </w:style>
  <w:style w:type="paragraph" w:styleId="Index3">
    <w:name w:val="index 3"/>
    <w:basedOn w:val="ListNumber2"/>
    <w:next w:val="Normal"/>
    <w:semiHidden/>
    <w:rsid w:val="003C01C8"/>
    <w:pPr>
      <w:numPr>
        <w:numId w:val="0"/>
      </w:numPr>
      <w:tabs>
        <w:tab w:val="right" w:leader="dot" w:pos="4176"/>
      </w:tabs>
    </w:pPr>
  </w:style>
  <w:style w:type="paragraph" w:styleId="ListNumber2">
    <w:name w:val="List Number 2"/>
    <w:basedOn w:val="List2"/>
    <w:rsid w:val="003C01C8"/>
    <w:pPr>
      <w:numPr>
        <w:numId w:val="9"/>
      </w:numPr>
      <w:tabs>
        <w:tab w:val="clear" w:pos="1060"/>
      </w:tabs>
    </w:pPr>
  </w:style>
  <w:style w:type="paragraph" w:customStyle="1" w:styleId="MarginNote">
    <w:name w:val="Margin Note"/>
    <w:basedOn w:val="BodyText"/>
    <w:rsid w:val="003C0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0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01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01C8"/>
    <w:rPr>
      <w:sz w:val="32"/>
    </w:rPr>
  </w:style>
  <w:style w:type="paragraph" w:customStyle="1" w:styleId="HeadingProcedure">
    <w:name w:val="Heading Procedure"/>
    <w:basedOn w:val="HeadingBase"/>
    <w:next w:val="Normal"/>
    <w:rsid w:val="003C01C8"/>
    <w:pPr>
      <w:tabs>
        <w:tab w:val="left" w:pos="0"/>
      </w:tabs>
      <w:spacing w:before="120" w:after="60"/>
    </w:pPr>
    <w:rPr>
      <w:i/>
      <w:color w:val="918585"/>
      <w:sz w:val="22"/>
    </w:rPr>
  </w:style>
  <w:style w:type="paragraph" w:customStyle="1" w:styleId="TableBodyText">
    <w:name w:val="Table Body Text"/>
    <w:basedOn w:val="BodyText"/>
    <w:rsid w:val="003C01C8"/>
    <w:pPr>
      <w:spacing w:before="60" w:after="60"/>
    </w:pPr>
  </w:style>
  <w:style w:type="paragraph" w:styleId="ListContinue">
    <w:name w:val="List Continue"/>
    <w:basedOn w:val="List"/>
    <w:rsid w:val="003C01C8"/>
    <w:pPr>
      <w:ind w:firstLine="0"/>
    </w:pPr>
  </w:style>
  <w:style w:type="paragraph" w:customStyle="1" w:styleId="ListNote">
    <w:name w:val="List Note"/>
    <w:basedOn w:val="List"/>
    <w:rsid w:val="003C01C8"/>
    <w:pPr>
      <w:pBdr>
        <w:top w:val="single" w:sz="6" w:space="2" w:color="918585"/>
        <w:bottom w:val="single" w:sz="6" w:space="2" w:color="918585"/>
      </w:pBdr>
      <w:tabs>
        <w:tab w:val="left" w:pos="1021"/>
      </w:tabs>
      <w:ind w:firstLine="0"/>
    </w:pPr>
  </w:style>
  <w:style w:type="paragraph" w:customStyle="1" w:styleId="Warning">
    <w:name w:val="Warning"/>
    <w:basedOn w:val="BodyText"/>
    <w:rsid w:val="003C01C8"/>
    <w:pPr>
      <w:shd w:val="clear" w:color="auto" w:fill="D9D9D9"/>
      <w:tabs>
        <w:tab w:val="left" w:pos="992"/>
      </w:tabs>
      <w:ind w:left="119" w:right="119"/>
    </w:pPr>
    <w:rPr>
      <w:sz w:val="20"/>
    </w:rPr>
  </w:style>
  <w:style w:type="paragraph" w:customStyle="1" w:styleId="MarginIcons">
    <w:name w:val="Margin Icons"/>
    <w:basedOn w:val="BodyText"/>
    <w:rsid w:val="003C0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01C8"/>
    <w:rPr>
      <w:rFonts w:ascii="Courier New" w:hAnsi="Courier New"/>
    </w:rPr>
  </w:style>
  <w:style w:type="paragraph" w:customStyle="1" w:styleId="NoteBullet">
    <w:name w:val="Note Bullet"/>
    <w:basedOn w:val="Note"/>
    <w:rsid w:val="003C01C8"/>
    <w:pPr>
      <w:tabs>
        <w:tab w:val="clear" w:pos="680"/>
      </w:tabs>
      <w:spacing w:before="60" w:after="60"/>
    </w:pPr>
  </w:style>
  <w:style w:type="paragraph" w:customStyle="1" w:styleId="SubHeading2">
    <w:name w:val="SubHeading2"/>
    <w:basedOn w:val="HeadingBase"/>
    <w:rsid w:val="003C01C8"/>
    <w:pPr>
      <w:spacing w:before="240" w:after="60"/>
    </w:pPr>
    <w:rPr>
      <w:sz w:val="20"/>
    </w:rPr>
  </w:style>
  <w:style w:type="paragraph" w:customStyle="1" w:styleId="SubHeading1">
    <w:name w:val="SubHeading1"/>
    <w:basedOn w:val="HeadingBase"/>
    <w:rsid w:val="003C01C8"/>
    <w:pPr>
      <w:spacing w:before="240" w:after="60"/>
    </w:pPr>
    <w:rPr>
      <w:color w:val="918585"/>
      <w:sz w:val="22"/>
    </w:rPr>
  </w:style>
  <w:style w:type="paragraph" w:customStyle="1" w:styleId="SideHeading">
    <w:name w:val="Side Heading"/>
    <w:basedOn w:val="HeadingBase"/>
    <w:rsid w:val="003C0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01C8"/>
    <w:pPr>
      <w:numPr>
        <w:numId w:val="10"/>
      </w:numPr>
    </w:pPr>
  </w:style>
  <w:style w:type="paragraph" w:styleId="PlainText">
    <w:name w:val="Plain Text"/>
    <w:basedOn w:val="Normal"/>
    <w:link w:val="PlainTextChar"/>
    <w:rsid w:val="003C01C8"/>
    <w:rPr>
      <w:sz w:val="20"/>
    </w:rPr>
  </w:style>
  <w:style w:type="character" w:customStyle="1" w:styleId="PlainTextChar">
    <w:name w:val="Plain Text Char"/>
    <w:basedOn w:val="DefaultParagraphFont"/>
    <w:link w:val="PlainText"/>
    <w:rsid w:val="003C01C8"/>
    <w:rPr>
      <w:rFonts w:ascii="Courier New" w:eastAsia="Times New Roman" w:hAnsi="Courier New" w:cs="Times New Roman"/>
      <w:sz w:val="20"/>
      <w:szCs w:val="20"/>
      <w:lang w:eastAsia="en-US"/>
    </w:rPr>
  </w:style>
  <w:style w:type="character" w:customStyle="1" w:styleId="MenuOption">
    <w:name w:val="Menu Option"/>
    <w:basedOn w:val="DefaultParagraphFont"/>
    <w:rsid w:val="003C01C8"/>
    <w:rPr>
      <w:b/>
      <w:smallCaps/>
    </w:rPr>
  </w:style>
  <w:style w:type="paragraph" w:customStyle="1" w:styleId="TableListNumber">
    <w:name w:val="Table List Number"/>
    <w:basedOn w:val="ListNumber"/>
    <w:rsid w:val="003C01C8"/>
    <w:pPr>
      <w:numPr>
        <w:numId w:val="0"/>
      </w:numPr>
    </w:pPr>
  </w:style>
  <w:style w:type="paragraph" w:styleId="TOC4">
    <w:name w:val="toc 4"/>
    <w:basedOn w:val="TOCBase"/>
    <w:next w:val="Normal"/>
    <w:semiHidden/>
    <w:rsid w:val="003C01C8"/>
    <w:pPr>
      <w:tabs>
        <w:tab w:val="right" w:leader="dot" w:pos="9071"/>
      </w:tabs>
      <w:ind w:left="1701"/>
    </w:pPr>
  </w:style>
  <w:style w:type="paragraph" w:customStyle="1" w:styleId="ListAlpha">
    <w:name w:val="List Alpha"/>
    <w:basedOn w:val="List"/>
    <w:rsid w:val="003C01C8"/>
    <w:pPr>
      <w:numPr>
        <w:numId w:val="8"/>
      </w:numPr>
    </w:pPr>
  </w:style>
  <w:style w:type="paragraph" w:customStyle="1" w:styleId="ListAlpha2">
    <w:name w:val="List Alpha 2"/>
    <w:basedOn w:val="List2"/>
    <w:rsid w:val="003C01C8"/>
    <w:pPr>
      <w:numPr>
        <w:numId w:val="7"/>
      </w:numPr>
    </w:pPr>
  </w:style>
  <w:style w:type="paragraph" w:styleId="List2">
    <w:name w:val="List 2"/>
    <w:basedOn w:val="BodyText"/>
    <w:rsid w:val="003C01C8"/>
    <w:pPr>
      <w:tabs>
        <w:tab w:val="left" w:pos="680"/>
      </w:tabs>
      <w:spacing w:before="60" w:after="60"/>
      <w:ind w:left="680" w:hanging="340"/>
    </w:pPr>
  </w:style>
  <w:style w:type="paragraph" w:styleId="List3">
    <w:name w:val="List 3"/>
    <w:basedOn w:val="BodyText"/>
    <w:rsid w:val="003C01C8"/>
    <w:pPr>
      <w:tabs>
        <w:tab w:val="left" w:pos="1021"/>
      </w:tabs>
      <w:spacing w:before="60" w:after="60"/>
      <w:ind w:left="1020" w:hanging="340"/>
    </w:pPr>
  </w:style>
  <w:style w:type="paragraph" w:styleId="List4">
    <w:name w:val="List 4"/>
    <w:basedOn w:val="BodyText"/>
    <w:rsid w:val="003C01C8"/>
    <w:pPr>
      <w:tabs>
        <w:tab w:val="left" w:pos="1361"/>
      </w:tabs>
      <w:spacing w:before="60" w:after="60"/>
      <w:ind w:left="1361" w:hanging="340"/>
    </w:pPr>
  </w:style>
  <w:style w:type="paragraph" w:styleId="List5">
    <w:name w:val="List 5"/>
    <w:basedOn w:val="BodyText"/>
    <w:rsid w:val="003C01C8"/>
    <w:pPr>
      <w:tabs>
        <w:tab w:val="left" w:pos="1701"/>
      </w:tabs>
      <w:spacing w:before="60" w:after="60"/>
      <w:ind w:left="1701" w:hanging="340"/>
    </w:pPr>
  </w:style>
  <w:style w:type="paragraph" w:styleId="ListBullet3">
    <w:name w:val="List Bullet 3"/>
    <w:basedOn w:val="List3"/>
    <w:rsid w:val="003C01C8"/>
    <w:pPr>
      <w:numPr>
        <w:numId w:val="13"/>
      </w:numPr>
      <w:tabs>
        <w:tab w:val="clear" w:pos="1021"/>
      </w:tabs>
      <w:ind w:left="1037" w:hanging="357"/>
    </w:pPr>
  </w:style>
  <w:style w:type="paragraph" w:styleId="ListBullet4">
    <w:name w:val="List Bullet 4"/>
    <w:basedOn w:val="List4"/>
    <w:rsid w:val="003C01C8"/>
    <w:pPr>
      <w:numPr>
        <w:numId w:val="2"/>
      </w:numPr>
      <w:tabs>
        <w:tab w:val="clear" w:pos="1361"/>
      </w:tabs>
    </w:pPr>
  </w:style>
  <w:style w:type="paragraph" w:styleId="ListBullet5">
    <w:name w:val="List Bullet 5"/>
    <w:basedOn w:val="List5"/>
    <w:rsid w:val="003C01C8"/>
    <w:pPr>
      <w:numPr>
        <w:numId w:val="3"/>
      </w:numPr>
    </w:pPr>
  </w:style>
  <w:style w:type="paragraph" w:styleId="ListContinue2">
    <w:name w:val="List Continue 2"/>
    <w:basedOn w:val="List2"/>
    <w:rsid w:val="003C01C8"/>
    <w:pPr>
      <w:ind w:firstLine="0"/>
    </w:pPr>
  </w:style>
  <w:style w:type="paragraph" w:styleId="ListContinue3">
    <w:name w:val="List Continue 3"/>
    <w:basedOn w:val="List3"/>
    <w:rsid w:val="003C01C8"/>
    <w:pPr>
      <w:ind w:left="1021" w:firstLine="0"/>
    </w:pPr>
  </w:style>
  <w:style w:type="paragraph" w:styleId="ListContinue4">
    <w:name w:val="List Continue 4"/>
    <w:basedOn w:val="List4"/>
    <w:rsid w:val="003C01C8"/>
    <w:pPr>
      <w:ind w:firstLine="0"/>
    </w:pPr>
  </w:style>
  <w:style w:type="paragraph" w:styleId="ListContinue5">
    <w:name w:val="List Continue 5"/>
    <w:basedOn w:val="List5"/>
    <w:rsid w:val="003C01C8"/>
    <w:pPr>
      <w:ind w:firstLine="0"/>
    </w:pPr>
  </w:style>
  <w:style w:type="paragraph" w:styleId="ListNumber3">
    <w:name w:val="List Number 3"/>
    <w:basedOn w:val="List3"/>
    <w:rsid w:val="003C01C8"/>
    <w:pPr>
      <w:numPr>
        <w:numId w:val="4"/>
      </w:numPr>
    </w:pPr>
  </w:style>
  <w:style w:type="paragraph" w:styleId="ListNumber4">
    <w:name w:val="List Number 4"/>
    <w:basedOn w:val="List4"/>
    <w:rsid w:val="003C01C8"/>
    <w:pPr>
      <w:numPr>
        <w:numId w:val="5"/>
      </w:numPr>
    </w:pPr>
  </w:style>
  <w:style w:type="paragraph" w:styleId="ListNumber5">
    <w:name w:val="List Number 5"/>
    <w:basedOn w:val="List5"/>
    <w:rsid w:val="003C01C8"/>
    <w:pPr>
      <w:numPr>
        <w:numId w:val="6"/>
      </w:numPr>
    </w:pPr>
  </w:style>
  <w:style w:type="paragraph" w:styleId="BlockText">
    <w:name w:val="Block Text"/>
    <w:basedOn w:val="Normal"/>
    <w:rsid w:val="003C01C8"/>
    <w:pPr>
      <w:spacing w:after="120"/>
      <w:ind w:left="1440" w:right="1440"/>
    </w:pPr>
  </w:style>
  <w:style w:type="character" w:customStyle="1" w:styleId="Subscript">
    <w:name w:val="Subscript"/>
    <w:basedOn w:val="DefaultParagraphFont"/>
    <w:rsid w:val="003C01C8"/>
    <w:rPr>
      <w:sz w:val="16"/>
      <w:vertAlign w:val="subscript"/>
    </w:rPr>
  </w:style>
  <w:style w:type="character" w:customStyle="1" w:styleId="Superscript">
    <w:name w:val="Superscript"/>
    <w:basedOn w:val="DefaultParagraphFont"/>
    <w:rsid w:val="003C01C8"/>
    <w:rPr>
      <w:sz w:val="16"/>
      <w:vertAlign w:val="superscript"/>
    </w:rPr>
  </w:style>
  <w:style w:type="character" w:customStyle="1" w:styleId="Symbols">
    <w:name w:val="Symbols"/>
    <w:basedOn w:val="DefaultParagraphFont"/>
    <w:rsid w:val="003C01C8"/>
    <w:rPr>
      <w:rFonts w:ascii="Symbol" w:hAnsi="Symbol"/>
    </w:rPr>
  </w:style>
  <w:style w:type="character" w:customStyle="1" w:styleId="MenuOptions">
    <w:name w:val="Menu Options"/>
    <w:basedOn w:val="DefaultParagraphFont"/>
    <w:rsid w:val="003C01C8"/>
    <w:rPr>
      <w:rFonts w:ascii="Arial Narrow" w:hAnsi="Arial Narrow"/>
      <w:smallCaps/>
    </w:rPr>
  </w:style>
  <w:style w:type="character" w:customStyle="1" w:styleId="Buttons">
    <w:name w:val="Buttons"/>
    <w:basedOn w:val="DefaultParagraphFont"/>
    <w:rsid w:val="003C01C8"/>
    <w:rPr>
      <w:b/>
    </w:rPr>
  </w:style>
  <w:style w:type="character" w:customStyle="1" w:styleId="Underlined">
    <w:name w:val="Underlined"/>
    <w:basedOn w:val="DefaultParagraphFont"/>
    <w:rsid w:val="003C01C8"/>
    <w:rPr>
      <w:u w:val="single"/>
    </w:rPr>
  </w:style>
  <w:style w:type="paragraph" w:customStyle="1" w:styleId="TableBodyTextRight">
    <w:name w:val="Table Body Text Right"/>
    <w:basedOn w:val="TableBodyText"/>
    <w:rsid w:val="003C01C8"/>
    <w:pPr>
      <w:widowControl w:val="0"/>
      <w:autoSpaceDE w:val="0"/>
      <w:autoSpaceDN w:val="0"/>
      <w:adjustRightInd w:val="0"/>
      <w:jc w:val="right"/>
    </w:pPr>
    <w:rPr>
      <w:rFonts w:cs="Arial"/>
      <w:szCs w:val="18"/>
    </w:rPr>
  </w:style>
  <w:style w:type="paragraph" w:customStyle="1" w:styleId="CopyrightText">
    <w:name w:val="Copyright Text"/>
    <w:basedOn w:val="BodyText"/>
    <w:rsid w:val="003C01C8"/>
    <w:rPr>
      <w:sz w:val="18"/>
    </w:rPr>
  </w:style>
  <w:style w:type="paragraph" w:customStyle="1" w:styleId="BodySmallRight">
    <w:name w:val="Body Small Right"/>
    <w:basedOn w:val="BodyTextRight"/>
    <w:rsid w:val="003C01C8"/>
    <w:rPr>
      <w:sz w:val="18"/>
      <w:szCs w:val="18"/>
    </w:rPr>
  </w:style>
  <w:style w:type="paragraph" w:customStyle="1" w:styleId="MarginEdition">
    <w:name w:val="Margin Edition"/>
    <w:basedOn w:val="MarginNote"/>
    <w:rsid w:val="003C01C8"/>
    <w:pPr>
      <w:spacing w:before="0" w:after="0"/>
    </w:pPr>
    <w:rPr>
      <w:rFonts w:ascii="Times New Roman" w:hAnsi="Times New Roman"/>
      <w:color w:val="999999"/>
    </w:rPr>
  </w:style>
  <w:style w:type="paragraph" w:customStyle="1" w:styleId="Spacer">
    <w:name w:val="Spacer"/>
    <w:basedOn w:val="Normal"/>
    <w:rsid w:val="003C01C8"/>
    <w:rPr>
      <w:sz w:val="2"/>
      <w:szCs w:val="2"/>
    </w:rPr>
  </w:style>
  <w:style w:type="character" w:customStyle="1" w:styleId="Small">
    <w:name w:val="Small"/>
    <w:basedOn w:val="DefaultParagraphFont"/>
    <w:rsid w:val="003C01C8"/>
    <w:rPr>
      <w:sz w:val="16"/>
    </w:rPr>
  </w:style>
  <w:style w:type="paragraph" w:customStyle="1" w:styleId="WideTable">
    <w:name w:val="Wide Table"/>
    <w:basedOn w:val="Normal"/>
    <w:rsid w:val="003C01C8"/>
    <w:pPr>
      <w:ind w:left="-1418"/>
    </w:pPr>
    <w:rPr>
      <w:sz w:val="2"/>
      <w:szCs w:val="2"/>
    </w:rPr>
  </w:style>
  <w:style w:type="character" w:styleId="PageNumber">
    <w:name w:val="page number"/>
    <w:basedOn w:val="DefaultParagraphFont"/>
    <w:rsid w:val="003C01C8"/>
  </w:style>
  <w:style w:type="paragraph" w:styleId="Quote">
    <w:name w:val="Quote"/>
    <w:basedOn w:val="Heading1"/>
    <w:link w:val="QuoteChar"/>
    <w:qFormat/>
    <w:rsid w:val="003C01C8"/>
    <w:rPr>
      <w:b w:val="0"/>
      <w:sz w:val="72"/>
      <w:szCs w:val="72"/>
      <w:lang w:val="en-NZ"/>
    </w:rPr>
  </w:style>
  <w:style w:type="character" w:customStyle="1" w:styleId="QuoteChar">
    <w:name w:val="Quote Char"/>
    <w:basedOn w:val="DefaultParagraphFont"/>
    <w:link w:val="Quote"/>
    <w:rsid w:val="003C0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01C8"/>
    <w:pPr>
      <w:pageBreakBefore/>
    </w:pPr>
  </w:style>
  <w:style w:type="paragraph" w:customStyle="1" w:styleId="Border">
    <w:name w:val="Border"/>
    <w:basedOn w:val="Normal"/>
    <w:qFormat/>
    <w:rsid w:val="003C0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01C8"/>
    <w:rPr>
      <w:b/>
      <w:bCs/>
      <w:i/>
      <w:iCs/>
      <w:color w:val="auto"/>
    </w:rPr>
  </w:style>
  <w:style w:type="paragraph" w:styleId="IntenseQuote">
    <w:name w:val="Intense Quote"/>
    <w:basedOn w:val="Normal"/>
    <w:next w:val="Normal"/>
    <w:link w:val="IntenseQuoteChar"/>
    <w:uiPriority w:val="30"/>
    <w:qFormat/>
    <w:rsid w:val="003C0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01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01C8"/>
    <w:rPr>
      <w:smallCaps/>
      <w:color w:val="auto"/>
      <w:u w:val="single"/>
    </w:rPr>
  </w:style>
  <w:style w:type="character" w:styleId="IntenseReference">
    <w:name w:val="Intense Reference"/>
    <w:basedOn w:val="DefaultParagraphFont"/>
    <w:uiPriority w:val="32"/>
    <w:qFormat/>
    <w:rsid w:val="003C01C8"/>
    <w:rPr>
      <w:b/>
      <w:bCs/>
      <w:smallCaps/>
      <w:color w:val="auto"/>
      <w:spacing w:val="5"/>
      <w:u w:val="single"/>
    </w:rPr>
  </w:style>
  <w:style w:type="paragraph" w:customStyle="1" w:styleId="2ColumnHeading">
    <w:name w:val="2Column Heading"/>
    <w:basedOn w:val="BodyText"/>
    <w:qFormat/>
    <w:rsid w:val="003C01C8"/>
    <w:pPr>
      <w:spacing w:after="60"/>
      <w:ind w:left="-2268"/>
    </w:pPr>
    <w:rPr>
      <w:b/>
    </w:rPr>
  </w:style>
  <w:style w:type="paragraph" w:customStyle="1" w:styleId="Heading1TOC">
    <w:name w:val="Heading1 TOC"/>
    <w:basedOn w:val="Normal"/>
    <w:qFormat/>
    <w:rsid w:val="003C01C8"/>
    <w:pPr>
      <w:spacing w:before="240" w:after="120"/>
    </w:pPr>
    <w:rPr>
      <w:rFonts w:ascii="Times New Roman" w:hAnsi="Times New Roman"/>
      <w:b/>
      <w:sz w:val="32"/>
    </w:rPr>
  </w:style>
  <w:style w:type="paragraph" w:customStyle="1" w:styleId="Heading2TOC">
    <w:name w:val="Heading2 TOC"/>
    <w:basedOn w:val="Normal"/>
    <w:qFormat/>
    <w:rsid w:val="003C01C8"/>
    <w:pPr>
      <w:spacing w:before="240" w:after="60"/>
    </w:pPr>
    <w:rPr>
      <w:rFonts w:ascii="Times New Roman" w:hAnsi="Times New Roman"/>
      <w:b/>
      <w:sz w:val="28"/>
    </w:rPr>
  </w:style>
  <w:style w:type="character" w:customStyle="1" w:styleId="Underline">
    <w:name w:val="Underline"/>
    <w:basedOn w:val="DefaultParagraphFont"/>
    <w:qFormat/>
    <w:rsid w:val="003C01C8"/>
    <w:rPr>
      <w:u w:val="single"/>
    </w:rPr>
  </w:style>
  <w:style w:type="character" w:customStyle="1" w:styleId="BoldandItalics">
    <w:name w:val="Bold and Italics"/>
    <w:qFormat/>
    <w:rsid w:val="003C01C8"/>
    <w:rPr>
      <w:b/>
      <w:i/>
      <w:u w:val="none"/>
    </w:rPr>
  </w:style>
  <w:style w:type="paragraph" w:styleId="BalloonText">
    <w:name w:val="Balloon Text"/>
    <w:basedOn w:val="Normal"/>
    <w:link w:val="BalloonTextChar"/>
    <w:rsid w:val="003C01C8"/>
    <w:rPr>
      <w:rFonts w:ascii="Tahoma" w:hAnsi="Tahoma" w:cs="Tahoma"/>
      <w:sz w:val="16"/>
      <w:szCs w:val="16"/>
    </w:rPr>
  </w:style>
  <w:style w:type="character" w:customStyle="1" w:styleId="BalloonTextChar">
    <w:name w:val="Balloon Text Char"/>
    <w:basedOn w:val="DefaultParagraphFont"/>
    <w:link w:val="BalloonText"/>
    <w:rsid w:val="003C01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01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01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01C8"/>
    <w:rPr>
      <w:b/>
      <w:color w:val="660033"/>
      <w:spacing w:val="0"/>
    </w:rPr>
  </w:style>
  <w:style w:type="paragraph" w:customStyle="1" w:styleId="Nameditemlist">
    <w:name w:val="Named item list"/>
    <w:basedOn w:val="BodyText"/>
    <w:qFormat/>
    <w:rsid w:val="003C01C8"/>
    <w:pPr>
      <w:tabs>
        <w:tab w:val="left" w:pos="2835"/>
      </w:tabs>
      <w:ind w:left="2835" w:hanging="2835"/>
    </w:pPr>
  </w:style>
  <w:style w:type="paragraph" w:customStyle="1" w:styleId="BodyTextnopadding">
    <w:name w:val="Body Text no padding"/>
    <w:basedOn w:val="BodyText"/>
    <w:qFormat/>
    <w:rsid w:val="003C01C8"/>
    <w:pPr>
      <w:spacing w:before="0" w:after="0"/>
    </w:pPr>
  </w:style>
  <w:style w:type="paragraph" w:customStyle="1" w:styleId="BodyTextBold">
    <w:name w:val="Body Text Bold"/>
    <w:basedOn w:val="BodyText"/>
    <w:qFormat/>
    <w:rsid w:val="003C01C8"/>
    <w:rPr>
      <w:b/>
    </w:rPr>
  </w:style>
  <w:style w:type="character" w:styleId="Hyperlink">
    <w:name w:val="Hyperlink"/>
    <w:basedOn w:val="DefaultParagraphFont"/>
    <w:uiPriority w:val="99"/>
    <w:unhideWhenUsed/>
    <w:rsid w:val="00175F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3458</Characters>
  <Application>Microsoft Office Word</Application>
  <DocSecurity>0</DocSecurity>
  <Lines>123</Lines>
  <Paragraphs>87</Paragraphs>
  <ScaleCrop>false</ScaleCrop>
  <Company>Author-it Software Corporation Ltd.</Company>
  <LinksUpToDate>false</LinksUpToDate>
  <CharactersWithSpaces>3924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ICPCBF2810 Set up machine for basic laminating</dc:title>
  <dc:subject>Approved</dc:subject>
  <dc:creator>PwC’s Skills for Australia</dc:creator>
  <cp:keywords>Release: 1</cp:keywords>
  <dc:description>Review Date: 12 April 2008</dc:description>
  <cp:lastModifiedBy>HSD_TPCMSd.prod</cp:lastModifiedBy>
  <cp:revision>3</cp:revision>
  <dcterms:created xsi:type="dcterms:W3CDTF">2021-07-20T05:42:00Z</dcterms:created>
  <dcterms:modified xsi:type="dcterms:W3CDTF">2021-07-20T05:42:00Z</dcterms:modified>
</cp:coreProperties>
</file>