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838" w:rsidP="00123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ICPCBF2810 Set up machine for basic laminating</w:t>
      </w:r>
      <w:r>
        <w:fldChar w:fldCharType="end"/>
      </w:r>
    </w:p>
    <w:p w:rsidR="00123838" w:rsidP="00123838">
      <w:pPr>
        <w:pStyle w:val="Version"/>
        <w:sectPr w:rsidSect="00840E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EE8" w:rsidP="00840EE8">
      <w:pPr>
        <w:pStyle w:val="SuperHeading"/>
      </w:pPr>
      <w:r w:rsidRPr="00840EE8">
        <w:t>ICPCBF2810 Set up machine for basic laminating</w:t>
      </w:r>
    </w:p>
    <w:p w:rsidR="00000000" w:rsidRPr="00840EE8" w:rsidP="00840EE8">
      <w:pPr>
        <w:pStyle w:val="Heading1"/>
      </w:pPr>
      <w:bookmarkStart w:id="1" w:name="O_1073870"/>
      <w:bookmarkEnd w:id="1"/>
      <w:r w:rsidRPr="00840E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40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BodyText"/>
            </w:pPr>
            <w:r w:rsidRPr="00840E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rPr>
                <w:rStyle w:val="SpecialBold"/>
              </w:rPr>
              <w:t>Comments</w:t>
            </w:r>
          </w:p>
        </w:tc>
      </w:tr>
      <w:tr w:rsidTr="00840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BodyText"/>
            </w:pPr>
            <w:r w:rsidRPr="00840EE8">
              <w:t>This version first released with ICP Printing and Graphic Arts Training Package Version 4.0.</w:t>
            </w:r>
          </w:p>
        </w:tc>
      </w:tr>
    </w:tbl>
    <w:p w:rsidR="00000000" w:rsidRPr="00840EE8" w:rsidP="00840EE8">
      <w:pPr>
        <w:pStyle w:val="BodyText"/>
      </w:pPr>
    </w:p>
    <w:p w:rsidR="00000000" w:rsidRPr="00840EE8" w:rsidP="00840EE8">
      <w:pPr>
        <w:pStyle w:val="AllowPageBreak"/>
      </w:pPr>
    </w:p>
    <w:p w:rsidR="00000000" w:rsidRPr="00840EE8" w:rsidP="00840EE8">
      <w:pPr>
        <w:pStyle w:val="Heading1"/>
      </w:pPr>
      <w:bookmarkStart w:id="2" w:name="O_1073876"/>
      <w:bookmarkEnd w:id="2"/>
      <w:r w:rsidRPr="00840EE8">
        <w:t>Application</w:t>
      </w:r>
    </w:p>
    <w:p w:rsidR="00000000" w:rsidRPr="00840EE8" w:rsidP="00123838">
      <w:pPr>
        <w:pStyle w:val="BodyText"/>
      </w:pPr>
      <w:r w:rsidRPr="00840EE8">
        <w:t>This unit describes the skills and knowledge required to set up a machin</w:t>
      </w:r>
      <w:r w:rsidRPr="00840EE8">
        <w:t>e for a range of laminating processes, including laminating reel to reel, sheet to reel and reel to sheet.</w:t>
      </w:r>
    </w:p>
    <w:p w:rsidR="00000000" w:rsidRPr="00840EE8" w:rsidP="00123838">
      <w:pPr>
        <w:pStyle w:val="BodyText"/>
      </w:pPr>
      <w:r w:rsidRPr="00840EE8">
        <w:t>It applies to individuals who work under direct supervision, who are responsible for operating and monitoring equipment and machinery.</w:t>
      </w:r>
    </w:p>
    <w:p w:rsidR="00000000" w:rsidRPr="00840EE8" w:rsidP="00123838">
      <w:pPr>
        <w:pStyle w:val="BodyText"/>
      </w:pPr>
      <w:r w:rsidRPr="00840EE8">
        <w:t xml:space="preserve">No licensing, </w:t>
      </w:r>
      <w:r w:rsidRPr="00840EE8">
        <w:t>legislative or certification requirements apply to this unit at the time of publication.</w:t>
      </w:r>
    </w:p>
    <w:p w:rsidR="00000000" w:rsidRPr="00840EE8" w:rsidP="00840EE8">
      <w:pPr>
        <w:pStyle w:val="Heading1"/>
      </w:pPr>
      <w:bookmarkStart w:id="3" w:name="O_1073875"/>
      <w:bookmarkEnd w:id="3"/>
      <w:r w:rsidRPr="00840EE8">
        <w:t>Unit Sector</w:t>
      </w:r>
    </w:p>
    <w:p w:rsidR="00000000" w:rsidRPr="00840EE8" w:rsidP="00123838">
      <w:pPr>
        <w:pStyle w:val="BodyText"/>
      </w:pPr>
      <w:r w:rsidRPr="00840EE8">
        <w:t>Converting, Binding and Finishing</w:t>
      </w:r>
    </w:p>
    <w:p w:rsidR="00000000" w:rsidRPr="00840EE8" w:rsidP="00840EE8">
      <w:pPr>
        <w:pStyle w:val="Heading1"/>
      </w:pPr>
      <w:bookmarkStart w:id="4" w:name="O_1073874"/>
      <w:bookmarkEnd w:id="4"/>
      <w:r w:rsidRPr="00840EE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840E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BodyText"/>
            </w:pPr>
            <w:r w:rsidRPr="00840EE8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rPr>
                <w:rStyle w:val="SpecialBold"/>
              </w:rPr>
              <w:t>PERFORMANCE CRITERIA</w:t>
            </w:r>
          </w:p>
        </w:tc>
      </w:tr>
      <w:tr w:rsidTr="00840E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BodyText"/>
            </w:pPr>
            <w:r w:rsidRPr="00840EE8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0E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BodyText"/>
            </w:pPr>
            <w:r w:rsidRPr="00840EE8">
              <w:t xml:space="preserve">1.1 Identify job specifications </w:t>
            </w:r>
          </w:p>
          <w:p w:rsidR="00000000" w:rsidRPr="00840EE8" w:rsidP="00840EE8">
            <w:pPr>
              <w:pStyle w:val="BodyText"/>
            </w:pPr>
            <w:r w:rsidRPr="00840EE8">
              <w:t>1.2 Carry out set-up of required machinery according to manufactu</w:t>
            </w:r>
            <w:r w:rsidRPr="00840EE8">
              <w:t xml:space="preserve">rer specifications </w:t>
            </w:r>
          </w:p>
          <w:p w:rsidR="00000000" w:rsidRPr="00840EE8" w:rsidP="00840EE8">
            <w:pPr>
              <w:pStyle w:val="BodyText"/>
            </w:pPr>
            <w:r w:rsidRPr="00840EE8">
              <w:t xml:space="preserve">1.3 Confirm availability of all job related components </w:t>
            </w:r>
          </w:p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 xml:space="preserve">1.4 Set up and adjust delivery systems </w:t>
            </w:r>
          </w:p>
        </w:tc>
      </w:tr>
      <w:tr w:rsidTr="00840E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>2. Set up laminating machine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BodyText"/>
            </w:pPr>
            <w:r w:rsidRPr="00840EE8">
              <w:t xml:space="preserve">2.1 Set up and adjust application system cylinder </w:t>
            </w:r>
          </w:p>
          <w:p w:rsidR="00000000" w:rsidRPr="00840EE8" w:rsidP="00840EE8">
            <w:pPr>
              <w:pStyle w:val="BodyText"/>
            </w:pPr>
            <w:r w:rsidRPr="00840EE8">
              <w:t xml:space="preserve">2.2 Set up and adjust adhesive application system </w:t>
            </w:r>
          </w:p>
          <w:p w:rsidR="00000000" w:rsidRPr="00840EE8" w:rsidP="00840EE8">
            <w:pPr>
              <w:pStyle w:val="BodyText"/>
            </w:pPr>
            <w:r w:rsidRPr="00840EE8">
              <w:t xml:space="preserve">2.3 Set up and adjust binding pressures </w:t>
            </w:r>
          </w:p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 xml:space="preserve">2.4 Set up and adjust drying system </w:t>
            </w:r>
          </w:p>
        </w:tc>
      </w:tr>
      <w:tr w:rsidTr="00840E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>3. Set up in-line units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BodyText"/>
            </w:pPr>
            <w:r w:rsidRPr="00840EE8">
              <w:t xml:space="preserve">3.1 Set up and adjust minor in-line units for basic processes according to machine requirements </w:t>
            </w:r>
          </w:p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 xml:space="preserve">3.2 Provide assistance in set-up of major in-line units </w:t>
            </w:r>
          </w:p>
        </w:tc>
      </w:tr>
      <w:tr w:rsidTr="00840E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>4. Conduct sample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BodyText"/>
            </w:pPr>
            <w:r w:rsidRPr="00840EE8">
              <w:t>4.1 Set up and operate machine  to produce a specified sample according to work health and safety (WHS) requirements, manufacturer specifications and enterprise procedures</w:t>
            </w:r>
          </w:p>
          <w:p w:rsidR="00000000" w:rsidRPr="00840EE8" w:rsidP="00840EE8">
            <w:pPr>
              <w:pStyle w:val="BodyText"/>
            </w:pPr>
            <w:r w:rsidRPr="00840EE8">
              <w:t>4.2 Inspect, and test sample as required according to enterp</w:t>
            </w:r>
            <w:r w:rsidRPr="00840EE8">
              <w:t>rise procedures</w:t>
            </w:r>
          </w:p>
          <w:p w:rsidR="00000000" w:rsidRPr="00840EE8" w:rsidP="00840EE8">
            <w:pPr>
              <w:pStyle w:val="BodyText"/>
            </w:pPr>
            <w:r w:rsidRPr="00840EE8">
              <w:t>4.3 Interpret results and determine adjustment requirements</w:t>
            </w:r>
          </w:p>
          <w:p w:rsidR="00000000" w:rsidRPr="00840EE8" w:rsidP="00840EE8">
            <w:pPr>
              <w:pStyle w:val="BodyText"/>
            </w:pPr>
            <w:r w:rsidRPr="00840EE8">
              <w:t>4.4 Carry out adjustment changes according to product and machine specifications</w:t>
            </w:r>
          </w:p>
        </w:tc>
      </w:tr>
    </w:tbl>
    <w:p w:rsidR="00000000" w:rsidRPr="00840EE8" w:rsidP="00840EE8">
      <w:pPr>
        <w:pStyle w:val="BodyText"/>
      </w:pPr>
    </w:p>
    <w:p w:rsidR="00000000" w:rsidRPr="00840EE8" w:rsidP="00840EE8">
      <w:pPr>
        <w:pStyle w:val="AllowPageBreak"/>
      </w:pPr>
    </w:p>
    <w:p w:rsidR="00000000" w:rsidRPr="00840EE8" w:rsidP="00840EE8">
      <w:pPr>
        <w:pStyle w:val="Heading1"/>
      </w:pPr>
      <w:bookmarkStart w:id="5" w:name="O_1073873"/>
      <w:bookmarkEnd w:id="5"/>
      <w:r w:rsidRPr="00840EE8">
        <w:t>Foundation Skills</w:t>
      </w:r>
    </w:p>
    <w:p w:rsidR="00000000" w:rsidRPr="00123838" w:rsidP="00123838">
      <w:pPr>
        <w:pStyle w:val="BodyText"/>
        <w:rPr>
          <w:i/>
        </w:rPr>
      </w:pPr>
      <w:r w:rsidRPr="00123838">
        <w:rPr>
          <w:rStyle w:val="Emphasis"/>
        </w:rPr>
        <w:t>This section describes those language, literacy, numeracy an</w:t>
      </w:r>
      <w:r w:rsidRPr="00123838">
        <w:rPr>
          <w:rStyle w:val="Emphasis"/>
        </w:rPr>
        <w:t>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40E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BodyText"/>
            </w:pPr>
            <w:r w:rsidRPr="00840EE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rPr>
                <w:rStyle w:val="SpecialBold"/>
              </w:rPr>
              <w:t>Description</w:t>
            </w:r>
          </w:p>
        </w:tc>
      </w:tr>
      <w:tr w:rsidTr="00840E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ListBullet"/>
              <w:rPr>
                <w:lang w:val="en-NZ"/>
              </w:rPr>
            </w:pPr>
            <w:r w:rsidRPr="00840EE8">
              <w:t xml:space="preserve">Identifies and evaluates text to establish job requirements </w:t>
            </w:r>
          </w:p>
        </w:tc>
      </w:tr>
      <w:tr w:rsidTr="00840E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ListBullet"/>
              <w:rPr>
                <w:lang w:val="en-NZ"/>
              </w:rPr>
            </w:pPr>
            <w:r w:rsidRPr="00840EE8">
              <w:t>Complies with regulatory  requirements and follows organisational procedures relevant to own role</w:t>
            </w:r>
          </w:p>
        </w:tc>
      </w:tr>
      <w:tr w:rsidTr="00840E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ListBullet"/>
              <w:rPr>
                <w:lang w:val="en-NZ"/>
              </w:rPr>
            </w:pPr>
            <w:r w:rsidRPr="00840EE8">
              <w:t>Cooperates with others as part of familiar routine activities, and contributes to specific activities requiring joint responsibility and accountabi</w:t>
            </w:r>
            <w:r w:rsidRPr="00840EE8">
              <w:t>lity</w:t>
            </w:r>
          </w:p>
        </w:tc>
      </w:tr>
      <w:tr w:rsidTr="00840E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ListBullet"/>
            </w:pPr>
            <w:r w:rsidRPr="00840EE8">
              <w:t>Determines priorities and sequences steps involved in clearly defined tasks</w:t>
            </w:r>
          </w:p>
          <w:p w:rsidR="00000000" w:rsidRPr="00840EE8" w:rsidP="00840EE8">
            <w:pPr>
              <w:pStyle w:val="ListBullet"/>
            </w:pPr>
            <w:r w:rsidRPr="00840EE8">
              <w:t>Implements actions as per instructions, making slight adjustments if necessary</w:t>
            </w:r>
          </w:p>
          <w:p w:rsidR="00000000" w:rsidP="00840EE8">
            <w:pPr>
              <w:pStyle w:val="ListBullet"/>
              <w:rPr>
                <w:lang w:val="en-NZ"/>
              </w:rPr>
            </w:pPr>
            <w:r w:rsidRPr="00840EE8">
              <w:t>Plans, identifies and assembles resources required to complete tasks</w:t>
            </w:r>
          </w:p>
        </w:tc>
      </w:tr>
      <w:tr w:rsidTr="00840E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ListBullet"/>
            </w:pPr>
            <w:r w:rsidRPr="00840EE8">
              <w:t>Follows routine procedures for using digital technology by reading data from electronic monitoring and control systems</w:t>
            </w:r>
          </w:p>
        </w:tc>
      </w:tr>
    </w:tbl>
    <w:p w:rsidR="00000000" w:rsidRPr="00840EE8" w:rsidP="00840EE8">
      <w:pPr>
        <w:pStyle w:val="BodyText"/>
      </w:pPr>
    </w:p>
    <w:p w:rsidR="00000000" w:rsidRPr="00840EE8" w:rsidP="00840EE8">
      <w:pPr>
        <w:pStyle w:val="AllowPageBreak"/>
      </w:pPr>
    </w:p>
    <w:p w:rsidR="00000000" w:rsidRPr="00840EE8" w:rsidP="00840EE8">
      <w:pPr>
        <w:pStyle w:val="Heading1"/>
      </w:pPr>
      <w:bookmarkStart w:id="6" w:name="O_1073872"/>
      <w:bookmarkEnd w:id="6"/>
      <w:r w:rsidRPr="00840EE8">
        <w:t>Range of Conditions</w:t>
      </w:r>
    </w:p>
    <w:p w:rsidR="00000000" w:rsidRPr="00123838" w:rsidP="00123838">
      <w:pPr>
        <w:pStyle w:val="BodyText"/>
        <w:rPr>
          <w:i/>
        </w:rPr>
      </w:pPr>
      <w:r w:rsidRPr="00123838">
        <w:rPr>
          <w:rStyle w:val="Emphasis"/>
        </w:rPr>
        <w:t>This section specifies different work environments and conditions that may affect pe</w:t>
      </w:r>
      <w:r w:rsidRPr="00123838">
        <w:rPr>
          <w:rStyle w:val="Emphasis"/>
        </w:rPr>
        <w:t xml:space="preserve">rformance. Essential operating conditions that may be present (depending on the work situation, needs of the candidate, accessibility of the item, and local industry </w:t>
      </w:r>
      <w:r w:rsidRPr="00123838">
        <w:rPr>
          <w:i/>
        </w:rPr>
        <w:t xml:space="preserve">and regional contexts) </w:t>
      </w:r>
      <w:r w:rsidRPr="00123838">
        <w:rPr>
          <w:rStyle w:val="Emphasis"/>
        </w:rPr>
        <w:t>are included. It is restricted to essential operating conditions an</w:t>
      </w:r>
      <w:r w:rsidRPr="00123838">
        <w:rPr>
          <w:rStyle w:val="Emphasis"/>
        </w:rPr>
        <w:t>d any other variables essential to the work environment.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44"/>
        <w:gridCol w:w="5530"/>
      </w:tblGrid>
      <w:tr w:rsidTr="00840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>Delivery systems must include either: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ListBullet"/>
            </w:pPr>
            <w:r w:rsidRPr="00840EE8">
              <w:t>reel</w:t>
            </w:r>
          </w:p>
          <w:p w:rsidR="00000000" w:rsidRPr="00840EE8" w:rsidP="00840EE8">
            <w:pPr>
              <w:pStyle w:val="BodyText"/>
            </w:pPr>
            <w:r w:rsidRPr="00840EE8">
              <w:t xml:space="preserve">OR </w:t>
            </w:r>
          </w:p>
          <w:p w:rsidR="00000000" w:rsidP="00840EE8">
            <w:pPr>
              <w:pStyle w:val="ListBullet"/>
              <w:rPr>
                <w:lang w:val="en-NZ"/>
              </w:rPr>
            </w:pPr>
            <w:r w:rsidRPr="00840EE8">
              <w:t>sheet.</w:t>
            </w:r>
          </w:p>
        </w:tc>
      </w:tr>
      <w:tr w:rsidTr="00840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BodyText"/>
            </w:pPr>
            <w:r w:rsidRPr="00840EE8">
              <w:t>Setting up and adjusting must include either:</w:t>
            </w:r>
          </w:p>
          <w:p w:rsidR="00000000" w:rsidP="00840EE8">
            <w:pPr>
              <w:pStyle w:val="BodyText"/>
              <w:rPr>
                <w:lang w:val="en-NZ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ListBullet"/>
            </w:pPr>
            <w:r w:rsidRPr="00840EE8">
              <w:t>unwind and rewind reels</w:t>
            </w:r>
          </w:p>
          <w:p w:rsidR="00000000" w:rsidRPr="00840EE8" w:rsidP="00840EE8">
            <w:pPr>
              <w:pStyle w:val="ListBullet"/>
            </w:pPr>
            <w:r w:rsidRPr="00840EE8">
              <w:t>webbing procedures and web control systems</w:t>
            </w:r>
          </w:p>
          <w:p w:rsidR="00000000" w:rsidRPr="00840EE8" w:rsidP="00840EE8">
            <w:pPr>
              <w:pStyle w:val="ListBullet"/>
            </w:pPr>
            <w:r w:rsidRPr="00840EE8">
              <w:t>splicing/joining reels</w:t>
            </w:r>
          </w:p>
          <w:p w:rsidR="00000000" w:rsidRPr="00840EE8" w:rsidP="00840EE8">
            <w:pPr>
              <w:pStyle w:val="ListBullet"/>
            </w:pPr>
            <w:r w:rsidRPr="00840EE8">
              <w:t>sheeter</w:t>
            </w:r>
          </w:p>
          <w:p w:rsidR="00000000" w:rsidRPr="00840EE8" w:rsidP="00840EE8">
            <w:pPr>
              <w:pStyle w:val="BodyText"/>
            </w:pPr>
            <w:r w:rsidRPr="00840EE8">
              <w:t>OR</w:t>
            </w:r>
          </w:p>
          <w:p w:rsidR="00000000" w:rsidRPr="00840EE8" w:rsidP="00840EE8">
            <w:pPr>
              <w:pStyle w:val="ListBullet"/>
            </w:pPr>
            <w:r w:rsidRPr="00840EE8">
              <w:t>feeder</w:t>
            </w:r>
          </w:p>
          <w:p w:rsidR="00000000" w:rsidRPr="00840EE8" w:rsidP="00840EE8">
            <w:pPr>
              <w:pStyle w:val="ListBullet"/>
            </w:pPr>
            <w:r w:rsidRPr="00840EE8">
              <w:t>sheet/section pick-up and transportation system</w:t>
            </w:r>
          </w:p>
          <w:p w:rsidR="00000000" w:rsidRPr="00840EE8" w:rsidP="00840EE8">
            <w:pPr>
              <w:pStyle w:val="ListBullet"/>
            </w:pPr>
            <w:r w:rsidRPr="00840EE8">
              <w:t>transfer system.</w:t>
            </w:r>
          </w:p>
        </w:tc>
      </w:tr>
    </w:tbl>
    <w:p w:rsidR="00000000" w:rsidRPr="00840EE8" w:rsidP="00840EE8">
      <w:pPr>
        <w:pStyle w:val="BodyText"/>
      </w:pPr>
    </w:p>
    <w:p w:rsidR="00000000" w:rsidRPr="00840EE8" w:rsidP="00840EE8">
      <w:pPr>
        <w:pStyle w:val="AllowPageBreak"/>
      </w:pPr>
    </w:p>
    <w:p w:rsidR="00000000" w:rsidRPr="00840EE8" w:rsidP="00840EE8">
      <w:pPr>
        <w:pStyle w:val="Heading1"/>
      </w:pPr>
      <w:bookmarkStart w:id="7" w:name="O_1073871"/>
      <w:bookmarkEnd w:id="7"/>
      <w:r w:rsidRPr="00840EE8">
        <w:t>Unit Mapping Information</w:t>
      </w:r>
    </w:p>
    <w:p w:rsidR="00000000" w:rsidRPr="00840EE8" w:rsidP="00123838">
      <w:pPr>
        <w:pStyle w:val="BodyText"/>
      </w:pPr>
      <w:r w:rsidRPr="00840EE8">
        <w:t>Supersedes and is equivalent to ICPCBF281 Set up machine for basic laminating.</w:t>
      </w:r>
    </w:p>
    <w:p w:rsidR="00000000" w:rsidRPr="00840EE8" w:rsidP="00840EE8">
      <w:pPr>
        <w:pStyle w:val="Heading1"/>
      </w:pPr>
      <w:bookmarkStart w:id="8" w:name="O_1073864"/>
      <w:bookmarkEnd w:id="8"/>
      <w:r w:rsidRPr="00840EE8">
        <w:t>Links</w:t>
      </w:r>
    </w:p>
    <w:p w:rsidR="00000000" w:rsidRPr="00840EE8" w:rsidP="00123838">
      <w:pPr>
        <w:pStyle w:val="BodyText"/>
      </w:pPr>
      <w:r w:rsidRPr="00840E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2225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40EE8" w:rsidP="00123838">
      <w:pPr>
        <w:pStyle w:val="BodyText"/>
        <w:sectPr w:rsidSect="00840E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0EE8" w:rsidP="00840EE8">
      <w:pPr>
        <w:pStyle w:val="SuperHeading"/>
      </w:pPr>
      <w:r w:rsidRPr="00840EE8">
        <w:t>Assessment Requirements for ICPCBF2810 Set up machine for basic l</w:t>
      </w:r>
      <w:r w:rsidRPr="00840EE8">
        <w:t>aminating</w:t>
      </w:r>
    </w:p>
    <w:p w:rsidR="00000000" w:rsidRPr="00840EE8" w:rsidP="00840EE8">
      <w:pPr>
        <w:pStyle w:val="Heading1"/>
      </w:pPr>
      <w:bookmarkStart w:id="9" w:name="O_1073866"/>
      <w:bookmarkEnd w:id="9"/>
      <w:r w:rsidRPr="00840E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40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BodyText"/>
            </w:pPr>
            <w:r w:rsidRPr="00840E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rPr>
                <w:rStyle w:val="SpecialBold"/>
              </w:rPr>
              <w:t>Comments</w:t>
            </w:r>
          </w:p>
        </w:tc>
      </w:tr>
      <w:tr w:rsidTr="00840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E8">
            <w:pPr>
              <w:pStyle w:val="BodyText"/>
              <w:rPr>
                <w:lang w:val="en-NZ"/>
              </w:rPr>
            </w:pPr>
            <w:r w:rsidRPr="00840E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E8" w:rsidP="00840EE8">
            <w:pPr>
              <w:pStyle w:val="BodyText"/>
            </w:pPr>
            <w:r w:rsidRPr="00840EE8">
              <w:t>This version first released with ICP Printing and Graphic Arts Training Package Version 4.0.</w:t>
            </w:r>
          </w:p>
        </w:tc>
      </w:tr>
    </w:tbl>
    <w:p w:rsidR="00000000" w:rsidRPr="00840EE8" w:rsidP="00840EE8">
      <w:pPr>
        <w:pStyle w:val="BodyText"/>
      </w:pPr>
    </w:p>
    <w:p w:rsidR="00000000" w:rsidRPr="00840EE8" w:rsidP="00840EE8">
      <w:pPr>
        <w:pStyle w:val="AllowPageBreak"/>
      </w:pPr>
    </w:p>
    <w:p w:rsidR="00000000" w:rsidRPr="00840EE8" w:rsidP="00840EE8">
      <w:pPr>
        <w:pStyle w:val="Heading1"/>
      </w:pPr>
      <w:bookmarkStart w:id="10" w:name="O_1073869"/>
      <w:bookmarkEnd w:id="10"/>
      <w:r w:rsidRPr="00840EE8">
        <w:t>Performance Evidence</w:t>
      </w:r>
    </w:p>
    <w:p w:rsidR="00000000" w:rsidRPr="00840EE8" w:rsidP="00123838">
      <w:pPr>
        <w:pStyle w:val="BodyText"/>
      </w:pPr>
      <w:r w:rsidRPr="00840EE8">
        <w:t>The candidate must demonstrate the ability to complete the tasks outlined in the elements, performance criteria and foundation skills of this unit, including evidence of the ability to:</w:t>
      </w:r>
    </w:p>
    <w:p w:rsidR="00000000" w:rsidRPr="00840EE8" w:rsidP="00840EE8">
      <w:pPr>
        <w:pStyle w:val="ListBullet"/>
      </w:pPr>
      <w:r w:rsidRPr="00840EE8">
        <w:t>set up machine for two basic laminating for two different jobs with d</w:t>
      </w:r>
      <w:r w:rsidRPr="00840EE8">
        <w:t>ifferent size and substrate requirements according to manufacturer and job specifications and enterprise procedures.</w:t>
      </w:r>
    </w:p>
    <w:p w:rsidR="00000000" w:rsidRPr="00840EE8" w:rsidP="00123838">
      <w:pPr>
        <w:pStyle w:val="BodyText"/>
      </w:pPr>
      <w:r w:rsidRPr="00840EE8">
        <w:t>In the course of the above the candidate must:</w:t>
      </w:r>
    </w:p>
    <w:p w:rsidR="00000000" w:rsidRPr="00840EE8" w:rsidP="00840EE8">
      <w:pPr>
        <w:pStyle w:val="ListBullet"/>
      </w:pPr>
      <w:r w:rsidRPr="00840EE8">
        <w:t xml:space="preserve">demonstrate all safety devices on the machine. </w:t>
      </w:r>
    </w:p>
    <w:p w:rsidR="00000000" w:rsidRPr="00840EE8" w:rsidP="00840EE8">
      <w:pPr>
        <w:pStyle w:val="AllowPageBreak"/>
      </w:pPr>
    </w:p>
    <w:p w:rsidR="00000000" w:rsidRPr="00840EE8" w:rsidP="00840EE8">
      <w:pPr>
        <w:pStyle w:val="Heading1"/>
      </w:pPr>
      <w:bookmarkStart w:id="11" w:name="O_1073868"/>
      <w:bookmarkEnd w:id="11"/>
      <w:r w:rsidRPr="00840EE8">
        <w:t>Knowledge Evidence</w:t>
      </w:r>
    </w:p>
    <w:p w:rsidR="00000000" w:rsidRPr="00840EE8" w:rsidP="00123838">
      <w:pPr>
        <w:pStyle w:val="BodyText"/>
      </w:pPr>
      <w:r w:rsidRPr="00840EE8">
        <w:t>The c</w:t>
      </w:r>
      <w:r w:rsidRPr="00840EE8">
        <w:t>andidate must be able to demonstrate knowledge to complete the tasks outlined in the elements, performance criteria and foundation skills of this unit, including knowledge of:</w:t>
      </w:r>
    </w:p>
    <w:p w:rsidR="00000000" w:rsidRPr="00840EE8" w:rsidP="00840EE8">
      <w:pPr>
        <w:pStyle w:val="ListBullet"/>
      </w:pPr>
      <w:r w:rsidRPr="00840EE8">
        <w:t>work health and safety (WHS) risks and requirements for machine set up, operati</w:t>
      </w:r>
      <w:r w:rsidRPr="00840EE8">
        <w:t>on and shutdown</w:t>
      </w:r>
    </w:p>
    <w:p w:rsidR="00000000" w:rsidRPr="00840EE8" w:rsidP="00840EE8">
      <w:pPr>
        <w:pStyle w:val="ListBullet"/>
      </w:pPr>
      <w:r w:rsidRPr="00840EE8">
        <w:t>manufacturer specifications for the machine and produced samples</w:t>
      </w:r>
    </w:p>
    <w:p w:rsidR="00000000" w:rsidRPr="00840EE8" w:rsidP="00840EE8">
      <w:pPr>
        <w:pStyle w:val="ListBullet"/>
      </w:pPr>
      <w:r w:rsidRPr="00840EE8">
        <w:t>common in-line processes and their role in the job production process</w:t>
      </w:r>
    </w:p>
    <w:p w:rsidR="00000000" w:rsidRPr="00840EE8" w:rsidP="00840EE8">
      <w:pPr>
        <w:pStyle w:val="ListBullet"/>
      </w:pPr>
      <w:r w:rsidRPr="00840EE8">
        <w:t>the job documentation and production control system and the information it contains</w:t>
      </w:r>
    </w:p>
    <w:p w:rsidR="00000000" w:rsidRPr="00840EE8" w:rsidP="00840EE8">
      <w:pPr>
        <w:pStyle w:val="ListBullet"/>
      </w:pPr>
      <w:r w:rsidRPr="00840EE8">
        <w:t>parts of the laminati</w:t>
      </w:r>
      <w:r w:rsidRPr="00840EE8">
        <w:t>ng machine that require continuous observation to meet job requirements</w:t>
      </w:r>
    </w:p>
    <w:p w:rsidR="00000000" w:rsidRPr="00840EE8" w:rsidP="00840EE8">
      <w:pPr>
        <w:pStyle w:val="ListBullet"/>
      </w:pPr>
      <w:r w:rsidRPr="00840EE8">
        <w:t>common errors arising from the laminating machine and in-line units and the steps taken to correct</w:t>
      </w:r>
    </w:p>
    <w:p w:rsidR="00000000" w:rsidRPr="00840EE8" w:rsidP="00840EE8">
      <w:pPr>
        <w:pStyle w:val="ListBullet"/>
      </w:pPr>
      <w:r w:rsidRPr="00840EE8">
        <w:t>quality assessment criteria for sample runs</w:t>
      </w:r>
    </w:p>
    <w:p w:rsidR="00000000" w:rsidRPr="00840EE8" w:rsidP="00840EE8">
      <w:pPr>
        <w:pStyle w:val="ListBullet"/>
      </w:pPr>
      <w:r w:rsidRPr="00840EE8">
        <w:t>manufacturer manuals, enterprise procedur</w:t>
      </w:r>
      <w:r w:rsidRPr="00840EE8">
        <w:t>es and work health and safety documentation, including their location and purpose.</w:t>
      </w:r>
    </w:p>
    <w:p w:rsidR="00000000" w:rsidRPr="00840EE8" w:rsidP="00840EE8">
      <w:pPr>
        <w:pStyle w:val="AllowPageBreak"/>
      </w:pPr>
    </w:p>
    <w:p w:rsidR="00000000" w:rsidRPr="00840EE8" w:rsidP="00840EE8">
      <w:pPr>
        <w:pStyle w:val="Heading1"/>
      </w:pPr>
      <w:bookmarkStart w:id="12" w:name="O_1073867"/>
      <w:bookmarkEnd w:id="12"/>
      <w:r w:rsidRPr="00840EE8">
        <w:t>Assessment Conditions</w:t>
      </w:r>
    </w:p>
    <w:p w:rsidR="00000000" w:rsidRPr="00840EE8" w:rsidP="00123838">
      <w:pPr>
        <w:pStyle w:val="BodyText"/>
      </w:pPr>
      <w:r w:rsidRPr="00840EE8">
        <w:t>Skills in this unit must be demonstrated in a workplace or simulated environment where the conditions are typical of those in a work</w:t>
      </w:r>
      <w:r w:rsidRPr="00840EE8">
        <w:t xml:space="preserve">ing environment in this industry. </w:t>
      </w:r>
    </w:p>
    <w:p w:rsidR="00000000" w:rsidRPr="00840EE8" w:rsidP="00123838">
      <w:pPr>
        <w:pStyle w:val="BodyText"/>
      </w:pPr>
      <w:r w:rsidRPr="00840EE8">
        <w:t>This includes access to:</w:t>
      </w:r>
    </w:p>
    <w:p w:rsidR="00000000" w:rsidRPr="00840EE8" w:rsidP="00840EE8">
      <w:pPr>
        <w:pStyle w:val="ListBullet"/>
      </w:pPr>
      <w:r w:rsidRPr="00840EE8">
        <w:t>laminating machinery</w:t>
      </w:r>
    </w:p>
    <w:p w:rsidR="00000000" w:rsidRPr="00840EE8" w:rsidP="00840EE8">
      <w:pPr>
        <w:pStyle w:val="ListBullet"/>
      </w:pPr>
      <w:r w:rsidRPr="00840EE8">
        <w:t>special purpose tools, equipment and materials.</w:t>
      </w:r>
    </w:p>
    <w:p w:rsidR="00000000" w:rsidRPr="00840EE8" w:rsidP="00123838">
      <w:pPr>
        <w:pStyle w:val="BodyText"/>
      </w:pPr>
      <w:r w:rsidRPr="00840EE8">
        <w:t>Assessors of this unit must satisfy the requirements for assessors in applicable vocational education and training legislation, frameworks and/or standards.</w:t>
      </w:r>
    </w:p>
    <w:p w:rsidR="00000000" w:rsidRPr="00840EE8" w:rsidP="00840EE8">
      <w:pPr>
        <w:pStyle w:val="Heading1"/>
      </w:pPr>
      <w:bookmarkStart w:id="13" w:name="O_1073865"/>
      <w:bookmarkEnd w:id="13"/>
      <w:r w:rsidRPr="00840EE8">
        <w:t>Links</w:t>
      </w:r>
    </w:p>
    <w:p w:rsidR="00000000" w:rsidRPr="00840EE8" w:rsidP="00123838">
      <w:pPr>
        <w:pStyle w:val="BodyText"/>
      </w:pPr>
      <w:r w:rsidRPr="00840E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2225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40EE8" w:rsidP="00840EE8"/>
    <w:sectPr w:rsidSect="00840E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E8" w:rsidRPr="00123838" w:rsidP="00123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38" w:rsidP="00840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3838" w:rsidP="00840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23838" w:rsidP="00840E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E8" w:rsidP="00840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3838">
      <w:t>Approved</w:t>
    </w:r>
    <w:r w:rsidR="001238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38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3838">
      <w:rPr>
        <w:noProof/>
      </w:rPr>
      <w:t>4</w:t>
    </w:r>
    <w:r>
      <w:rPr>
        <w:noProof/>
      </w:rPr>
      <w:fldChar w:fldCharType="end"/>
    </w:r>
  </w:p>
  <w:p w:rsidR="00840EE8" w:rsidP="00840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38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3838">
      <w:t>Manufacturing Industry Skills Alliance</w:t>
    </w:r>
    <w:r w:rsidR="00123838">
      <w:fldChar w:fldCharType="end"/>
    </w:r>
  </w:p>
  <w:p w:rsidR="00840EE8" w:rsidP="00840E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EE8" w:rsidRPr="00123838" w:rsidP="00123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38" w:rsidRPr="002D2AF8" w:rsidP="00840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ICPCBF2810 Set up machine for basic laminating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23838" w:rsidP="00840E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E8" w:rsidRPr="002D2AF8" w:rsidP="00840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3838">
      <w:t>ICPCBF2810 Set up machine for basic laminating</w:t>
    </w:r>
    <w:r w:rsidR="001238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3838">
      <w:rPr>
        <w:noProof/>
      </w:rPr>
      <w:t>1 March 2025</w:t>
    </w:r>
    <w:r>
      <w:fldChar w:fldCharType="end"/>
    </w:r>
  </w:p>
  <w:p w:rsidR="00840EE8" w:rsidP="00840E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8E5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94E7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E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E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E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E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E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E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E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E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E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E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EE8"/>
  </w:style>
  <w:style w:type="character" w:customStyle="1" w:styleId="Heading1Char">
    <w:name w:val="Heading 1 Char"/>
    <w:basedOn w:val="DefaultParagraphFont"/>
    <w:link w:val="Heading1"/>
    <w:rsid w:val="00840E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E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E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0E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0EE8"/>
    <w:rPr>
      <w:b/>
      <w:spacing w:val="0"/>
    </w:rPr>
  </w:style>
  <w:style w:type="character" w:styleId="Emphasis">
    <w:name w:val="Emphasis"/>
    <w:basedOn w:val="DefaultParagraphFont"/>
    <w:qFormat/>
    <w:rsid w:val="00840EE8"/>
    <w:rPr>
      <w:i/>
    </w:rPr>
  </w:style>
  <w:style w:type="paragraph" w:customStyle="1" w:styleId="SuperHeading">
    <w:name w:val="SuperHeading"/>
    <w:basedOn w:val="Normal"/>
    <w:rsid w:val="00840E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E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0E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E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E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E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E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E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E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E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E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E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E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E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E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E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0E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0E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0E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E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E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0E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0E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E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E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E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E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E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E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E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E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0E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E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E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EE8"/>
  </w:style>
  <w:style w:type="paragraph" w:styleId="TableofFigures">
    <w:name w:val="table of figures"/>
    <w:basedOn w:val="Normal"/>
    <w:next w:val="Normal"/>
    <w:semiHidden/>
    <w:rsid w:val="00840E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E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0EE8"/>
    <w:rPr>
      <w:rFonts w:ascii="Wingdings" w:hAnsi="Wingdings"/>
    </w:rPr>
  </w:style>
  <w:style w:type="paragraph" w:customStyle="1" w:styleId="TableHeading">
    <w:name w:val="Table Heading"/>
    <w:basedOn w:val="HeadingBase"/>
    <w:rsid w:val="00840E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EE8"/>
    <w:rPr>
      <w:color w:val="0033CC"/>
      <w:u w:val="none"/>
    </w:rPr>
  </w:style>
  <w:style w:type="paragraph" w:customStyle="1" w:styleId="BodyTextRight">
    <w:name w:val="Body Text Right"/>
    <w:basedOn w:val="BodyText"/>
    <w:rsid w:val="00840E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E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E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E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E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E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EE8"/>
    <w:rPr>
      <w:sz w:val="32"/>
    </w:rPr>
  </w:style>
  <w:style w:type="paragraph" w:customStyle="1" w:styleId="HeadingProcedure">
    <w:name w:val="Heading Procedure"/>
    <w:basedOn w:val="HeadingBase"/>
    <w:next w:val="Normal"/>
    <w:rsid w:val="00840E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EE8"/>
    <w:pPr>
      <w:spacing w:before="60" w:after="60"/>
    </w:pPr>
  </w:style>
  <w:style w:type="paragraph" w:styleId="ListContinue">
    <w:name w:val="List Continue"/>
    <w:basedOn w:val="List"/>
    <w:rsid w:val="00840EE8"/>
    <w:pPr>
      <w:ind w:firstLine="0"/>
    </w:pPr>
  </w:style>
  <w:style w:type="paragraph" w:customStyle="1" w:styleId="ListNote">
    <w:name w:val="List Note"/>
    <w:basedOn w:val="List"/>
    <w:rsid w:val="00840E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E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E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EE8"/>
    <w:rPr>
      <w:rFonts w:ascii="Courier New" w:hAnsi="Courier New"/>
    </w:rPr>
  </w:style>
  <w:style w:type="paragraph" w:customStyle="1" w:styleId="NoteBullet">
    <w:name w:val="Note Bullet"/>
    <w:basedOn w:val="Note"/>
    <w:rsid w:val="00840E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E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E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E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E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0E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E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EE8"/>
    <w:rPr>
      <w:b/>
      <w:smallCaps/>
    </w:rPr>
  </w:style>
  <w:style w:type="paragraph" w:customStyle="1" w:styleId="TableListNumber">
    <w:name w:val="Table List Number"/>
    <w:basedOn w:val="ListNumber"/>
    <w:rsid w:val="00840E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E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EE8"/>
    <w:pPr>
      <w:numPr>
        <w:numId w:val="8"/>
      </w:numPr>
    </w:pPr>
  </w:style>
  <w:style w:type="paragraph" w:customStyle="1" w:styleId="ListAlpha2">
    <w:name w:val="List Alpha 2"/>
    <w:basedOn w:val="List2"/>
    <w:rsid w:val="00840EE8"/>
    <w:pPr>
      <w:numPr>
        <w:numId w:val="7"/>
      </w:numPr>
    </w:pPr>
  </w:style>
  <w:style w:type="paragraph" w:styleId="List2">
    <w:name w:val="List 2"/>
    <w:basedOn w:val="BodyText"/>
    <w:rsid w:val="00840E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E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E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E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E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E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0EE8"/>
    <w:pPr>
      <w:numPr>
        <w:numId w:val="3"/>
      </w:numPr>
    </w:pPr>
  </w:style>
  <w:style w:type="paragraph" w:styleId="ListContinue2">
    <w:name w:val="List Continue 2"/>
    <w:basedOn w:val="List2"/>
    <w:rsid w:val="00840EE8"/>
    <w:pPr>
      <w:ind w:firstLine="0"/>
    </w:pPr>
  </w:style>
  <w:style w:type="paragraph" w:styleId="ListContinue3">
    <w:name w:val="List Continue 3"/>
    <w:basedOn w:val="List3"/>
    <w:rsid w:val="00840EE8"/>
    <w:pPr>
      <w:ind w:left="1021" w:firstLine="0"/>
    </w:pPr>
  </w:style>
  <w:style w:type="paragraph" w:styleId="ListContinue4">
    <w:name w:val="List Continue 4"/>
    <w:basedOn w:val="List4"/>
    <w:rsid w:val="00840EE8"/>
    <w:pPr>
      <w:ind w:firstLine="0"/>
    </w:pPr>
  </w:style>
  <w:style w:type="paragraph" w:styleId="ListContinue5">
    <w:name w:val="List Continue 5"/>
    <w:basedOn w:val="List5"/>
    <w:rsid w:val="00840EE8"/>
    <w:pPr>
      <w:ind w:firstLine="0"/>
    </w:pPr>
  </w:style>
  <w:style w:type="paragraph" w:styleId="ListNumber3">
    <w:name w:val="List Number 3"/>
    <w:basedOn w:val="List3"/>
    <w:rsid w:val="00840EE8"/>
    <w:pPr>
      <w:numPr>
        <w:numId w:val="4"/>
      </w:numPr>
    </w:pPr>
  </w:style>
  <w:style w:type="paragraph" w:styleId="ListNumber4">
    <w:name w:val="List Number 4"/>
    <w:basedOn w:val="List4"/>
    <w:rsid w:val="00840EE8"/>
    <w:pPr>
      <w:numPr>
        <w:numId w:val="5"/>
      </w:numPr>
    </w:pPr>
  </w:style>
  <w:style w:type="paragraph" w:styleId="ListNumber5">
    <w:name w:val="List Number 5"/>
    <w:basedOn w:val="List5"/>
    <w:rsid w:val="00840EE8"/>
    <w:pPr>
      <w:numPr>
        <w:numId w:val="6"/>
      </w:numPr>
    </w:pPr>
  </w:style>
  <w:style w:type="paragraph" w:styleId="BlockText">
    <w:name w:val="Block Text"/>
    <w:basedOn w:val="Normal"/>
    <w:rsid w:val="00840E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E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EE8"/>
    <w:rPr>
      <w:sz w:val="16"/>
      <w:vertAlign w:val="superscript"/>
    </w:rPr>
  </w:style>
  <w:style w:type="character" w:customStyle="1" w:styleId="Symbols">
    <w:name w:val="Symbols"/>
    <w:basedOn w:val="DefaultParagraphFont"/>
    <w:rsid w:val="00840EE8"/>
    <w:rPr>
      <w:rFonts w:ascii="Symbol" w:hAnsi="Symbol"/>
    </w:rPr>
  </w:style>
  <w:style w:type="character" w:customStyle="1" w:styleId="MenuOptions">
    <w:name w:val="Menu Options"/>
    <w:basedOn w:val="DefaultParagraphFont"/>
    <w:rsid w:val="00840E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EE8"/>
    <w:rPr>
      <w:b/>
    </w:rPr>
  </w:style>
  <w:style w:type="character" w:customStyle="1" w:styleId="Underlined">
    <w:name w:val="Underlined"/>
    <w:basedOn w:val="DefaultParagraphFont"/>
    <w:rsid w:val="00840EE8"/>
    <w:rPr>
      <w:u w:val="single"/>
    </w:rPr>
  </w:style>
  <w:style w:type="paragraph" w:customStyle="1" w:styleId="TableBodyTextRight">
    <w:name w:val="Table Body Text Right"/>
    <w:basedOn w:val="TableBodyText"/>
    <w:rsid w:val="00840E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EE8"/>
    <w:rPr>
      <w:sz w:val="18"/>
    </w:rPr>
  </w:style>
  <w:style w:type="paragraph" w:customStyle="1" w:styleId="BodySmallRight">
    <w:name w:val="Body Small Right"/>
    <w:basedOn w:val="BodyTextRight"/>
    <w:rsid w:val="00840EE8"/>
    <w:rPr>
      <w:sz w:val="18"/>
      <w:szCs w:val="18"/>
    </w:rPr>
  </w:style>
  <w:style w:type="paragraph" w:customStyle="1" w:styleId="MarginEdition">
    <w:name w:val="Margin Edition"/>
    <w:basedOn w:val="MarginNote"/>
    <w:rsid w:val="00840E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EE8"/>
    <w:rPr>
      <w:sz w:val="2"/>
      <w:szCs w:val="2"/>
    </w:rPr>
  </w:style>
  <w:style w:type="character" w:customStyle="1" w:styleId="Small">
    <w:name w:val="Small"/>
    <w:basedOn w:val="DefaultParagraphFont"/>
    <w:rsid w:val="00840EE8"/>
    <w:rPr>
      <w:sz w:val="16"/>
    </w:rPr>
  </w:style>
  <w:style w:type="paragraph" w:customStyle="1" w:styleId="WideTable">
    <w:name w:val="Wide Table"/>
    <w:basedOn w:val="Normal"/>
    <w:rsid w:val="00840E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EE8"/>
  </w:style>
  <w:style w:type="paragraph" w:styleId="Quote">
    <w:name w:val="Quote"/>
    <w:basedOn w:val="Heading1"/>
    <w:link w:val="QuoteChar"/>
    <w:qFormat/>
    <w:rsid w:val="00840E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E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EE8"/>
    <w:pPr>
      <w:pageBreakBefore/>
    </w:pPr>
  </w:style>
  <w:style w:type="paragraph" w:customStyle="1" w:styleId="Border">
    <w:name w:val="Border"/>
    <w:basedOn w:val="Normal"/>
    <w:qFormat/>
    <w:rsid w:val="00840E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E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E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E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E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E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E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E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E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EE8"/>
    <w:rPr>
      <w:u w:val="single"/>
    </w:rPr>
  </w:style>
  <w:style w:type="character" w:customStyle="1" w:styleId="BoldandItalics">
    <w:name w:val="Bold and Italics"/>
    <w:qFormat/>
    <w:rsid w:val="00840EE8"/>
    <w:rPr>
      <w:b/>
      <w:i/>
      <w:u w:val="none"/>
    </w:rPr>
  </w:style>
  <w:style w:type="paragraph" w:styleId="BalloonText">
    <w:name w:val="Balloon Text"/>
    <w:basedOn w:val="Normal"/>
    <w:link w:val="BalloonTextChar"/>
    <w:rsid w:val="00840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E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E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E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E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E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EE8"/>
    <w:pPr>
      <w:spacing w:before="0" w:after="0"/>
    </w:pPr>
  </w:style>
  <w:style w:type="paragraph" w:customStyle="1" w:styleId="BodyTextBold">
    <w:name w:val="Body Text Bold"/>
    <w:basedOn w:val="BodyText"/>
    <w:qFormat/>
    <w:rsid w:val="00840EE8"/>
    <w:rPr>
      <w:b/>
    </w:rPr>
  </w:style>
  <w:style w:type="character" w:styleId="Hyperlink">
    <w:name w:val="Hyperlink"/>
    <w:basedOn w:val="DefaultParagraphFont"/>
    <w:uiPriority w:val="99"/>
    <w:unhideWhenUsed/>
    <w:rsid w:val="00123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5422</Characters>
  <Application>Microsoft Office Word</Application>
  <DocSecurity>0</DocSecurity>
  <Lines>174</Lines>
  <Paragraphs>120</Paragraphs>
  <ScaleCrop>false</ScaleCrop>
  <Company>Author-it Software Corporation Ltd.</Company>
  <LinksUpToDate>false</LinksUpToDate>
  <CharactersWithSpaces>6167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ICPCBF2810 Set up machine for basic laminating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2025-03-01T08:17:00Z</dcterms:created>
  <dcterms:modified xsi:type="dcterms:W3CDTF">2025-03-01T08:17:00Z</dcterms:modified>
</cp:coreProperties>
</file>