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17E3" w:rsidP="00FC17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ICPCBF2630 Set up and produce hand-fastened product</w:t>
      </w:r>
      <w:r>
        <w:fldChar w:fldCharType="end"/>
      </w:r>
    </w:p>
    <w:p w:rsidR="00FC17E3" w:rsidP="00FC17E3">
      <w:pPr>
        <w:pStyle w:val="Version"/>
        <w:sectPr w:rsidSect="000C59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5965" w:rsidP="000C5965">
      <w:pPr>
        <w:pStyle w:val="SuperHeading"/>
      </w:pPr>
      <w:r w:rsidRPr="000C5965">
        <w:t>ICPCBF2630 Set up and produce hand-fastened product</w:t>
      </w:r>
    </w:p>
    <w:p w:rsidR="00000000" w:rsidRPr="000C5965" w:rsidP="000C5965">
      <w:pPr>
        <w:pStyle w:val="Heading1"/>
      </w:pPr>
      <w:bookmarkStart w:id="1" w:name="O_1073276"/>
      <w:bookmarkEnd w:id="1"/>
      <w:r w:rsidRPr="000C59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0C59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965" w:rsidP="000C5965">
            <w:pPr>
              <w:pStyle w:val="BodyText"/>
            </w:pPr>
            <w:r w:rsidRPr="000C596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965">
            <w:pPr>
              <w:pStyle w:val="BodyText"/>
              <w:rPr>
                <w:lang w:val="en-NZ"/>
              </w:rPr>
            </w:pPr>
            <w:r w:rsidRPr="000C5965">
              <w:rPr>
                <w:rStyle w:val="SpecialBold"/>
              </w:rPr>
              <w:t>Comments</w:t>
            </w:r>
          </w:p>
        </w:tc>
      </w:tr>
      <w:tr w:rsidTr="000C59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965">
            <w:pPr>
              <w:pStyle w:val="BodyText"/>
              <w:rPr>
                <w:lang w:val="en-NZ"/>
              </w:rPr>
            </w:pPr>
            <w:r w:rsidRPr="000C596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965" w:rsidP="000C5965">
            <w:pPr>
              <w:pStyle w:val="BodyText"/>
            </w:pPr>
            <w:r w:rsidRPr="000C5965">
              <w:t>This version first released with ICP Printing and Graphic Arts Training Package Version 4.0.</w:t>
            </w:r>
          </w:p>
        </w:tc>
      </w:tr>
    </w:tbl>
    <w:p w:rsidR="00000000" w:rsidRPr="000C5965" w:rsidP="000C5965">
      <w:pPr>
        <w:pStyle w:val="BodyText"/>
      </w:pPr>
    </w:p>
    <w:p w:rsidR="00000000" w:rsidRPr="000C5965" w:rsidP="000C5965">
      <w:pPr>
        <w:pStyle w:val="AllowPageBreak"/>
      </w:pPr>
    </w:p>
    <w:p w:rsidR="00000000" w:rsidRPr="000C5965" w:rsidP="000C5965">
      <w:pPr>
        <w:pStyle w:val="Heading1"/>
      </w:pPr>
      <w:bookmarkStart w:id="2" w:name="O_1073282"/>
      <w:bookmarkEnd w:id="2"/>
      <w:r w:rsidRPr="000C5965">
        <w:t>Application</w:t>
      </w:r>
    </w:p>
    <w:p w:rsidR="00000000" w:rsidRPr="000C5965" w:rsidP="00FC17E3">
      <w:pPr>
        <w:pStyle w:val="BodyText"/>
      </w:pPr>
      <w:r w:rsidRPr="000C5965">
        <w:t>This unit describes the skills and knowledge required to set up and prod</w:t>
      </w:r>
      <w:r w:rsidRPr="000C5965">
        <w:t>uce hand-fastened product.</w:t>
      </w:r>
    </w:p>
    <w:p w:rsidR="00000000" w:rsidRPr="000C5965" w:rsidP="00FC17E3">
      <w:pPr>
        <w:pStyle w:val="BodyText"/>
      </w:pPr>
      <w:r w:rsidRPr="000C5965">
        <w:t>It applies to individuals in the printing and graphic arts industry who set up for and produce hand-fastened product to meet production requirements. They generally work under direct supervision.</w:t>
      </w:r>
    </w:p>
    <w:p w:rsidR="00000000" w:rsidRPr="000C5965" w:rsidP="00FC17E3">
      <w:pPr>
        <w:pStyle w:val="BodyText"/>
      </w:pPr>
      <w:r w:rsidRPr="000C5965">
        <w:t>No licensing, legislative or cert</w:t>
      </w:r>
      <w:r w:rsidRPr="000C5965">
        <w:t>ification requirements apply to this unit at the time of publication.</w:t>
      </w:r>
    </w:p>
    <w:p w:rsidR="00000000" w:rsidRPr="000C5965" w:rsidP="000C5965">
      <w:pPr>
        <w:pStyle w:val="Heading1"/>
      </w:pPr>
      <w:bookmarkStart w:id="3" w:name="O_1073281"/>
      <w:bookmarkEnd w:id="3"/>
      <w:r w:rsidRPr="000C5965">
        <w:t>Unit Sector</w:t>
      </w:r>
    </w:p>
    <w:p w:rsidR="00000000" w:rsidRPr="000C5965" w:rsidP="00FC17E3">
      <w:pPr>
        <w:pStyle w:val="BodyText"/>
      </w:pPr>
      <w:r w:rsidRPr="000C5965">
        <w:t>Converting, Binding and Finishing</w:t>
      </w:r>
    </w:p>
    <w:p w:rsidR="00000000" w:rsidRPr="000C5965" w:rsidP="000C5965">
      <w:pPr>
        <w:pStyle w:val="Heading1"/>
      </w:pPr>
      <w:bookmarkStart w:id="4" w:name="O_1073280"/>
      <w:bookmarkEnd w:id="4"/>
      <w:r w:rsidRPr="000C596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0C59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965" w:rsidP="000C5965">
            <w:pPr>
              <w:pStyle w:val="BodyText"/>
            </w:pPr>
            <w:r w:rsidRPr="000C5965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965">
            <w:pPr>
              <w:pStyle w:val="BodyText"/>
              <w:rPr>
                <w:lang w:val="en-NZ"/>
              </w:rPr>
            </w:pPr>
            <w:r w:rsidRPr="000C5965">
              <w:rPr>
                <w:rStyle w:val="SpecialBold"/>
              </w:rPr>
              <w:t>PERFORMANCE CRITERIA</w:t>
            </w:r>
          </w:p>
        </w:tc>
      </w:tr>
      <w:tr w:rsidTr="000C59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965" w:rsidP="000C5965">
            <w:pPr>
              <w:pStyle w:val="BodyText"/>
            </w:pPr>
            <w:r w:rsidRPr="000C5965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965">
            <w:pPr>
              <w:pStyle w:val="BodyText"/>
              <w:rPr>
                <w:lang w:val="en-NZ"/>
              </w:rPr>
            </w:pPr>
            <w:r w:rsidRPr="000C59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59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965">
            <w:pPr>
              <w:pStyle w:val="BodyText"/>
              <w:rPr>
                <w:lang w:val="en-NZ"/>
              </w:rPr>
            </w:pPr>
            <w:r w:rsidRPr="000C5965">
              <w:t>1. Prepare for job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965" w:rsidP="000C5965">
            <w:pPr>
              <w:pStyle w:val="BodyText"/>
            </w:pPr>
            <w:r w:rsidRPr="000C5965">
              <w:t xml:space="preserve">1.1 Read and interpret job specifications from job documentation and production control system </w:t>
            </w:r>
          </w:p>
          <w:p w:rsidR="00000000" w:rsidRPr="000C5965" w:rsidP="000C5965">
            <w:pPr>
              <w:pStyle w:val="BodyText"/>
            </w:pPr>
            <w:r w:rsidRPr="000C5965">
              <w:t>1.</w:t>
            </w:r>
            <w:r w:rsidRPr="000C5965">
              <w:t xml:space="preserve">2 Identify and undertake machine requirements for set-up  </w:t>
            </w:r>
          </w:p>
          <w:p w:rsidR="00000000" w:rsidRPr="000C5965" w:rsidP="000C5965">
            <w:pPr>
              <w:pStyle w:val="BodyText"/>
            </w:pPr>
            <w:r w:rsidRPr="000C5965">
              <w:t xml:space="preserve">1.3 Check availability of all job related components </w:t>
            </w:r>
          </w:p>
          <w:p w:rsidR="00000000" w:rsidP="000C5965">
            <w:pPr>
              <w:pStyle w:val="BodyText"/>
              <w:rPr>
                <w:lang w:val="en-NZ"/>
              </w:rPr>
            </w:pPr>
            <w:r w:rsidRPr="000C5965">
              <w:t xml:space="preserve">1.4 Set up and adjust fastening system to job specifications </w:t>
            </w:r>
          </w:p>
        </w:tc>
      </w:tr>
      <w:tr w:rsidTr="000C59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965">
            <w:pPr>
              <w:pStyle w:val="BodyText"/>
              <w:rPr>
                <w:lang w:val="en-NZ"/>
              </w:rPr>
            </w:pPr>
            <w:r w:rsidRPr="000C5965">
              <w:t>2. Conduct sample run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965" w:rsidP="000C5965">
            <w:pPr>
              <w:pStyle w:val="BodyText"/>
            </w:pPr>
            <w:r w:rsidRPr="000C5965">
              <w:t xml:space="preserve">2.1 Prepare raw material to be used for sample </w:t>
            </w:r>
          </w:p>
          <w:p w:rsidR="00000000" w:rsidRPr="000C5965" w:rsidP="000C5965">
            <w:pPr>
              <w:pStyle w:val="BodyText"/>
            </w:pPr>
            <w:r w:rsidRPr="000C5965">
              <w:t xml:space="preserve">2.2 Set up and operate equipment to produce a specified sample according to work health and safety requirements, manufacturer specifications and enterprise procedures </w:t>
            </w:r>
          </w:p>
          <w:p w:rsidR="00000000" w:rsidRPr="000C5965" w:rsidP="000C5965">
            <w:pPr>
              <w:pStyle w:val="BodyText"/>
            </w:pPr>
            <w:r w:rsidRPr="000C5965">
              <w:t>2.3 Inspect sample and identify requirements for and organise testing according to enter</w:t>
            </w:r>
            <w:r w:rsidRPr="000C5965">
              <w:t xml:space="preserve">prise procedures </w:t>
            </w:r>
          </w:p>
          <w:p w:rsidR="00000000" w:rsidRPr="000C5965" w:rsidP="000C5965">
            <w:pPr>
              <w:pStyle w:val="BodyText"/>
            </w:pPr>
            <w:r w:rsidRPr="000C5965">
              <w:t xml:space="preserve">2.4 Interpret results to determine adjustment requirements </w:t>
            </w:r>
          </w:p>
          <w:p w:rsidR="00000000" w:rsidP="000C5965">
            <w:pPr>
              <w:pStyle w:val="BodyText"/>
              <w:rPr>
                <w:lang w:val="en-NZ"/>
              </w:rPr>
            </w:pPr>
            <w:r w:rsidRPr="000C5965">
              <w:t xml:space="preserve">2.5 Carry out adjustments according to product and equipment specifications </w:t>
            </w:r>
          </w:p>
        </w:tc>
      </w:tr>
      <w:tr w:rsidTr="000C59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965">
            <w:pPr>
              <w:pStyle w:val="BodyText"/>
              <w:rPr>
                <w:lang w:val="en-NZ"/>
              </w:rPr>
            </w:pPr>
            <w:r w:rsidRPr="000C5965">
              <w:t>3. Maintain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965" w:rsidP="000C5965">
            <w:pPr>
              <w:pStyle w:val="BodyText"/>
            </w:pPr>
            <w:r w:rsidRPr="000C5965">
              <w:t>3.1 Fastening process is monitored and adjusted to ensure quality pro</w:t>
            </w:r>
            <w:r w:rsidRPr="000C5965">
              <w:t>duct is achieved</w:t>
            </w:r>
          </w:p>
          <w:p w:rsidR="00000000" w:rsidRPr="000C5965" w:rsidP="000C5965">
            <w:pPr>
              <w:pStyle w:val="BodyText"/>
            </w:pPr>
            <w:r w:rsidRPr="000C5965">
              <w:t xml:space="preserve">3.2 Monitor and verify performance using the process control system according to enterprise procedures  </w:t>
            </w:r>
          </w:p>
          <w:p w:rsidR="00000000" w:rsidRPr="000C5965" w:rsidP="000C5965">
            <w:pPr>
              <w:pStyle w:val="BodyText"/>
            </w:pPr>
            <w:r w:rsidRPr="000C5965">
              <w:t>3.3 Identify and report faulty performance of equipment according to enterprise procedures</w:t>
            </w:r>
          </w:p>
          <w:p w:rsidR="00000000" w:rsidP="000C5965">
            <w:pPr>
              <w:pStyle w:val="BodyText"/>
              <w:rPr>
                <w:lang w:val="en-NZ"/>
              </w:rPr>
            </w:pPr>
            <w:r w:rsidRPr="000C5965">
              <w:t>3.4 Carry out adjustments and corrections a</w:t>
            </w:r>
            <w:r w:rsidRPr="000C5965">
              <w:t>ccording to specified procedures and within scope of own role</w:t>
            </w:r>
          </w:p>
        </w:tc>
      </w:tr>
      <w:tr w:rsidTr="000C59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965">
            <w:pPr>
              <w:pStyle w:val="BodyText"/>
              <w:rPr>
                <w:lang w:val="en-NZ"/>
              </w:rPr>
            </w:pPr>
            <w:r w:rsidRPr="000C5965">
              <w:t>4. Conduct shutdown of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965" w:rsidP="000C5965">
            <w:pPr>
              <w:pStyle w:val="BodyText"/>
            </w:pPr>
            <w:r w:rsidRPr="000C5965">
              <w:t xml:space="preserve">4.1 Clean and disengage machinery and equipment ready for next run </w:t>
            </w:r>
          </w:p>
          <w:p w:rsidR="00000000" w:rsidRPr="000C5965" w:rsidP="000C5965">
            <w:pPr>
              <w:pStyle w:val="BodyText"/>
            </w:pPr>
            <w:r w:rsidRPr="000C5965">
              <w:t>4.2 Remove substrate waste from operating area and recycle and dispose of, where re</w:t>
            </w:r>
            <w:r w:rsidRPr="000C5965">
              <w:t xml:space="preserve">quired, according to regulatory requirements and enterprise procedures </w:t>
            </w:r>
          </w:p>
          <w:p w:rsidR="00000000" w:rsidRPr="000C5965" w:rsidP="000C5965">
            <w:pPr>
              <w:pStyle w:val="BodyText"/>
            </w:pPr>
            <w:r w:rsidRPr="000C5965">
              <w:t xml:space="preserve">4.3 Identify machine faults requiring repair and reported to designated person according to enterprise procedures </w:t>
            </w:r>
          </w:p>
          <w:p w:rsidR="00000000" w:rsidRPr="000C5965" w:rsidP="000C5965">
            <w:pPr>
              <w:pStyle w:val="BodyText"/>
            </w:pPr>
            <w:r w:rsidRPr="000C5965">
              <w:t xml:space="preserve">4.4 Verify repairs and adjustments prior to resumption of operations </w:t>
            </w:r>
          </w:p>
          <w:p w:rsidR="00000000" w:rsidRPr="000C5965" w:rsidP="000C5965">
            <w:pPr>
              <w:pStyle w:val="BodyText"/>
            </w:pPr>
            <w:r w:rsidRPr="000C5965">
              <w:t xml:space="preserve">4.5 Complete production records and other documentation according to enterprise procedures </w:t>
            </w:r>
          </w:p>
        </w:tc>
      </w:tr>
    </w:tbl>
    <w:p w:rsidR="00000000" w:rsidRPr="000C5965" w:rsidP="000C5965">
      <w:pPr>
        <w:pStyle w:val="BodyText"/>
      </w:pPr>
    </w:p>
    <w:p w:rsidR="00000000" w:rsidRPr="000C5965" w:rsidP="000C5965">
      <w:pPr>
        <w:pStyle w:val="AllowPageBreak"/>
      </w:pPr>
    </w:p>
    <w:p w:rsidR="00000000" w:rsidRPr="000C5965" w:rsidP="000C5965">
      <w:pPr>
        <w:pStyle w:val="Heading1"/>
      </w:pPr>
      <w:bookmarkStart w:id="5" w:name="O_1073279"/>
      <w:bookmarkEnd w:id="5"/>
      <w:r w:rsidRPr="000C5965">
        <w:t>Foundation Skills</w:t>
      </w:r>
    </w:p>
    <w:p w:rsidR="00000000" w:rsidRPr="00FC17E3" w:rsidP="00FC17E3">
      <w:pPr>
        <w:pStyle w:val="BodyText"/>
        <w:rPr>
          <w:i/>
        </w:rPr>
      </w:pPr>
      <w:r w:rsidRPr="00FC17E3">
        <w:rPr>
          <w:rStyle w:val="Emphasis"/>
        </w:rPr>
        <w:t xml:space="preserve">This section describes language, literacy, numeracy and employment skills incorporated in the performance criteria that are </w:t>
      </w:r>
      <w:r w:rsidRPr="00FC17E3">
        <w:rPr>
          <w:rStyle w:val="Emphasis"/>
        </w:rPr>
        <w:t>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0"/>
        <w:gridCol w:w="6408"/>
      </w:tblGrid>
      <w:tr w:rsidTr="000C59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965" w:rsidP="000C5965">
            <w:pPr>
              <w:pStyle w:val="BodyText"/>
            </w:pPr>
            <w:r w:rsidRPr="000C5965">
              <w:rPr>
                <w:rStyle w:val="SpecialBold"/>
              </w:rPr>
              <w:t>Skill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965">
            <w:pPr>
              <w:pStyle w:val="BodyText"/>
              <w:rPr>
                <w:lang w:val="en-NZ"/>
              </w:rPr>
            </w:pPr>
            <w:r w:rsidRPr="000C5965">
              <w:rPr>
                <w:rStyle w:val="SpecialBold"/>
              </w:rPr>
              <w:t>Description</w:t>
            </w:r>
          </w:p>
        </w:tc>
      </w:tr>
      <w:tr w:rsidTr="000C59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965">
            <w:pPr>
              <w:pStyle w:val="BodyText"/>
              <w:rPr>
                <w:lang w:val="en-NZ"/>
              </w:rPr>
            </w:pPr>
            <w:r w:rsidRPr="000C5965">
              <w:t>Writing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965">
            <w:pPr>
              <w:pStyle w:val="ListBullet"/>
              <w:rPr>
                <w:lang w:val="en-NZ"/>
              </w:rPr>
            </w:pPr>
            <w:r w:rsidRPr="000C5965">
              <w:t xml:space="preserve">Records information relating to production and machinery problems </w:t>
            </w:r>
          </w:p>
        </w:tc>
      </w:tr>
      <w:tr w:rsidTr="000C59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965">
            <w:pPr>
              <w:pStyle w:val="BodyText"/>
              <w:rPr>
                <w:lang w:val="en-NZ"/>
              </w:rPr>
            </w:pPr>
            <w:r w:rsidRPr="000C5965">
              <w:t>Oral Communication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965">
            <w:pPr>
              <w:pStyle w:val="ListBullet"/>
              <w:rPr>
                <w:lang w:val="en-NZ"/>
              </w:rPr>
            </w:pPr>
            <w:r w:rsidRPr="000C5965">
              <w:t xml:space="preserve">Speaks clearly using appropriate vocabulary, tone and pace to report faults and </w:t>
            </w:r>
            <w:r w:rsidRPr="000C5965">
              <w:t>discrepancies to supervisors or discuss job requirements with colleagues</w:t>
            </w:r>
          </w:p>
        </w:tc>
      </w:tr>
      <w:tr w:rsidTr="000C59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965">
            <w:pPr>
              <w:pStyle w:val="BodyText"/>
              <w:rPr>
                <w:lang w:val="en-NZ"/>
              </w:rPr>
            </w:pPr>
            <w:r w:rsidRPr="000C5965">
              <w:t>Self-management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965">
            <w:pPr>
              <w:pStyle w:val="ListBullet"/>
              <w:rPr>
                <w:lang w:val="en-NZ"/>
              </w:rPr>
            </w:pPr>
            <w:r w:rsidRPr="000C5965">
              <w:t xml:space="preserve">Complies with regulatory requirements and follows organisational procedures relevant to own role, particularly with regard to operation and maintenance of machinery </w:t>
            </w:r>
            <w:r w:rsidRPr="000C5965">
              <w:t>and equipment</w:t>
            </w:r>
          </w:p>
        </w:tc>
      </w:tr>
      <w:tr w:rsidTr="000C59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965">
            <w:pPr>
              <w:pStyle w:val="BodyText"/>
              <w:rPr>
                <w:lang w:val="en-NZ"/>
              </w:rPr>
            </w:pPr>
            <w:r w:rsidRPr="000C5965">
              <w:t>Teamwork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965" w:rsidP="000C5965">
            <w:pPr>
              <w:pStyle w:val="ListBullet"/>
            </w:pPr>
            <w:r w:rsidRPr="000C5965">
              <w:t>Cooperates with others as part of familiar routine activities, and contributes to specific activities requiring joint responsibility and accountability</w:t>
            </w:r>
          </w:p>
          <w:p w:rsidR="00000000" w:rsidP="000C5965">
            <w:pPr>
              <w:pStyle w:val="ListBullet"/>
              <w:rPr>
                <w:lang w:val="en-NZ"/>
              </w:rPr>
            </w:pPr>
            <w:r w:rsidRPr="000C5965">
              <w:t>Follows accepted practices and protocols for reporting issues to supervisors</w:t>
            </w:r>
          </w:p>
        </w:tc>
      </w:tr>
      <w:tr w:rsidTr="000C59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965">
            <w:pPr>
              <w:pStyle w:val="BodyText"/>
              <w:rPr>
                <w:lang w:val="en-NZ"/>
              </w:rPr>
            </w:pPr>
            <w:r w:rsidRPr="000C5965">
              <w:t xml:space="preserve">Planning and organising 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965">
            <w:pPr>
              <w:pStyle w:val="ListBullet"/>
              <w:rPr>
                <w:lang w:val="en-NZ"/>
              </w:rPr>
            </w:pPr>
            <w:r w:rsidRPr="000C5965">
              <w:t>Takes responsibility for identifying ways of sequencing and combining elements for greater efficiency</w:t>
            </w:r>
          </w:p>
        </w:tc>
      </w:tr>
      <w:tr w:rsidTr="000C59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965">
            <w:pPr>
              <w:pStyle w:val="BodyText"/>
              <w:rPr>
                <w:lang w:val="en-NZ"/>
              </w:rPr>
            </w:pPr>
            <w:r w:rsidRPr="000C5965">
              <w:t>Problem solving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965" w:rsidP="000C5965">
            <w:pPr>
              <w:pStyle w:val="ListBullet"/>
            </w:pPr>
            <w:r w:rsidRPr="000C5965">
              <w:t>Identifies and anticipates an increasing range of familiar problems, their symptoms and causes; actively looki</w:t>
            </w:r>
            <w:r w:rsidRPr="000C5965">
              <w:t>ng for early warning signs and implementing contingency plans</w:t>
            </w:r>
          </w:p>
          <w:p w:rsidR="00000000" w:rsidRPr="000C5965" w:rsidP="000C5965">
            <w:pPr>
              <w:pStyle w:val="ListBullet"/>
            </w:pPr>
            <w:r w:rsidRPr="000C5965">
              <w:t>Seeks assistance when problems are beyond immediate responsibilities or experience</w:t>
            </w:r>
          </w:p>
        </w:tc>
      </w:tr>
    </w:tbl>
    <w:p w:rsidR="00000000" w:rsidRPr="000C5965" w:rsidP="000C5965">
      <w:pPr>
        <w:pStyle w:val="BodyText"/>
      </w:pPr>
    </w:p>
    <w:p w:rsidR="00000000" w:rsidRPr="000C5965" w:rsidP="000C5965">
      <w:pPr>
        <w:pStyle w:val="AllowPageBreak"/>
      </w:pPr>
    </w:p>
    <w:p w:rsidR="00000000" w:rsidRPr="000C5965" w:rsidP="000C5965">
      <w:pPr>
        <w:pStyle w:val="Heading1"/>
      </w:pPr>
      <w:bookmarkStart w:id="6" w:name="O_1073278"/>
      <w:bookmarkEnd w:id="6"/>
      <w:r w:rsidRPr="000C5965">
        <w:t>Range of Conditions</w:t>
      </w:r>
    </w:p>
    <w:p w:rsidR="00000000" w:rsidRPr="00FC17E3" w:rsidP="00FC17E3">
      <w:pPr>
        <w:pStyle w:val="BodyText"/>
        <w:rPr>
          <w:i/>
        </w:rPr>
      </w:pPr>
      <w:r w:rsidRPr="00FC17E3">
        <w:rPr>
          <w:rStyle w:val="Emphasis"/>
        </w:rPr>
        <w:t>This section specifies different work environments and conditions that</w:t>
      </w:r>
      <w:r w:rsidRPr="00FC17E3">
        <w:rPr>
          <w:rStyle w:val="Emphasis"/>
        </w:rPr>
        <w:t xml:space="preserve"> may affect performance. Essential operating conditions that may be present (depending on the work situation, needs of the candidate, accessibility of the item, and local industry </w:t>
      </w:r>
      <w:r w:rsidRPr="00FC17E3">
        <w:rPr>
          <w:i/>
        </w:rPr>
        <w:t xml:space="preserve">and regional contexts) </w:t>
      </w:r>
      <w:r w:rsidRPr="00FC17E3">
        <w:rPr>
          <w:rStyle w:val="Emphasis"/>
        </w:rPr>
        <w:t>are included. It is restricted to essential operating</w:t>
      </w:r>
      <w:r w:rsidRPr="00FC17E3">
        <w:rPr>
          <w:rStyle w:val="Emphasis"/>
        </w:rPr>
        <w:t xml:space="preserve"> conditions and any other variables essential to the work environment.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63"/>
        <w:gridCol w:w="5573"/>
      </w:tblGrid>
      <w:tr w:rsidTr="000C59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965" w:rsidP="000C5965">
            <w:pPr>
              <w:pStyle w:val="BodyText"/>
            </w:pPr>
            <w:r w:rsidRPr="000C5965">
              <w:t>Fastening process must include either:</w:t>
            </w:r>
          </w:p>
          <w:p w:rsidR="00000000" w:rsidP="000C5965">
            <w:pPr>
              <w:pStyle w:val="BodyText"/>
              <w:rPr>
                <w:lang w:val="en-NZ"/>
              </w:rPr>
            </w:pP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965" w:rsidP="000C5965">
            <w:pPr>
              <w:pStyle w:val="ListBullet"/>
            </w:pPr>
            <w:r w:rsidRPr="000C5965">
              <w:t xml:space="preserve">adhesive or mechanical including gluing, stapling (stitching) or sewing (thread) </w:t>
            </w:r>
          </w:p>
          <w:p w:rsidR="00000000" w:rsidRPr="000C5965" w:rsidP="000C5965">
            <w:pPr>
              <w:pStyle w:val="BodyText"/>
            </w:pPr>
            <w:r w:rsidRPr="000C5965">
              <w:t>OR</w:t>
            </w:r>
          </w:p>
          <w:p w:rsidR="00000000" w:rsidP="000C5965">
            <w:pPr>
              <w:pStyle w:val="ListBullet"/>
              <w:rPr>
                <w:lang w:val="en-NZ"/>
              </w:rPr>
            </w:pPr>
            <w:r w:rsidRPr="000C5965">
              <w:t>hand sewing including gluing, stapling (stitching) or sewing (thread).</w:t>
            </w:r>
          </w:p>
        </w:tc>
      </w:tr>
      <w:tr w:rsidTr="000C59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965" w:rsidP="000C5965">
            <w:pPr>
              <w:pStyle w:val="BodyText"/>
            </w:pPr>
            <w:r w:rsidRPr="000C5965">
              <w:t>Monitoring and adjusting must include either:</w:t>
            </w:r>
          </w:p>
          <w:p w:rsidR="00000000" w:rsidP="000C5965">
            <w:pPr>
              <w:pStyle w:val="BodyText"/>
              <w:rPr>
                <w:lang w:val="en-NZ"/>
              </w:rPr>
            </w:pP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965" w:rsidP="000C5965">
            <w:pPr>
              <w:pStyle w:val="ListBullet"/>
            </w:pPr>
            <w:r w:rsidRPr="000C5965">
              <w:t>registration of fastening to ensure product quality meets the approved sample standard</w:t>
            </w:r>
          </w:p>
          <w:p w:rsidR="00000000" w:rsidRPr="000C5965" w:rsidP="000C5965">
            <w:pPr>
              <w:pStyle w:val="ListBullet"/>
            </w:pPr>
            <w:r w:rsidRPr="000C5965">
              <w:t>wire straightens, length, cut-off and clinching p</w:t>
            </w:r>
            <w:r w:rsidRPr="000C5965">
              <w:t>ressures</w:t>
            </w:r>
          </w:p>
          <w:p w:rsidR="00000000" w:rsidRPr="000C5965" w:rsidP="000C5965">
            <w:pPr>
              <w:pStyle w:val="BodyText"/>
            </w:pPr>
            <w:r w:rsidRPr="000C5965">
              <w:t>OR</w:t>
            </w:r>
          </w:p>
          <w:p w:rsidR="00000000" w:rsidRPr="000C5965" w:rsidP="000C5965">
            <w:pPr>
              <w:pStyle w:val="ListBullet"/>
            </w:pPr>
            <w:r w:rsidRPr="000C5965">
              <w:t>adhesion to ensure product quality meets the approved sample standard</w:t>
            </w:r>
          </w:p>
          <w:p w:rsidR="00000000" w:rsidRPr="000C5965" w:rsidP="000C5965">
            <w:pPr>
              <w:pStyle w:val="BodyText"/>
            </w:pPr>
            <w:r w:rsidRPr="000C5965">
              <w:t>OR</w:t>
            </w:r>
          </w:p>
          <w:p w:rsidR="00000000" w:rsidRPr="000C5965" w:rsidP="000C5965">
            <w:pPr>
              <w:pStyle w:val="ListBullet"/>
            </w:pPr>
            <w:r w:rsidRPr="000C5965">
              <w:t>selecting and spacing supports</w:t>
            </w:r>
          </w:p>
          <w:p w:rsidR="00000000" w:rsidRPr="000C5965" w:rsidP="000C5965">
            <w:pPr>
              <w:pStyle w:val="ListBullet"/>
            </w:pPr>
            <w:r w:rsidRPr="000C5965">
              <w:t>maintaining thread tension</w:t>
            </w:r>
          </w:p>
          <w:p w:rsidR="00000000" w:rsidRPr="000C5965" w:rsidP="000C5965">
            <w:pPr>
              <w:pStyle w:val="ListBullet"/>
            </w:pPr>
            <w:r w:rsidRPr="000C5965">
              <w:t>aligning sections at the head</w:t>
            </w:r>
          </w:p>
          <w:p w:rsidR="00000000" w:rsidRPr="000C5965" w:rsidP="000C5965">
            <w:pPr>
              <w:pStyle w:val="ListBullet"/>
            </w:pPr>
            <w:r w:rsidRPr="000C5965">
              <w:t>swelling.</w:t>
            </w:r>
          </w:p>
        </w:tc>
      </w:tr>
    </w:tbl>
    <w:p w:rsidR="00000000" w:rsidRPr="000C5965" w:rsidP="000C5965">
      <w:pPr>
        <w:pStyle w:val="BodyText"/>
      </w:pPr>
    </w:p>
    <w:p w:rsidR="00000000" w:rsidRPr="000C5965" w:rsidP="000C5965">
      <w:pPr>
        <w:pStyle w:val="AllowPageBreak"/>
      </w:pPr>
    </w:p>
    <w:p w:rsidR="00000000" w:rsidRPr="000C5965" w:rsidP="000C5965">
      <w:pPr>
        <w:pStyle w:val="Heading1"/>
      </w:pPr>
      <w:bookmarkStart w:id="7" w:name="O_1073277"/>
      <w:bookmarkEnd w:id="7"/>
      <w:r w:rsidRPr="000C5965">
        <w:t>Unit Mapping Information</w:t>
      </w:r>
    </w:p>
    <w:p w:rsidR="00000000" w:rsidRPr="000C5965" w:rsidP="00FC17E3">
      <w:pPr>
        <w:pStyle w:val="BodyText"/>
      </w:pPr>
      <w:r w:rsidRPr="000C5965">
        <w:t>Supersedes and is equivalent to ICPCBF263 Set up and produce hand-fastened product.</w:t>
      </w:r>
    </w:p>
    <w:p w:rsidR="00000000" w:rsidRPr="000C5965" w:rsidP="000C5965">
      <w:pPr>
        <w:pStyle w:val="Heading1"/>
      </w:pPr>
      <w:bookmarkStart w:id="8" w:name="O_1073270"/>
      <w:bookmarkEnd w:id="8"/>
      <w:r w:rsidRPr="000C5965">
        <w:t>Links</w:t>
      </w:r>
    </w:p>
    <w:p w:rsidR="00000000" w:rsidRPr="000C5965" w:rsidP="00FC17E3">
      <w:pPr>
        <w:pStyle w:val="BodyText"/>
      </w:pPr>
      <w:r w:rsidRPr="000C596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EF14DA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0C5965" w:rsidP="000C5965"/>
    <w:sectPr w:rsidSect="000C596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9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965" w:rsidRPr="00FC17E3" w:rsidP="00FC17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9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7E3" w:rsidP="000C59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17E3" w:rsidP="000C59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C17E3" w:rsidP="000C59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9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7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5965" w:rsidRPr="00FC17E3" w:rsidP="00FC17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9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7E3" w:rsidRPr="002D2AF8" w:rsidP="000C59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ICPCBF2630 Set up and produce hand-fastened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FC17E3" w:rsidP="000C59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F407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7021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9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59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59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59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59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59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59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59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59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59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59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5965"/>
  </w:style>
  <w:style w:type="character" w:customStyle="1" w:styleId="Heading1Char">
    <w:name w:val="Heading 1 Char"/>
    <w:basedOn w:val="DefaultParagraphFont"/>
    <w:link w:val="Heading1"/>
    <w:rsid w:val="000C59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59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59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596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5965"/>
    <w:rPr>
      <w:b/>
      <w:spacing w:val="0"/>
    </w:rPr>
  </w:style>
  <w:style w:type="character" w:styleId="Emphasis">
    <w:name w:val="Emphasis"/>
    <w:basedOn w:val="DefaultParagraphFont"/>
    <w:qFormat/>
    <w:rsid w:val="000C5965"/>
    <w:rPr>
      <w:i/>
    </w:rPr>
  </w:style>
  <w:style w:type="paragraph" w:customStyle="1" w:styleId="SuperHeading">
    <w:name w:val="SuperHeading"/>
    <w:basedOn w:val="Normal"/>
    <w:rsid w:val="000C59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59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59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59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59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59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59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59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59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59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59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59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59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59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59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59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59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59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59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59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59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59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59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59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59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59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59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59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59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59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59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59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59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59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59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59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59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59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5965"/>
  </w:style>
  <w:style w:type="paragraph" w:styleId="TableofFigures">
    <w:name w:val="table of figures"/>
    <w:basedOn w:val="Normal"/>
    <w:next w:val="Normal"/>
    <w:semiHidden/>
    <w:rsid w:val="000C59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59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5965"/>
    <w:rPr>
      <w:rFonts w:ascii="Wingdings" w:hAnsi="Wingdings"/>
    </w:rPr>
  </w:style>
  <w:style w:type="paragraph" w:customStyle="1" w:styleId="TableHeading">
    <w:name w:val="Table Heading"/>
    <w:basedOn w:val="HeadingBase"/>
    <w:rsid w:val="000C59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5965"/>
    <w:rPr>
      <w:color w:val="0033CC"/>
      <w:u w:val="none"/>
    </w:rPr>
  </w:style>
  <w:style w:type="paragraph" w:customStyle="1" w:styleId="BodyTextRight">
    <w:name w:val="Body Text Right"/>
    <w:basedOn w:val="BodyText"/>
    <w:rsid w:val="000C59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59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59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59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59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59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5965"/>
    <w:rPr>
      <w:sz w:val="32"/>
    </w:rPr>
  </w:style>
  <w:style w:type="paragraph" w:customStyle="1" w:styleId="HeadingProcedure">
    <w:name w:val="Heading Procedure"/>
    <w:basedOn w:val="HeadingBase"/>
    <w:next w:val="Normal"/>
    <w:rsid w:val="000C59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5965"/>
    <w:pPr>
      <w:spacing w:before="60" w:after="60"/>
    </w:pPr>
  </w:style>
  <w:style w:type="paragraph" w:styleId="ListContinue">
    <w:name w:val="List Continue"/>
    <w:basedOn w:val="List"/>
    <w:rsid w:val="000C5965"/>
    <w:pPr>
      <w:ind w:firstLine="0"/>
    </w:pPr>
  </w:style>
  <w:style w:type="paragraph" w:customStyle="1" w:styleId="ListNote">
    <w:name w:val="List Note"/>
    <w:basedOn w:val="List"/>
    <w:rsid w:val="000C59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59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59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5965"/>
    <w:rPr>
      <w:rFonts w:ascii="Courier New" w:hAnsi="Courier New"/>
    </w:rPr>
  </w:style>
  <w:style w:type="paragraph" w:customStyle="1" w:styleId="NoteBullet">
    <w:name w:val="Note Bullet"/>
    <w:basedOn w:val="Note"/>
    <w:rsid w:val="000C59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59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59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59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59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59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59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5965"/>
    <w:rPr>
      <w:b/>
      <w:smallCaps/>
    </w:rPr>
  </w:style>
  <w:style w:type="paragraph" w:customStyle="1" w:styleId="TableListNumber">
    <w:name w:val="Table List Number"/>
    <w:basedOn w:val="ListNumber"/>
    <w:rsid w:val="000C59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59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5965"/>
    <w:pPr>
      <w:numPr>
        <w:numId w:val="8"/>
      </w:numPr>
    </w:pPr>
  </w:style>
  <w:style w:type="paragraph" w:customStyle="1" w:styleId="ListAlpha2">
    <w:name w:val="List Alpha 2"/>
    <w:basedOn w:val="List2"/>
    <w:rsid w:val="000C5965"/>
    <w:pPr>
      <w:numPr>
        <w:numId w:val="7"/>
      </w:numPr>
    </w:pPr>
  </w:style>
  <w:style w:type="paragraph" w:styleId="List2">
    <w:name w:val="List 2"/>
    <w:basedOn w:val="BodyText"/>
    <w:rsid w:val="000C59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59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59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59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59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59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5965"/>
    <w:pPr>
      <w:numPr>
        <w:numId w:val="3"/>
      </w:numPr>
    </w:pPr>
  </w:style>
  <w:style w:type="paragraph" w:styleId="ListContinue2">
    <w:name w:val="List Continue 2"/>
    <w:basedOn w:val="List2"/>
    <w:rsid w:val="000C5965"/>
    <w:pPr>
      <w:ind w:firstLine="0"/>
    </w:pPr>
  </w:style>
  <w:style w:type="paragraph" w:styleId="ListContinue3">
    <w:name w:val="List Continue 3"/>
    <w:basedOn w:val="List3"/>
    <w:rsid w:val="000C5965"/>
    <w:pPr>
      <w:ind w:left="1021" w:firstLine="0"/>
    </w:pPr>
  </w:style>
  <w:style w:type="paragraph" w:styleId="ListContinue4">
    <w:name w:val="List Continue 4"/>
    <w:basedOn w:val="List4"/>
    <w:rsid w:val="000C5965"/>
    <w:pPr>
      <w:ind w:firstLine="0"/>
    </w:pPr>
  </w:style>
  <w:style w:type="paragraph" w:styleId="ListContinue5">
    <w:name w:val="List Continue 5"/>
    <w:basedOn w:val="List5"/>
    <w:rsid w:val="000C5965"/>
    <w:pPr>
      <w:ind w:firstLine="0"/>
    </w:pPr>
  </w:style>
  <w:style w:type="paragraph" w:styleId="ListNumber3">
    <w:name w:val="List Number 3"/>
    <w:basedOn w:val="List3"/>
    <w:rsid w:val="000C5965"/>
    <w:pPr>
      <w:numPr>
        <w:numId w:val="4"/>
      </w:numPr>
    </w:pPr>
  </w:style>
  <w:style w:type="paragraph" w:styleId="ListNumber4">
    <w:name w:val="List Number 4"/>
    <w:basedOn w:val="List4"/>
    <w:rsid w:val="000C5965"/>
    <w:pPr>
      <w:numPr>
        <w:numId w:val="5"/>
      </w:numPr>
    </w:pPr>
  </w:style>
  <w:style w:type="paragraph" w:styleId="ListNumber5">
    <w:name w:val="List Number 5"/>
    <w:basedOn w:val="List5"/>
    <w:rsid w:val="000C5965"/>
    <w:pPr>
      <w:numPr>
        <w:numId w:val="6"/>
      </w:numPr>
    </w:pPr>
  </w:style>
  <w:style w:type="paragraph" w:styleId="BlockText">
    <w:name w:val="Block Text"/>
    <w:basedOn w:val="Normal"/>
    <w:rsid w:val="000C59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59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5965"/>
    <w:rPr>
      <w:sz w:val="16"/>
      <w:vertAlign w:val="superscript"/>
    </w:rPr>
  </w:style>
  <w:style w:type="character" w:customStyle="1" w:styleId="Symbols">
    <w:name w:val="Symbols"/>
    <w:basedOn w:val="DefaultParagraphFont"/>
    <w:rsid w:val="000C5965"/>
    <w:rPr>
      <w:rFonts w:ascii="Symbol" w:hAnsi="Symbol"/>
    </w:rPr>
  </w:style>
  <w:style w:type="character" w:customStyle="1" w:styleId="MenuOptions">
    <w:name w:val="Menu Options"/>
    <w:basedOn w:val="DefaultParagraphFont"/>
    <w:rsid w:val="000C59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5965"/>
    <w:rPr>
      <w:b/>
    </w:rPr>
  </w:style>
  <w:style w:type="character" w:customStyle="1" w:styleId="Underlined">
    <w:name w:val="Underlined"/>
    <w:basedOn w:val="DefaultParagraphFont"/>
    <w:rsid w:val="000C5965"/>
    <w:rPr>
      <w:u w:val="single"/>
    </w:rPr>
  </w:style>
  <w:style w:type="paragraph" w:customStyle="1" w:styleId="TableBodyTextRight">
    <w:name w:val="Table Body Text Right"/>
    <w:basedOn w:val="TableBodyText"/>
    <w:rsid w:val="000C59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5965"/>
    <w:rPr>
      <w:sz w:val="18"/>
    </w:rPr>
  </w:style>
  <w:style w:type="paragraph" w:customStyle="1" w:styleId="BodySmallRight">
    <w:name w:val="Body Small Right"/>
    <w:basedOn w:val="BodyTextRight"/>
    <w:rsid w:val="000C5965"/>
    <w:rPr>
      <w:sz w:val="18"/>
      <w:szCs w:val="18"/>
    </w:rPr>
  </w:style>
  <w:style w:type="paragraph" w:customStyle="1" w:styleId="MarginEdition">
    <w:name w:val="Margin Edition"/>
    <w:basedOn w:val="MarginNote"/>
    <w:rsid w:val="000C59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5965"/>
    <w:rPr>
      <w:sz w:val="2"/>
      <w:szCs w:val="2"/>
    </w:rPr>
  </w:style>
  <w:style w:type="character" w:customStyle="1" w:styleId="Small">
    <w:name w:val="Small"/>
    <w:basedOn w:val="DefaultParagraphFont"/>
    <w:rsid w:val="000C5965"/>
    <w:rPr>
      <w:sz w:val="16"/>
    </w:rPr>
  </w:style>
  <w:style w:type="paragraph" w:customStyle="1" w:styleId="WideTable">
    <w:name w:val="Wide Table"/>
    <w:basedOn w:val="Normal"/>
    <w:rsid w:val="000C59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5965"/>
  </w:style>
  <w:style w:type="paragraph" w:styleId="Quote">
    <w:name w:val="Quote"/>
    <w:basedOn w:val="Heading1"/>
    <w:link w:val="QuoteChar"/>
    <w:qFormat/>
    <w:rsid w:val="000C59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59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5965"/>
    <w:pPr>
      <w:pageBreakBefore/>
    </w:pPr>
  </w:style>
  <w:style w:type="paragraph" w:customStyle="1" w:styleId="Border">
    <w:name w:val="Border"/>
    <w:basedOn w:val="Normal"/>
    <w:qFormat/>
    <w:rsid w:val="000C59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59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9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9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59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59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59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59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59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5965"/>
    <w:rPr>
      <w:u w:val="single"/>
    </w:rPr>
  </w:style>
  <w:style w:type="character" w:customStyle="1" w:styleId="BoldandItalics">
    <w:name w:val="Bold and Italics"/>
    <w:qFormat/>
    <w:rsid w:val="000C5965"/>
    <w:rPr>
      <w:b/>
      <w:i/>
      <w:u w:val="none"/>
    </w:rPr>
  </w:style>
  <w:style w:type="paragraph" w:styleId="BalloonText">
    <w:name w:val="Balloon Text"/>
    <w:basedOn w:val="Normal"/>
    <w:link w:val="BalloonTextChar"/>
    <w:rsid w:val="000C59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59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59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59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59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59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5965"/>
    <w:pPr>
      <w:spacing w:before="0" w:after="0"/>
    </w:pPr>
  </w:style>
  <w:style w:type="paragraph" w:customStyle="1" w:styleId="BodyTextBold">
    <w:name w:val="Body Text Bold"/>
    <w:basedOn w:val="BodyText"/>
    <w:qFormat/>
    <w:rsid w:val="000C5965"/>
    <w:rPr>
      <w:b/>
    </w:rPr>
  </w:style>
  <w:style w:type="character" w:styleId="Hyperlink">
    <w:name w:val="Hyperlink"/>
    <w:basedOn w:val="DefaultParagraphFont"/>
    <w:uiPriority w:val="99"/>
    <w:unhideWhenUsed/>
    <w:rsid w:val="00FC17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717</Words>
  <Characters>4637</Characters>
  <Application>Microsoft Office Word</Application>
  <DocSecurity>0</DocSecurity>
  <Lines>154</Lines>
  <Paragraphs>93</Paragraphs>
  <ScaleCrop>false</ScaleCrop>
  <Company>Author-it Software Corporation Ltd.</Company>
  <LinksUpToDate>false</LinksUpToDate>
  <CharactersWithSpaces>5261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ICPCBF2630 Set up and produce hand-fastened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2021-07-20T05:57:00Z</dcterms:created>
  <dcterms:modified xsi:type="dcterms:W3CDTF">2021-07-20T05:57:00Z</dcterms:modified>
</cp:coreProperties>
</file>