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7F1" w:rsidP="006A27F1">
      <w:pPr>
        <w:pStyle w:val="Title"/>
      </w:pPr>
      <w:r>
        <w:fldChar w:fldCharType="begin"/>
      </w:r>
      <w:r>
        <w:instrText xml:space="preserve"> TITLE   \* MERGEFORMAT </w:instrText>
      </w:r>
      <w:r>
        <w:fldChar w:fldCharType="separate"/>
      </w:r>
      <w:r>
        <w:t>ICPCBF2620 Produce basic adhesive, mechanical or thermal fastened product</w:t>
      </w:r>
      <w:r>
        <w:fldChar w:fldCharType="end"/>
      </w:r>
    </w:p>
    <w:p w:rsidR="006A27F1" w:rsidP="006A27F1">
      <w:pPr>
        <w:pStyle w:val="Version"/>
        <w:sectPr w:rsidSect="00BE36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6BE" w:rsidP="00BE36BE">
      <w:pPr>
        <w:pStyle w:val="SuperHeading"/>
      </w:pPr>
      <w:r w:rsidRPr="00BE36BE">
        <w:t>ICPCBF2620 Produce basic adhesive, mechanical or thermal fastened product</w:t>
      </w:r>
    </w:p>
    <w:p w:rsidR="00000000" w:rsidRPr="00BE36BE" w:rsidP="00BE36BE">
      <w:pPr>
        <w:pStyle w:val="Heading1"/>
      </w:pPr>
      <w:bookmarkStart w:id="1" w:name="O_1073259"/>
      <w:bookmarkEnd w:id="1"/>
      <w:r w:rsidRPr="00BE36BE">
        <w:t>Modification History</w:t>
      </w:r>
    </w:p>
    <w:tbl>
      <w:tblPr>
        <w:tblW w:w="0" w:type="auto"/>
        <w:tblLayout w:type="fixed"/>
        <w:tblCellMar>
          <w:left w:w="62" w:type="dxa"/>
          <w:right w:w="62" w:type="dxa"/>
        </w:tblCellMar>
        <w:tblLook w:val="0000"/>
      </w:tblPr>
      <w:tblGrid>
        <w:gridCol w:w="2493"/>
        <w:gridCol w:w="6337"/>
      </w:tblGrid>
      <w:tr w:rsidTr="00BE36BE">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BodyText"/>
            </w:pPr>
            <w:r w:rsidRPr="00BE36B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rPr>
                <w:rStyle w:val="SpecialBold"/>
              </w:rPr>
              <w:t>Comments</w:t>
            </w:r>
          </w:p>
        </w:tc>
      </w:tr>
      <w:tr w:rsidTr="00BE36BE">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BodyText"/>
            </w:pPr>
            <w:r w:rsidRPr="00BE36BE">
              <w:t>This version first released with ICP Printing and Graphic Arts Training Package Version 4.0.</w:t>
            </w:r>
          </w:p>
        </w:tc>
      </w:tr>
    </w:tbl>
    <w:p w:rsidR="00000000" w:rsidRPr="00BE36BE" w:rsidP="00BE36BE">
      <w:pPr>
        <w:pStyle w:val="BodyText"/>
      </w:pPr>
    </w:p>
    <w:p w:rsidR="00000000" w:rsidRPr="00BE36BE" w:rsidP="00BE36BE">
      <w:pPr>
        <w:pStyle w:val="AllowPageBreak"/>
      </w:pPr>
    </w:p>
    <w:p w:rsidR="00000000" w:rsidRPr="00BE36BE" w:rsidP="00BE36BE">
      <w:pPr>
        <w:pStyle w:val="Heading1"/>
      </w:pPr>
      <w:bookmarkStart w:id="2" w:name="O_1073264"/>
      <w:bookmarkEnd w:id="2"/>
      <w:r w:rsidRPr="00BE36BE">
        <w:t>Application</w:t>
      </w:r>
    </w:p>
    <w:p w:rsidR="00000000" w:rsidRPr="00BE36BE" w:rsidP="006A27F1">
      <w:pPr>
        <w:pStyle w:val="BodyText"/>
      </w:pPr>
      <w:r w:rsidRPr="00BE36BE">
        <w:t>This unit describes the skills and knowledge required to produce basic adhesive, mechanical or thermal fastened product, monitor and adjust machinery, maintain transportation of the substrate, identify and rectify faults, and clean and shut dow</w:t>
      </w:r>
      <w:r w:rsidRPr="00BE36BE">
        <w:t>n equipment.</w:t>
      </w:r>
    </w:p>
    <w:p w:rsidR="00000000" w:rsidRPr="00BE36BE" w:rsidP="006A27F1">
      <w:pPr>
        <w:pStyle w:val="BodyText"/>
      </w:pPr>
      <w:r w:rsidRPr="00BE36BE">
        <w:t>It applies to individuals in the printing and graphic arts industry who produce basic adhesive, mechanical or thermal fastened product to meet production requirements. They generally work under direct supervision.</w:t>
      </w:r>
    </w:p>
    <w:p w:rsidR="00000000" w:rsidRPr="00BE36BE" w:rsidP="006A27F1">
      <w:pPr>
        <w:pStyle w:val="BodyText"/>
      </w:pPr>
      <w:r w:rsidRPr="00BE36BE">
        <w:t xml:space="preserve">No licensing, legislative or </w:t>
      </w:r>
      <w:r w:rsidRPr="00BE36BE">
        <w:t>certification requirements apply to this unit at the time of publication.</w:t>
      </w:r>
    </w:p>
    <w:p w:rsidR="00000000" w:rsidRPr="00BE36BE" w:rsidP="00BE36BE">
      <w:pPr>
        <w:pStyle w:val="Heading1"/>
      </w:pPr>
      <w:bookmarkStart w:id="3" w:name="O_1073263"/>
      <w:bookmarkEnd w:id="3"/>
      <w:r w:rsidRPr="00BE36BE">
        <w:t>Unit Sector</w:t>
      </w:r>
    </w:p>
    <w:p w:rsidR="00000000" w:rsidRPr="00BE36BE" w:rsidP="006A27F1">
      <w:pPr>
        <w:pStyle w:val="BodyText"/>
      </w:pPr>
      <w:r w:rsidRPr="00BE36BE">
        <w:t>Converting, Binding and Finishing</w:t>
      </w:r>
    </w:p>
    <w:p w:rsidR="00000000" w:rsidRPr="00BE36BE" w:rsidP="00BE36BE">
      <w:pPr>
        <w:pStyle w:val="Heading1"/>
      </w:pPr>
      <w:bookmarkStart w:id="4" w:name="O_1073262"/>
      <w:bookmarkEnd w:id="4"/>
      <w:r w:rsidRPr="00BE36BE">
        <w:t>Elements and Performance Criteria</w:t>
      </w:r>
    </w:p>
    <w:tbl>
      <w:tblPr>
        <w:tblW w:w="9236" w:type="dxa"/>
        <w:tblLayout w:type="fixed"/>
        <w:tblCellMar>
          <w:left w:w="62" w:type="dxa"/>
          <w:right w:w="62" w:type="dxa"/>
        </w:tblCellMar>
        <w:tblLook w:val="0000"/>
      </w:tblPr>
      <w:tblGrid>
        <w:gridCol w:w="2600"/>
        <w:gridCol w:w="6636"/>
      </w:tblGrid>
      <w:tr w:rsidTr="00BE36BE">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36BE" w:rsidP="00BE36BE">
            <w:pPr>
              <w:pStyle w:val="BodyText"/>
            </w:pPr>
            <w:r w:rsidRPr="00BE36BE">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36BE">
            <w:pPr>
              <w:pStyle w:val="BodyText"/>
              <w:rPr>
                <w:lang w:val="en-NZ"/>
              </w:rPr>
            </w:pPr>
            <w:r w:rsidRPr="00BE36BE">
              <w:rPr>
                <w:rStyle w:val="SpecialBold"/>
              </w:rPr>
              <w:t>PERFORMANCE CRITERIA</w:t>
            </w:r>
          </w:p>
        </w:tc>
      </w:tr>
      <w:tr w:rsidTr="00BE36BE">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BodyText"/>
            </w:pPr>
            <w:r w:rsidRPr="00BE36BE">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rPr>
                <w:rStyle w:val="Emphasis"/>
              </w:rPr>
              <w:t>Performance criteria describe the performance needed to demonstrate achievement of the element.</w:t>
            </w:r>
          </w:p>
        </w:tc>
      </w:tr>
      <w:tr w:rsidTr="00BE36B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 xml:space="preserve">1. Maintain sheet delivery system </w:t>
            </w:r>
            <w:r w:rsidRPr="00BE36BE">
              <w:br/>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BodyText"/>
            </w:pPr>
            <w:r w:rsidRPr="00BE36BE">
              <w:t>1.1 Monitor and adjust feeder and delivery systems to maintain continuous feeding</w:t>
            </w:r>
            <w:r w:rsidRPr="00BE36BE">
              <w:t xml:space="preserve"> to machine </w:t>
            </w:r>
          </w:p>
          <w:p w:rsidR="00000000" w:rsidRPr="00BE36BE" w:rsidP="00BE36BE">
            <w:pPr>
              <w:pStyle w:val="BodyText"/>
            </w:pPr>
            <w:r w:rsidRPr="00BE36BE">
              <w:t xml:space="preserve">1.2 Monitor and adjust sheet pick-up and transport system is to maintain continuous sheet handling and operations </w:t>
            </w:r>
          </w:p>
          <w:p w:rsidR="00000000" w:rsidRPr="00BE36BE" w:rsidP="00BE36BE">
            <w:pPr>
              <w:pStyle w:val="BodyText"/>
            </w:pPr>
            <w:r w:rsidRPr="00BE36BE">
              <w:t xml:space="preserve">1.3 Monitor and adjust transfer systems to maintain continuous sheet handling and operation </w:t>
            </w:r>
          </w:p>
          <w:p w:rsidR="00000000" w:rsidP="00BE36BE">
            <w:pPr>
              <w:pStyle w:val="BodyText"/>
              <w:rPr>
                <w:lang w:val="en-NZ"/>
              </w:rPr>
            </w:pPr>
            <w:r w:rsidRPr="00BE36BE">
              <w:t>1.4 Add substrate to process accord</w:t>
            </w:r>
            <w:r w:rsidRPr="00BE36BE">
              <w:t xml:space="preserve">ing to job specifications </w:t>
            </w:r>
          </w:p>
        </w:tc>
      </w:tr>
      <w:tr w:rsidTr="00BE36B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 xml:space="preserve">2. Maintain production </w:t>
            </w:r>
            <w:r w:rsidRPr="00BE36BE">
              <w:t>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BodyText"/>
            </w:pPr>
            <w:r w:rsidRPr="00BE36BE">
              <w:t xml:space="preserve">2.1 Monitor and adjust registration of fastening to maintain product </w:t>
            </w:r>
            <w:r w:rsidRPr="00BE36BE">
              <w:t>quality according to approved sample standard</w:t>
            </w:r>
          </w:p>
          <w:p w:rsidR="00000000" w:rsidRPr="00BE36BE" w:rsidP="00BE36BE">
            <w:pPr>
              <w:pStyle w:val="BodyText"/>
            </w:pPr>
            <w:r w:rsidRPr="00BE36BE">
              <w:t>2.2 Monitor and adjust identified system to maintain product quality according to approved sample standard</w:t>
            </w:r>
          </w:p>
          <w:p w:rsidR="00000000" w:rsidRPr="00BE36BE" w:rsidP="00BE36BE">
            <w:pPr>
              <w:pStyle w:val="BodyText"/>
            </w:pPr>
            <w:r w:rsidRPr="00BE36BE">
              <w:t>2.3 Monitor and adjust basic in-line printing, converting, binding and finishing processes to maintain product quality according to approved sample s</w:t>
            </w:r>
            <w:r w:rsidRPr="00BE36BE">
              <w:t>tandard</w:t>
            </w:r>
          </w:p>
          <w:p w:rsidR="00000000" w:rsidRPr="00BE36BE" w:rsidP="00BE36BE">
            <w:pPr>
              <w:pStyle w:val="BodyText"/>
            </w:pPr>
            <w:r w:rsidRPr="00BE36BE">
              <w:t xml:space="preserve">2.4 Use machine control according to job specifications </w:t>
            </w:r>
          </w:p>
          <w:p w:rsidR="00000000" w:rsidP="00BE36BE">
            <w:pPr>
              <w:pStyle w:val="BodyText"/>
              <w:rPr>
                <w:lang w:val="en-NZ"/>
              </w:rPr>
            </w:pPr>
            <w:r w:rsidRPr="00BE36BE">
              <w:t xml:space="preserve">2.5 Monitor and verify performance using the process control system according to enterprise procedures </w:t>
            </w:r>
          </w:p>
        </w:tc>
      </w:tr>
      <w:tr w:rsidTr="00BE36B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3. Identify and rectify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BodyText"/>
            </w:pPr>
            <w:r w:rsidRPr="00BE36BE">
              <w:t>3.1 Identify and report problems in machin</w:t>
            </w:r>
            <w:r w:rsidRPr="00BE36BE">
              <w:t xml:space="preserve">es according to enterprise procedures </w:t>
            </w:r>
          </w:p>
          <w:p w:rsidR="00000000" w:rsidRPr="00BE36BE" w:rsidP="00BE36BE">
            <w:pPr>
              <w:pStyle w:val="BodyText"/>
            </w:pPr>
            <w:r w:rsidRPr="00BE36BE">
              <w:t xml:space="preserve">3.2 Carry out adjustments and corrections according to specified procedures and within scope of own role   </w:t>
            </w:r>
          </w:p>
          <w:p w:rsidR="00000000" w:rsidRPr="00BE36BE" w:rsidP="00BE36BE">
            <w:pPr>
              <w:pStyle w:val="BodyText"/>
            </w:pPr>
            <w:r w:rsidRPr="00BE36BE">
              <w:t xml:space="preserve">3.3 Machine faults requiring repair are identified and reported to designated person according to enterprise </w:t>
            </w:r>
            <w:r w:rsidRPr="00BE36BE">
              <w:t xml:space="preserve">procedures </w:t>
            </w:r>
          </w:p>
          <w:p w:rsidR="00000000" w:rsidP="00BE36BE">
            <w:pPr>
              <w:pStyle w:val="BodyText"/>
              <w:rPr>
                <w:lang w:val="en-NZ"/>
              </w:rPr>
            </w:pPr>
            <w:r w:rsidRPr="00BE36BE">
              <w:t xml:space="preserve">3.4 Verify repairs and adjustments prior to resumption of operations </w:t>
            </w:r>
          </w:p>
        </w:tc>
      </w:tr>
      <w:tr w:rsidTr="00BE36B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4.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BodyText"/>
            </w:pPr>
            <w:r w:rsidRPr="00BE36BE">
              <w:t xml:space="preserve">4.1 Follow shutdown sequence is followed according to manufacturer specifications and enterprise procedures </w:t>
            </w:r>
          </w:p>
          <w:p w:rsidR="00000000" w:rsidRPr="00BE36BE" w:rsidP="00BE36BE">
            <w:pPr>
              <w:pStyle w:val="BodyText"/>
            </w:pPr>
            <w:r w:rsidRPr="00BE36BE">
              <w:t>4.2 Remove substrate w</w:t>
            </w:r>
            <w:r w:rsidRPr="00BE36BE">
              <w:t xml:space="preserve">aste from operating area and recycle and dispose of, where required, according to regulatory requirements and enterprise procedures </w:t>
            </w:r>
          </w:p>
          <w:p w:rsidR="00000000" w:rsidRPr="00BE36BE" w:rsidP="00BE36BE">
            <w:pPr>
              <w:pStyle w:val="BodyText"/>
            </w:pPr>
            <w:r w:rsidRPr="00BE36BE">
              <w:t xml:space="preserve">4.3 Disengage and clean mechanical fastening unit ready for next run </w:t>
            </w:r>
          </w:p>
          <w:p w:rsidR="00000000" w:rsidRPr="00BE36BE" w:rsidP="00BE36BE">
            <w:pPr>
              <w:pStyle w:val="BodyText"/>
            </w:pPr>
            <w:r w:rsidRPr="00BE36BE">
              <w:t>4.4 Disengage and clean thermal fastening ready for n</w:t>
            </w:r>
            <w:r w:rsidRPr="00BE36BE">
              <w:t xml:space="preserve">ext run </w:t>
            </w:r>
          </w:p>
          <w:p w:rsidR="00000000" w:rsidRPr="00BE36BE" w:rsidP="00BE36BE">
            <w:pPr>
              <w:pStyle w:val="BodyText"/>
            </w:pPr>
            <w:r w:rsidRPr="00BE36BE">
              <w:t>4.5 Wash glue system ready for next run</w:t>
            </w:r>
          </w:p>
          <w:p w:rsidR="00000000" w:rsidRPr="00BE36BE" w:rsidP="00BE36BE">
            <w:pPr>
              <w:pStyle w:val="BodyText"/>
            </w:pPr>
            <w:r w:rsidRPr="00BE36BE">
              <w:t xml:space="preserve">4.6 Clean in-line printing, converting, binding and finishing units ready for next run </w:t>
            </w:r>
          </w:p>
          <w:p w:rsidR="00000000" w:rsidRPr="00BE36BE" w:rsidP="00BE36BE">
            <w:pPr>
              <w:pStyle w:val="BodyText"/>
            </w:pPr>
            <w:r w:rsidRPr="00BE36BE">
              <w:t xml:space="preserve">4.7 Disengage and clean transportation and delivery systems ready for next run </w:t>
            </w:r>
          </w:p>
          <w:p w:rsidR="00000000" w:rsidRPr="00BE36BE" w:rsidP="00BE36BE">
            <w:pPr>
              <w:pStyle w:val="BodyText"/>
            </w:pPr>
            <w:r w:rsidRPr="00BE36BE">
              <w:t>4.8 Complete production records and oth</w:t>
            </w:r>
            <w:r w:rsidRPr="00BE36BE">
              <w:t>er documentation according to enterprise procedures</w:t>
            </w:r>
          </w:p>
        </w:tc>
      </w:tr>
    </w:tbl>
    <w:p w:rsidR="00000000" w:rsidRPr="00BE36BE" w:rsidP="00BE36BE">
      <w:pPr>
        <w:pStyle w:val="BodyText"/>
      </w:pPr>
    </w:p>
    <w:p w:rsidR="00000000" w:rsidRPr="00BE36BE" w:rsidP="00BE36BE">
      <w:pPr>
        <w:pStyle w:val="AllowPageBreak"/>
      </w:pPr>
    </w:p>
    <w:p w:rsidR="00000000" w:rsidRPr="00BE36BE" w:rsidP="00BE36BE">
      <w:pPr>
        <w:pStyle w:val="Heading1"/>
      </w:pPr>
      <w:bookmarkStart w:id="5" w:name="O_1082989"/>
      <w:bookmarkEnd w:id="5"/>
      <w:r w:rsidRPr="00BE36BE">
        <w:t>Foundation Skills</w:t>
      </w:r>
    </w:p>
    <w:p w:rsidR="00000000" w:rsidRPr="006A27F1" w:rsidP="006A27F1">
      <w:pPr>
        <w:pStyle w:val="BodyText"/>
        <w:rPr>
          <w:i/>
        </w:rPr>
      </w:pPr>
      <w:r w:rsidRPr="006A27F1">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BE36B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BodyText"/>
            </w:pPr>
            <w:r w:rsidRPr="00BE36BE">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rPr>
                <w:rStyle w:val="SpecialBold"/>
              </w:rPr>
              <w:t>Description</w:t>
            </w:r>
          </w:p>
        </w:tc>
      </w:tr>
      <w:tr w:rsidTr="00BE36B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ListBullet"/>
              <w:rPr>
                <w:lang w:val="en-NZ"/>
              </w:rPr>
            </w:pPr>
            <w:r w:rsidRPr="00BE36BE">
              <w:t>Identifies and interprets text to establish job requirements from information contained within relevant procedures and specifications</w:t>
            </w:r>
          </w:p>
        </w:tc>
      </w:tr>
      <w:tr w:rsidTr="00BE36B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ListBullet"/>
              <w:rPr>
                <w:lang w:val="en-NZ"/>
              </w:rPr>
            </w:pPr>
            <w:r w:rsidRPr="00BE36BE">
              <w:t xml:space="preserve">Enters routine data associated with production processes and enterprise procedures </w:t>
            </w:r>
          </w:p>
        </w:tc>
      </w:tr>
      <w:tr w:rsidTr="00BE36B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ListBullet"/>
              <w:rPr>
                <w:lang w:val="en-NZ"/>
              </w:rPr>
            </w:pPr>
            <w:r w:rsidRPr="00BE36BE">
              <w:t>Speaks clearly using appropriate vocabulary, tone and pace to report faults and discrepancies to supervisors or discuss job requirements with colleagues</w:t>
            </w:r>
          </w:p>
        </w:tc>
      </w:tr>
      <w:tr w:rsidTr="00BE36B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ListBullet"/>
              <w:rPr>
                <w:lang w:val="en-NZ"/>
              </w:rPr>
            </w:pPr>
            <w:r w:rsidRPr="00BE36BE">
              <w:t>Complies with regulatory requirements and follows organisational</w:t>
            </w:r>
            <w:r w:rsidRPr="00BE36BE">
              <w:t xml:space="preserve"> procedures relevant to own role, particularly with regard to safe operation of machinery and equipment </w:t>
            </w:r>
          </w:p>
        </w:tc>
      </w:tr>
      <w:tr w:rsidTr="00BE36B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ListBullet"/>
            </w:pPr>
            <w:r w:rsidRPr="00BE36BE">
              <w:t>Cooperates with others as part of familiar routine activities, and contributes to specific activities requiring joint responsibility and acc</w:t>
            </w:r>
            <w:r w:rsidRPr="00BE36BE">
              <w:t>ountability</w:t>
            </w:r>
          </w:p>
          <w:p w:rsidR="00000000" w:rsidP="00BE36BE">
            <w:pPr>
              <w:pStyle w:val="ListBullet"/>
              <w:rPr>
                <w:lang w:val="en-NZ"/>
              </w:rPr>
            </w:pPr>
            <w:r w:rsidRPr="00BE36BE">
              <w:t xml:space="preserve">Follows accepted practices and protocols for reporting issues to supervisors </w:t>
            </w:r>
          </w:p>
        </w:tc>
      </w:tr>
      <w:tr w:rsidTr="00BE36B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ListBullet"/>
              <w:rPr>
                <w:lang w:val="en-NZ"/>
              </w:rPr>
            </w:pPr>
            <w:r w:rsidRPr="00BE36BE">
              <w:t>Takes responsibility for identifying ways of sequencing and combining elements for greater efficiency</w:t>
            </w:r>
          </w:p>
        </w:tc>
      </w:tr>
      <w:tr w:rsidTr="00BE36B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ListBullet"/>
              <w:rPr>
                <w:lang w:val="en-NZ"/>
              </w:rPr>
            </w:pPr>
            <w:r w:rsidRPr="00BE36BE">
              <w:t>Recognises</w:t>
            </w:r>
            <w:r w:rsidRPr="00BE36BE">
              <w:t xml:space="preserve"> and anticipates an increasing range of familiar problems, their symptoms and causes; actively looking for early warning signs and implementing contingency plans</w:t>
            </w:r>
          </w:p>
        </w:tc>
      </w:tr>
      <w:tr w:rsidTr="00BE36B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ListBullet"/>
            </w:pPr>
            <w:r w:rsidRPr="00BE36BE">
              <w:t>Follows routine procedures for using digital technology by reading data from elec</w:t>
            </w:r>
            <w:r w:rsidRPr="00BE36BE">
              <w:t>tronic monitoring and control systems</w:t>
            </w:r>
          </w:p>
        </w:tc>
      </w:tr>
    </w:tbl>
    <w:p w:rsidR="00000000" w:rsidRPr="00BE36BE" w:rsidP="00BE36BE">
      <w:pPr>
        <w:pStyle w:val="BodyText"/>
      </w:pPr>
    </w:p>
    <w:p w:rsidR="00000000" w:rsidRPr="00BE36BE" w:rsidP="00BE36BE">
      <w:pPr>
        <w:pStyle w:val="AllowPageBreak"/>
      </w:pPr>
    </w:p>
    <w:p w:rsidR="00000000" w:rsidRPr="00BE36BE" w:rsidP="00BE36BE">
      <w:pPr>
        <w:pStyle w:val="Heading1"/>
      </w:pPr>
      <w:bookmarkStart w:id="6" w:name="O_1073265"/>
      <w:bookmarkEnd w:id="6"/>
      <w:r w:rsidRPr="00BE36BE">
        <w:t>Range of Conditions</w:t>
      </w:r>
    </w:p>
    <w:p w:rsidR="00000000" w:rsidRPr="00BE36BE" w:rsidP="006A27F1">
      <w:pPr>
        <w:pStyle w:val="BodyText"/>
      </w:pPr>
      <w:r w:rsidRPr="00BE36BE">
        <w:t xml:space="preserve">This section specifies different work environments and conditions that may affect performance. Essential operating conditions that may be present (depending on the </w:t>
      </w:r>
      <w:r w:rsidRPr="00BE36BE">
        <w:t>work situation, needs of the candidate, accessibility of the item, and local industry and regional contexts) are included. It is restricted to essential operating conditions and any other variables essential to the work environment.</w:t>
      </w:r>
    </w:p>
    <w:tbl>
      <w:tblPr>
        <w:tblW w:w="9242" w:type="dxa"/>
        <w:tblLayout w:type="fixed"/>
        <w:tblCellMar>
          <w:left w:w="62" w:type="dxa"/>
          <w:right w:w="62" w:type="dxa"/>
        </w:tblCellMar>
        <w:tblLook w:val="0000"/>
      </w:tblPr>
      <w:tblGrid>
        <w:gridCol w:w="2364"/>
        <w:gridCol w:w="6878"/>
      </w:tblGrid>
      <w:tr w:rsidTr="00BE36BE">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Monitoring and adjustin</w:t>
            </w:r>
            <w:r w:rsidRPr="00BE36BE">
              <w:t>g identified system must include either:</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ListBullet"/>
            </w:pPr>
            <w:r w:rsidRPr="00BE36BE">
              <w:t xml:space="preserve">Monitoring and adjusting wire straightness, length, cut-off and clinching pressures </w:t>
            </w:r>
          </w:p>
          <w:p w:rsidR="00000000" w:rsidRPr="00BE36BE" w:rsidP="00BE36BE">
            <w:pPr>
              <w:pStyle w:val="BodyText"/>
            </w:pPr>
            <w:r w:rsidRPr="00BE36BE">
              <w:t>OR</w:t>
            </w:r>
          </w:p>
          <w:p w:rsidR="00000000" w:rsidRPr="00BE36BE" w:rsidP="00BE36BE">
            <w:pPr>
              <w:pStyle w:val="ListBullet"/>
            </w:pPr>
            <w:r w:rsidRPr="00BE36BE">
              <w:t xml:space="preserve">Monitoring and adjusting adhesion </w:t>
            </w:r>
          </w:p>
          <w:p w:rsidR="00000000" w:rsidRPr="00BE36BE" w:rsidP="00BE36BE">
            <w:pPr>
              <w:pStyle w:val="BodyText"/>
            </w:pPr>
            <w:r w:rsidRPr="00BE36BE">
              <w:t>OR</w:t>
            </w:r>
          </w:p>
          <w:p w:rsidR="00000000" w:rsidRPr="00BE36BE" w:rsidP="00BE36BE">
            <w:pPr>
              <w:pStyle w:val="ListBullet"/>
            </w:pPr>
            <w:r w:rsidRPr="00BE36BE">
              <w:t>Monitoring and adjusting power current and dwell time.</w:t>
            </w:r>
          </w:p>
        </w:tc>
      </w:tr>
    </w:tbl>
    <w:p w:rsidR="00000000" w:rsidRPr="00BE36BE" w:rsidP="00BE36BE">
      <w:pPr>
        <w:pStyle w:val="BodyText"/>
      </w:pPr>
    </w:p>
    <w:p w:rsidR="00000000" w:rsidRPr="00BE36BE" w:rsidP="00BE36BE">
      <w:pPr>
        <w:pStyle w:val="AllowPageBreak"/>
      </w:pPr>
    </w:p>
    <w:p w:rsidR="00000000" w:rsidRPr="00BE36BE" w:rsidP="00BE36BE">
      <w:pPr>
        <w:pStyle w:val="Heading1"/>
      </w:pPr>
      <w:bookmarkStart w:id="7" w:name="O_1073260"/>
      <w:bookmarkEnd w:id="7"/>
      <w:r w:rsidRPr="00BE36BE">
        <w:t>Unit Mappi</w:t>
      </w:r>
      <w:r w:rsidRPr="00BE36BE">
        <w:t>ng Information</w:t>
      </w:r>
    </w:p>
    <w:p w:rsidR="00000000" w:rsidRPr="00BE36BE" w:rsidP="006A27F1">
      <w:pPr>
        <w:pStyle w:val="BodyText"/>
      </w:pPr>
      <w:r w:rsidRPr="00BE36BE">
        <w:t>Supersedes and is equivalent to ICPCBF262 Produce basic adhesive, mechanical or thermal fastened product.</w:t>
      </w:r>
    </w:p>
    <w:p w:rsidR="00000000" w:rsidRPr="00BE36BE" w:rsidP="00BE36BE">
      <w:pPr>
        <w:pStyle w:val="Heading1"/>
      </w:pPr>
      <w:bookmarkStart w:id="8" w:name="O_1073253"/>
      <w:bookmarkEnd w:id="8"/>
      <w:r w:rsidRPr="00BE36BE">
        <w:t>Links</w:t>
      </w:r>
    </w:p>
    <w:p w:rsidR="00000000" w:rsidRPr="00BE36BE" w:rsidP="006A27F1">
      <w:pPr>
        <w:pStyle w:val="BodyText"/>
      </w:pPr>
      <w:r w:rsidRPr="00BE36BE">
        <w:t>Companion Volume Implemen</w:t>
      </w:r>
      <w:r w:rsidRPr="00BE36BE">
        <w:t xml:space="preserve">tation Guide is found on VETNet - </w:t>
      </w:r>
      <w:r>
        <w:fldChar w:fldCharType="begin"/>
      </w:r>
      <w:r>
        <w:instrText xml:space="preserve"> HYPERLINK "https://vetnet.gov.au/Pages/TrainingDocs.aspx?q=a74b7a0f-a253-47e3-8be0-5d426e24131d" </w:instrText>
      </w:r>
      <w:r>
        <w:fldChar w:fldCharType="separate"/>
      </w:r>
      <w:r w:rsidRPr="001841C2">
        <w:rPr>
          <w:rStyle w:val="Hyperlink"/>
        </w:rPr>
        <w:t>https://vetnet.gov.au/Pages/TrainingDocs.aspx?q=a74b7a0f-a253-47e3-8be0-5d426e24131d</w:t>
      </w:r>
      <w:r>
        <w:fldChar w:fldCharType="end"/>
      </w:r>
    </w:p>
    <w:p w:rsidR="00000000" w:rsidRPr="00BE36BE" w:rsidP="006A27F1">
      <w:pPr>
        <w:pStyle w:val="BodyText"/>
        <w:sectPr w:rsidSect="00BE36BE">
          <w:headerReference w:type="default" r:id="rId10"/>
          <w:footerReference w:type="default" r:id="rId11"/>
          <w:pgSz w:w="11908" w:h="16833"/>
          <w:pgMar w:top="1702" w:right="1418" w:bottom="1702" w:left="1418" w:header="992" w:footer="992" w:gutter="0"/>
          <w:cols w:space="720"/>
          <w:noEndnote/>
          <w:docGrid w:linePitch="299"/>
        </w:sectPr>
      </w:pPr>
    </w:p>
    <w:p w:rsidR="00000000" w:rsidRPr="00BE36BE" w:rsidP="00BE36BE">
      <w:pPr>
        <w:pStyle w:val="SuperHeading"/>
      </w:pPr>
      <w:r w:rsidRPr="00BE36BE">
        <w:t>Assessment Requirements for ICPCBF2620 Produce basic adhesive, mechanical or thermal faste</w:t>
      </w:r>
      <w:r w:rsidRPr="00BE36BE">
        <w:t>ned product</w:t>
      </w:r>
    </w:p>
    <w:p w:rsidR="00000000" w:rsidRPr="00BE36BE" w:rsidP="00BE36BE">
      <w:pPr>
        <w:pStyle w:val="Heading1"/>
      </w:pPr>
      <w:bookmarkStart w:id="9" w:name="O_1073255"/>
      <w:bookmarkEnd w:id="9"/>
      <w:r w:rsidRPr="00BE36BE">
        <w:t>Modification History</w:t>
      </w:r>
    </w:p>
    <w:tbl>
      <w:tblPr>
        <w:tblW w:w="0" w:type="auto"/>
        <w:tblLayout w:type="fixed"/>
        <w:tblCellMar>
          <w:left w:w="62" w:type="dxa"/>
          <w:right w:w="62" w:type="dxa"/>
        </w:tblCellMar>
        <w:tblLook w:val="0000"/>
      </w:tblPr>
      <w:tblGrid>
        <w:gridCol w:w="2493"/>
        <w:gridCol w:w="6337"/>
      </w:tblGrid>
      <w:tr w:rsidTr="00BE36BE">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BodyText"/>
            </w:pPr>
            <w:r w:rsidRPr="00BE36B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rPr>
                <w:rStyle w:val="SpecialBold"/>
              </w:rPr>
              <w:t>Comments</w:t>
            </w:r>
          </w:p>
        </w:tc>
      </w:tr>
      <w:tr w:rsidTr="00BE36BE">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6BE">
            <w:pPr>
              <w:pStyle w:val="BodyText"/>
              <w:rPr>
                <w:lang w:val="en-NZ"/>
              </w:rPr>
            </w:pPr>
            <w:r w:rsidRPr="00BE36B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6BE" w:rsidP="00BE36BE">
            <w:pPr>
              <w:pStyle w:val="BodyText"/>
            </w:pPr>
            <w:r w:rsidRPr="00BE36BE">
              <w:t>This version first released with ICP Printing and Graphic Arts Training Package Version 4.0.</w:t>
            </w:r>
          </w:p>
        </w:tc>
      </w:tr>
    </w:tbl>
    <w:p w:rsidR="00000000" w:rsidRPr="00BE36BE" w:rsidP="00BE36BE">
      <w:pPr>
        <w:pStyle w:val="BodyText"/>
      </w:pPr>
    </w:p>
    <w:p w:rsidR="00000000" w:rsidRPr="00BE36BE" w:rsidP="00BE36BE">
      <w:pPr>
        <w:pStyle w:val="AllowPageBreak"/>
      </w:pPr>
    </w:p>
    <w:p w:rsidR="00000000" w:rsidRPr="00BE36BE" w:rsidP="00BE36BE">
      <w:pPr>
        <w:pStyle w:val="Heading1"/>
      </w:pPr>
      <w:bookmarkStart w:id="10" w:name="O_1082990"/>
      <w:bookmarkEnd w:id="10"/>
      <w:r w:rsidRPr="00BE36BE">
        <w:t>Performance Evidence</w:t>
      </w:r>
    </w:p>
    <w:p w:rsidR="00000000" w:rsidRPr="00BE36BE" w:rsidP="006A27F1">
      <w:pPr>
        <w:pStyle w:val="BodyText"/>
      </w:pPr>
      <w:r w:rsidRPr="00BE36BE">
        <w:t>The candidate must demonstrate the ability to complete the tasks outlined in the elements, performance criteria and foundation skills of this unit, including evidence of the ability to:</w:t>
      </w:r>
    </w:p>
    <w:p w:rsidR="00000000" w:rsidRPr="00BE36BE" w:rsidP="00BE36BE">
      <w:pPr>
        <w:pStyle w:val="ListBullet"/>
      </w:pPr>
      <w:r w:rsidRPr="00BE36BE">
        <w:t xml:space="preserve">on two occasions, produce adhesive OR mechanical OR thermal fastened </w:t>
      </w:r>
      <w:r w:rsidRPr="00BE36BE">
        <w:t>products, using different weights and sizes of substrate, according to manufacturer and job specifications, enterprise procedures, production timeframes, quality standards and listed performance criteria.</w:t>
      </w:r>
    </w:p>
    <w:p w:rsidR="00000000" w:rsidRPr="00BE36BE" w:rsidP="006A27F1">
      <w:pPr>
        <w:pStyle w:val="BodyText"/>
      </w:pPr>
      <w:r w:rsidRPr="00BE36BE">
        <w:t xml:space="preserve">In the course of the above the candidate must: </w:t>
      </w:r>
    </w:p>
    <w:p w:rsidR="00000000" w:rsidRPr="00BE36BE" w:rsidP="00BE36BE">
      <w:pPr>
        <w:pStyle w:val="ListBullet"/>
      </w:pPr>
      <w:r w:rsidRPr="00BE36BE">
        <w:t>operate production process in association with fellow workers and according to enterprise procedures and planned daily schedule</w:t>
      </w:r>
    </w:p>
    <w:p w:rsidR="00000000" w:rsidRPr="00BE36BE" w:rsidP="00BE36BE">
      <w:pPr>
        <w:pStyle w:val="ListBullet"/>
      </w:pPr>
      <w:r w:rsidRPr="00BE36BE">
        <w:t>follow work health and safety (WHS) requirements</w:t>
      </w:r>
    </w:p>
    <w:p w:rsidR="00000000" w:rsidRPr="00BE36BE" w:rsidP="00BE36BE">
      <w:pPr>
        <w:pStyle w:val="ListBullet"/>
      </w:pPr>
      <w:r w:rsidRPr="00BE36BE">
        <w:t>anticipate production difficulties and take preventive action to prevent occurr</w:t>
      </w:r>
      <w:r w:rsidRPr="00BE36BE">
        <w:t>ence.</w:t>
      </w:r>
    </w:p>
    <w:p w:rsidR="00000000" w:rsidRPr="00BE36BE" w:rsidP="00BE36BE">
      <w:pPr>
        <w:pStyle w:val="AllowPageBreak"/>
      </w:pPr>
    </w:p>
    <w:p w:rsidR="00000000" w:rsidRPr="00BE36BE" w:rsidP="00BE36BE">
      <w:pPr>
        <w:pStyle w:val="Heading1"/>
      </w:pPr>
      <w:bookmarkStart w:id="11" w:name="O_1073257"/>
      <w:bookmarkEnd w:id="11"/>
      <w:r w:rsidRPr="00BE36BE">
        <w:t>Knowledge Evidence</w:t>
      </w:r>
    </w:p>
    <w:p w:rsidR="00000000" w:rsidRPr="00BE36BE" w:rsidP="006A27F1">
      <w:pPr>
        <w:pStyle w:val="BodyText"/>
      </w:pPr>
      <w:r w:rsidRPr="00BE36BE">
        <w:t>The candidate must be able to demonstrate knowledge to complete the tasks outlined in the elements, performance criteria and foundation skills of this unit, including knowledge of:</w:t>
      </w:r>
    </w:p>
    <w:p w:rsidR="00000000" w:rsidRPr="00BE36BE" w:rsidP="00BE36BE">
      <w:pPr>
        <w:pStyle w:val="ListBullet"/>
      </w:pPr>
      <w:r w:rsidRPr="00BE36BE">
        <w:t>manufacturer specifications, e</w:t>
      </w:r>
      <w:r w:rsidRPr="00BE36BE">
        <w:t xml:space="preserve">nterprise procedures, and work health and safety (WHS) requirements for: </w:t>
      </w:r>
    </w:p>
    <w:p w:rsidR="00000000" w:rsidRPr="00BE36BE" w:rsidP="00BE36BE">
      <w:pPr>
        <w:pStyle w:val="ListBullet2"/>
      </w:pPr>
      <w:r w:rsidRPr="00BE36BE">
        <w:t>operating sheet-fed transportation and delivery systems</w:t>
      </w:r>
    </w:p>
    <w:p w:rsidR="00000000" w:rsidRPr="00BE36BE" w:rsidP="00BE36BE">
      <w:pPr>
        <w:pStyle w:val="ListBullet2"/>
      </w:pPr>
      <w:r w:rsidRPr="00BE36BE">
        <w:t>using hot melt adhesive</w:t>
      </w:r>
    </w:p>
    <w:p w:rsidR="00000000" w:rsidRPr="00BE36BE" w:rsidP="00BE36BE">
      <w:pPr>
        <w:pStyle w:val="ListBullet2"/>
      </w:pPr>
      <w:r w:rsidRPr="00BE36BE">
        <w:t>readjusting the machine</w:t>
      </w:r>
    </w:p>
    <w:p w:rsidR="00000000" w:rsidRPr="00BE36BE" w:rsidP="00BE36BE">
      <w:pPr>
        <w:pStyle w:val="ListBullet2"/>
      </w:pPr>
      <w:r w:rsidRPr="00BE36BE">
        <w:t>shutting down and cleaning the machine</w:t>
      </w:r>
    </w:p>
    <w:p w:rsidR="00000000" w:rsidRPr="00BE36BE" w:rsidP="00BE36BE">
      <w:pPr>
        <w:pStyle w:val="ListBullet"/>
      </w:pPr>
      <w:r w:rsidRPr="00BE36BE">
        <w:t>areas of the equipment and system requiring continuous monitoring and cleaning</w:t>
      </w:r>
    </w:p>
    <w:p w:rsidR="00000000" w:rsidRPr="00BE36BE" w:rsidP="00BE36BE">
      <w:pPr>
        <w:pStyle w:val="ListBullet"/>
      </w:pPr>
      <w:r w:rsidRPr="00BE36BE">
        <w:t>checks needed for substrate removal from the machine</w:t>
      </w:r>
    </w:p>
    <w:p w:rsidR="00000000" w:rsidRPr="00BE36BE" w:rsidP="00BE36BE">
      <w:pPr>
        <w:pStyle w:val="ListBullet"/>
      </w:pPr>
      <w:r w:rsidRPr="00BE36BE">
        <w:t>safety clothing required when operating adhesive binders</w:t>
      </w:r>
    </w:p>
    <w:p w:rsidR="00000000" w:rsidRPr="00BE36BE" w:rsidP="00BE36BE">
      <w:pPr>
        <w:pStyle w:val="ListBullet"/>
      </w:pPr>
      <w:r w:rsidRPr="00BE36BE">
        <w:t>sectors of the production process requiring observation and continu</w:t>
      </w:r>
      <w:r w:rsidRPr="00BE36BE">
        <w:t>ous operation</w:t>
      </w:r>
    </w:p>
    <w:p w:rsidR="00000000" w:rsidRPr="00BE36BE" w:rsidP="00BE36BE">
      <w:pPr>
        <w:pStyle w:val="ListBullet"/>
      </w:pPr>
      <w:r w:rsidRPr="00BE36BE">
        <w:t>situations where the machine requires adjustment and production alterations</w:t>
      </w:r>
    </w:p>
    <w:p w:rsidR="00000000" w:rsidRPr="00BE36BE" w:rsidP="00BE36BE">
      <w:pPr>
        <w:pStyle w:val="ListBullet"/>
      </w:pPr>
      <w:r w:rsidRPr="00BE36BE">
        <w:t>adjustment of the adhesive application on the adhesive binder</w:t>
      </w:r>
    </w:p>
    <w:p w:rsidR="00000000" w:rsidRPr="00BE36BE" w:rsidP="00BE36BE">
      <w:pPr>
        <w:pStyle w:val="ListBullet"/>
      </w:pPr>
      <w:r w:rsidRPr="00BE36BE">
        <w:t>the process of straightening wire in the wire feed on the wire stitcher</w:t>
      </w:r>
    </w:p>
    <w:p w:rsidR="00000000" w:rsidRPr="00BE36BE" w:rsidP="00BE36BE">
      <w:pPr>
        <w:pStyle w:val="ListBullet"/>
      </w:pPr>
      <w:r w:rsidRPr="00BE36BE">
        <w:t xml:space="preserve">factors in unsuccessful welding </w:t>
      </w:r>
      <w:r w:rsidRPr="00BE36BE">
        <w:t>for a high-frequency welder</w:t>
      </w:r>
    </w:p>
    <w:p w:rsidR="00000000" w:rsidRPr="00BE36BE" w:rsidP="00BE36BE">
      <w:pPr>
        <w:pStyle w:val="ListBullet"/>
      </w:pPr>
      <w:r w:rsidRPr="00BE36BE">
        <w:t>materials to clean from the machine and cleaning procedures for surface rust (condensation)</w:t>
      </w:r>
    </w:p>
    <w:p w:rsidR="00000000" w:rsidRPr="00BE36BE" w:rsidP="00BE36BE">
      <w:pPr>
        <w:pStyle w:val="ListBullet"/>
      </w:pPr>
      <w:r w:rsidRPr="00BE36BE">
        <w:t>quality aspects to consider in the different types of completed jobs</w:t>
      </w:r>
    </w:p>
    <w:p w:rsidR="00000000" w:rsidRPr="00BE36BE" w:rsidP="00BE36BE">
      <w:pPr>
        <w:pStyle w:val="ListBullet"/>
      </w:pPr>
      <w:r w:rsidRPr="00BE36BE">
        <w:t>regulations and enterprise procedures for waste management</w:t>
      </w:r>
    </w:p>
    <w:p w:rsidR="00000000" w:rsidRPr="00BE36BE" w:rsidP="00BE36BE">
      <w:pPr>
        <w:pStyle w:val="ListBullet"/>
      </w:pPr>
      <w:r w:rsidRPr="00BE36BE">
        <w:t>manufact</w:t>
      </w:r>
      <w:r w:rsidRPr="00BE36BE">
        <w:t>urer manuals, enterprise procedures and work health and safety documentation, including their location and purpose.</w:t>
      </w:r>
    </w:p>
    <w:p w:rsidR="00000000" w:rsidRPr="00BE36BE" w:rsidP="00BE36BE">
      <w:pPr>
        <w:pStyle w:val="AllowPageBreak"/>
      </w:pPr>
    </w:p>
    <w:p w:rsidR="00000000" w:rsidRPr="00BE36BE" w:rsidP="00BE36BE">
      <w:pPr>
        <w:pStyle w:val="Heading1"/>
      </w:pPr>
      <w:bookmarkStart w:id="12" w:name="O_1073256"/>
      <w:bookmarkEnd w:id="12"/>
      <w:r w:rsidRPr="00BE36BE">
        <w:t>Assessment Conditions</w:t>
      </w:r>
    </w:p>
    <w:p w:rsidR="00000000" w:rsidRPr="00BE36BE" w:rsidP="006A27F1">
      <w:pPr>
        <w:pStyle w:val="BodyText"/>
      </w:pPr>
      <w:r w:rsidRPr="00BE36BE">
        <w:t xml:space="preserve">Skills in this unit must be demonstrated in a workplace or simulated environment where the conditions are typical of those in a working environment in this industry. </w:t>
      </w:r>
    </w:p>
    <w:p w:rsidR="00000000" w:rsidRPr="00BE36BE" w:rsidP="006A27F1">
      <w:pPr>
        <w:pStyle w:val="BodyText"/>
      </w:pPr>
      <w:r w:rsidRPr="00BE36BE">
        <w:t>This includes access to:</w:t>
      </w:r>
    </w:p>
    <w:p w:rsidR="00000000" w:rsidRPr="00BE36BE" w:rsidP="00BE36BE">
      <w:pPr>
        <w:pStyle w:val="ListBullet"/>
      </w:pPr>
      <w:r w:rsidRPr="00BE36BE">
        <w:t>special purpose tools, equipment and materials.</w:t>
      </w:r>
    </w:p>
    <w:p w:rsidR="00000000" w:rsidRPr="00BE36BE" w:rsidP="00BE36BE">
      <w:pPr>
        <w:pStyle w:val="ListBullet"/>
      </w:pPr>
      <w:r w:rsidRPr="00BE36BE">
        <w:t>Assessors of th</w:t>
      </w:r>
      <w:r w:rsidRPr="00BE36BE">
        <w:t>is unit must satisfy the requirements for assessors in applicable vocational education and training legislation, frameworks and/or standards.</w:t>
      </w:r>
    </w:p>
    <w:p w:rsidR="00000000" w:rsidRPr="00BE36BE" w:rsidP="00BE36BE">
      <w:pPr>
        <w:pStyle w:val="AllowPageBreak"/>
      </w:pPr>
    </w:p>
    <w:p w:rsidR="00000000" w:rsidRPr="00BE36BE" w:rsidP="00BE36BE">
      <w:pPr>
        <w:pStyle w:val="Heading1"/>
      </w:pPr>
      <w:bookmarkStart w:id="13" w:name="O_1073254"/>
      <w:bookmarkEnd w:id="13"/>
      <w:r w:rsidRPr="00BE36BE">
        <w:t>Links</w:t>
      </w:r>
    </w:p>
    <w:p w:rsidR="00000000" w:rsidRPr="00BE36BE" w:rsidP="006A27F1">
      <w:pPr>
        <w:pStyle w:val="BodyText"/>
      </w:pPr>
      <w:r w:rsidRPr="00BE36BE">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1841C2">
        <w:rPr>
          <w:rStyle w:val="Hyperlink"/>
        </w:rPr>
        <w:t>https://vetnet.gov.au/Pages/TrainingDocs.aspx?q=a74b7a0f-a253-47e3-8be0-5d426e24131d</w:t>
      </w:r>
      <w:r>
        <w:fldChar w:fldCharType="end"/>
      </w:r>
    </w:p>
    <w:p w:rsidR="00000000" w:rsidRPr="00BE36BE" w:rsidP="00BE36BE"/>
    <w:sectPr w:rsidSect="00BE36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BE" w:rsidRPr="006A27F1" w:rsidP="006A2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F1" w:rsidP="00BE36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27F1" w:rsidP="00BE36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27F1" w:rsidP="00BE36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BE" w:rsidP="00BE36BE">
    <w:pPr>
      <w:pStyle w:val="Footer"/>
      <w:framePr w:wrap="around"/>
    </w:pPr>
    <w:r>
      <w:fldChar w:fldCharType="begin"/>
    </w:r>
    <w:r>
      <w:instrText xml:space="preserve"> DOCPROPERTY  Subject  \* MERGEFORMAT </w:instrText>
    </w:r>
    <w:r>
      <w:fldChar w:fldCharType="separate"/>
    </w:r>
    <w:r w:rsidR="006A27F1">
      <w:t>Approved</w:t>
    </w:r>
    <w:r w:rsidR="006A27F1">
      <w:fldChar w:fldCharType="end"/>
    </w:r>
    <w:r>
      <w:tab/>
      <w:t xml:space="preserve">Page </w:t>
    </w:r>
    <w:r>
      <w:fldChar w:fldCharType="begin"/>
    </w:r>
    <w:r>
      <w:instrText xml:space="preserve"> PAGE  \* Arabic  \* MERGEFORMAT </w:instrText>
    </w:r>
    <w:r>
      <w:fldChar w:fldCharType="separate"/>
    </w:r>
    <w:r w:rsidR="006A27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27F1">
      <w:rPr>
        <w:noProof/>
      </w:rPr>
      <w:t>5</w:t>
    </w:r>
    <w:r>
      <w:rPr>
        <w:noProof/>
      </w:rPr>
      <w:fldChar w:fldCharType="end"/>
    </w:r>
  </w:p>
  <w:p w:rsidR="00BE36BE" w:rsidP="00BE36BE">
    <w:pPr>
      <w:pStyle w:val="Footer"/>
      <w:framePr w:wrap="around"/>
    </w:pPr>
    <w:r>
      <w:t xml:space="preserve">© Commonwealth of Australia, </w:t>
    </w:r>
    <w:r>
      <w:fldChar w:fldCharType="begin"/>
    </w:r>
    <w:r>
      <w:instrText xml:space="preserve"> DATE  \@ "yyyy"  \* MERGEFORMAT </w:instrText>
    </w:r>
    <w:r>
      <w:fldChar w:fldCharType="separate"/>
    </w:r>
    <w:r w:rsidR="006A27F1">
      <w:rPr>
        <w:noProof/>
      </w:rPr>
      <w:t>2025</w:t>
    </w:r>
    <w:r>
      <w:fldChar w:fldCharType="end"/>
    </w:r>
    <w:r>
      <w:tab/>
    </w:r>
    <w:r>
      <w:fldChar w:fldCharType="begin"/>
    </w:r>
    <w:r>
      <w:instrText xml:space="preserve"> DOCPROPERTY  Author  \* MERGEFORMAT </w:instrText>
    </w:r>
    <w:r>
      <w:fldChar w:fldCharType="separate"/>
    </w:r>
    <w:r w:rsidR="006A27F1">
      <w:t>Manufacturing Industry Skills Alliance</w:t>
    </w:r>
    <w:r w:rsidR="006A27F1">
      <w:fldChar w:fldCharType="end"/>
    </w:r>
  </w:p>
  <w:p w:rsidR="00BE36BE" w:rsidP="00BE36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6BE" w:rsidRPr="006A27F1" w:rsidP="006A27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F1" w:rsidRPr="002D2AF8" w:rsidP="00BE36BE">
    <w:pPr>
      <w:pStyle w:val="Header"/>
      <w:framePr w:wrap="around"/>
    </w:pPr>
    <w:r>
      <w:fldChar w:fldCharType="begin"/>
    </w:r>
    <w:r>
      <w:instrText xml:space="preserve"> TITLE   \* MERGEFORMAT </w:instrText>
    </w:r>
    <w:r>
      <w:fldChar w:fldCharType="separate"/>
    </w:r>
    <w:r>
      <w:t>ICPCBF2620 Produce basic adhesive, mechanical or thermal 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27F1" w:rsidP="00BE36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BE" w:rsidRPr="002D2AF8" w:rsidP="00BE36BE">
    <w:pPr>
      <w:pStyle w:val="Header"/>
      <w:framePr w:wrap="around"/>
    </w:pPr>
    <w:r>
      <w:fldChar w:fldCharType="begin"/>
    </w:r>
    <w:r>
      <w:instrText xml:space="preserve"> TITLE   \* MERGEFORMAT </w:instrText>
    </w:r>
    <w:r>
      <w:fldChar w:fldCharType="separate"/>
    </w:r>
    <w:r w:rsidR="006A27F1">
      <w:t>ICPCBF2620 Produce basic adhesive, mechanical or thermal fastened product</w:t>
    </w:r>
    <w:r w:rsidR="006A27F1">
      <w:fldChar w:fldCharType="end"/>
    </w:r>
    <w:r>
      <w:tab/>
      <w:t xml:space="preserve">Date this document was generated: </w:t>
    </w:r>
    <w:r>
      <w:fldChar w:fldCharType="begin"/>
    </w:r>
    <w:r>
      <w:instrText xml:space="preserve"> CREATEDATE  \@ "d MMMM yyyy"  \* MERGEFORMAT </w:instrText>
    </w:r>
    <w:r>
      <w:fldChar w:fldCharType="separate"/>
    </w:r>
    <w:r w:rsidR="006A27F1">
      <w:rPr>
        <w:noProof/>
      </w:rPr>
      <w:t>2 March 2025</w:t>
    </w:r>
    <w:r>
      <w:fldChar w:fldCharType="end"/>
    </w:r>
  </w:p>
  <w:p w:rsidR="00BE36BE" w:rsidP="00BE36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F66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646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C22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6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6BE"/>
    <w:pPr>
      <w:spacing w:before="360" w:after="60"/>
      <w:outlineLvl w:val="0"/>
    </w:pPr>
    <w:rPr>
      <w:sz w:val="32"/>
    </w:rPr>
  </w:style>
  <w:style w:type="paragraph" w:styleId="Heading2">
    <w:name w:val="heading 2"/>
    <w:basedOn w:val="HeadingBase"/>
    <w:next w:val="BodyText"/>
    <w:link w:val="Heading2Char"/>
    <w:qFormat/>
    <w:rsid w:val="00BE36BE"/>
    <w:pPr>
      <w:keepLines/>
      <w:spacing w:before="240" w:after="120"/>
      <w:outlineLvl w:val="1"/>
    </w:pPr>
    <w:rPr>
      <w:sz w:val="28"/>
      <w:szCs w:val="40"/>
    </w:rPr>
  </w:style>
  <w:style w:type="paragraph" w:styleId="Heading3">
    <w:name w:val="heading 3"/>
    <w:basedOn w:val="HeadingBase"/>
    <w:next w:val="BodyText"/>
    <w:link w:val="Heading3Char"/>
    <w:qFormat/>
    <w:rsid w:val="00BE36BE"/>
    <w:pPr>
      <w:spacing w:before="180" w:after="120"/>
      <w:outlineLvl w:val="2"/>
    </w:pPr>
    <w:rPr>
      <w:spacing w:val="-10"/>
      <w:kern w:val="32"/>
    </w:rPr>
  </w:style>
  <w:style w:type="paragraph" w:styleId="Heading4">
    <w:name w:val="heading 4"/>
    <w:basedOn w:val="HeadingBase"/>
    <w:next w:val="BodyText"/>
    <w:link w:val="Heading4Char"/>
    <w:qFormat/>
    <w:rsid w:val="00BE36BE"/>
    <w:pPr>
      <w:spacing w:before="160" w:after="120"/>
      <w:outlineLvl w:val="3"/>
    </w:pPr>
    <w:rPr>
      <w:sz w:val="22"/>
    </w:rPr>
  </w:style>
  <w:style w:type="paragraph" w:styleId="Heading5">
    <w:name w:val="heading 5"/>
    <w:basedOn w:val="HeadingBase"/>
    <w:next w:val="Normal"/>
    <w:link w:val="Heading5Char"/>
    <w:qFormat/>
    <w:rsid w:val="00BE36BE"/>
    <w:pPr>
      <w:spacing w:before="80"/>
      <w:outlineLvl w:val="4"/>
    </w:pPr>
    <w:rPr>
      <w:color w:val="918585"/>
      <w:sz w:val="20"/>
    </w:rPr>
  </w:style>
  <w:style w:type="paragraph" w:styleId="Heading6">
    <w:name w:val="heading 6"/>
    <w:basedOn w:val="HeadingBase"/>
    <w:next w:val="Normal"/>
    <w:link w:val="Heading6Char"/>
    <w:qFormat/>
    <w:rsid w:val="00BE36BE"/>
    <w:pPr>
      <w:spacing w:before="60"/>
      <w:outlineLvl w:val="5"/>
    </w:pPr>
    <w:rPr>
      <w:color w:val="918585"/>
      <w:sz w:val="20"/>
    </w:rPr>
  </w:style>
  <w:style w:type="paragraph" w:styleId="Heading7">
    <w:name w:val="heading 7"/>
    <w:basedOn w:val="Normal"/>
    <w:next w:val="Normal"/>
    <w:link w:val="Heading7Char"/>
    <w:qFormat/>
    <w:rsid w:val="00BE36BE"/>
    <w:pPr>
      <w:ind w:left="720"/>
      <w:outlineLvl w:val="6"/>
    </w:pPr>
    <w:rPr>
      <w:i/>
    </w:rPr>
  </w:style>
  <w:style w:type="paragraph" w:styleId="Heading8">
    <w:name w:val="heading 8"/>
    <w:basedOn w:val="Normal"/>
    <w:next w:val="Normal"/>
    <w:link w:val="Heading8Char"/>
    <w:qFormat/>
    <w:rsid w:val="00BE36BE"/>
    <w:pPr>
      <w:ind w:left="720"/>
      <w:outlineLvl w:val="7"/>
    </w:pPr>
    <w:rPr>
      <w:i/>
    </w:rPr>
  </w:style>
  <w:style w:type="paragraph" w:styleId="Heading9">
    <w:name w:val="heading 9"/>
    <w:basedOn w:val="Normal"/>
    <w:next w:val="Normal"/>
    <w:link w:val="Heading9Char"/>
    <w:qFormat/>
    <w:rsid w:val="00BE36BE"/>
    <w:pPr>
      <w:ind w:left="720"/>
      <w:outlineLvl w:val="8"/>
    </w:pPr>
    <w:rPr>
      <w:i/>
    </w:rPr>
  </w:style>
  <w:style w:type="character" w:default="1" w:styleId="DefaultParagraphFont">
    <w:name w:val="Default Paragraph Font"/>
    <w:uiPriority w:val="1"/>
    <w:unhideWhenUsed/>
    <w:rsid w:val="00BE36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6BE"/>
  </w:style>
  <w:style w:type="character" w:customStyle="1" w:styleId="Heading1Char">
    <w:name w:val="Heading 1 Char"/>
    <w:basedOn w:val="DefaultParagraphFont"/>
    <w:link w:val="Heading1"/>
    <w:rsid w:val="00BE36BE"/>
    <w:rPr>
      <w:rFonts w:ascii="Times New Roman" w:eastAsia="Times New Roman" w:hAnsi="Times New Roman" w:cs="Times New Roman"/>
      <w:b/>
      <w:sz w:val="32"/>
      <w:szCs w:val="20"/>
      <w:lang w:eastAsia="en-US"/>
    </w:rPr>
  </w:style>
  <w:style w:type="paragraph" w:styleId="BodyText">
    <w:name w:val="Body Text"/>
    <w:basedOn w:val="Normal"/>
    <w:link w:val="BodyTextChar"/>
    <w:rsid w:val="00BE36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6BE"/>
    <w:rPr>
      <w:rFonts w:ascii="Times New Roman" w:eastAsia="Times New Roman" w:hAnsi="Times New Roman" w:cs="Times New Roman"/>
      <w:sz w:val="24"/>
      <w:lang w:eastAsia="en-US"/>
    </w:rPr>
  </w:style>
  <w:style w:type="paragraph" w:styleId="ListBullet">
    <w:name w:val="List Bullet"/>
    <w:basedOn w:val="List"/>
    <w:rsid w:val="00BE36BE"/>
    <w:pPr>
      <w:numPr>
        <w:numId w:val="12"/>
      </w:numPr>
      <w:tabs>
        <w:tab w:val="clear" w:pos="340"/>
      </w:tabs>
      <w:spacing w:before="40" w:after="40"/>
    </w:pPr>
  </w:style>
  <w:style w:type="character" w:customStyle="1" w:styleId="SpecialBold">
    <w:name w:val="Special Bold"/>
    <w:basedOn w:val="DefaultParagraphFont"/>
    <w:rsid w:val="00BE36BE"/>
    <w:rPr>
      <w:b/>
      <w:spacing w:val="0"/>
    </w:rPr>
  </w:style>
  <w:style w:type="paragraph" w:styleId="ListBullet2">
    <w:name w:val="List Bullet 2"/>
    <w:basedOn w:val="List2"/>
    <w:rsid w:val="00BE36BE"/>
    <w:pPr>
      <w:numPr>
        <w:numId w:val="13"/>
      </w:numPr>
      <w:tabs>
        <w:tab w:val="clear" w:pos="680"/>
      </w:tabs>
    </w:pPr>
  </w:style>
  <w:style w:type="character" w:styleId="Emphasis">
    <w:name w:val="Emphasis"/>
    <w:basedOn w:val="DefaultParagraphFont"/>
    <w:qFormat/>
    <w:rsid w:val="00BE36BE"/>
    <w:rPr>
      <w:i/>
    </w:rPr>
  </w:style>
  <w:style w:type="paragraph" w:customStyle="1" w:styleId="SuperHeading">
    <w:name w:val="SuperHeading"/>
    <w:basedOn w:val="Normal"/>
    <w:rsid w:val="00BE36BE"/>
    <w:pPr>
      <w:spacing w:before="240" w:after="120"/>
      <w:outlineLvl w:val="0"/>
    </w:pPr>
    <w:rPr>
      <w:rFonts w:ascii="Times New Roman" w:hAnsi="Times New Roman"/>
      <w:b/>
      <w:sz w:val="32"/>
    </w:rPr>
  </w:style>
  <w:style w:type="paragraph" w:customStyle="1" w:styleId="AllowPageBreak">
    <w:name w:val="AllowPageBreak"/>
    <w:rsid w:val="00BE36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6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6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6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6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6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6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6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6BE"/>
    <w:rPr>
      <w:rFonts w:ascii="Courier New" w:eastAsia="Times New Roman" w:hAnsi="Courier New" w:cs="Times New Roman"/>
      <w:i/>
      <w:szCs w:val="20"/>
      <w:lang w:eastAsia="en-US"/>
    </w:rPr>
  </w:style>
  <w:style w:type="paragraph" w:customStyle="1" w:styleId="HeadingBase">
    <w:name w:val="Heading Base"/>
    <w:rsid w:val="00BE36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6BE"/>
    <w:pPr>
      <w:tabs>
        <w:tab w:val="right" w:leader="dot" w:pos="9072"/>
      </w:tabs>
      <w:ind w:left="567"/>
    </w:pPr>
    <w:rPr>
      <w:szCs w:val="22"/>
    </w:rPr>
  </w:style>
  <w:style w:type="paragraph" w:customStyle="1" w:styleId="TOCBase">
    <w:name w:val="TOC Base"/>
    <w:rsid w:val="00BE36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6BE"/>
    <w:pPr>
      <w:tabs>
        <w:tab w:val="right" w:leader="dot" w:pos="9072"/>
      </w:tabs>
      <w:spacing w:before="40" w:after="40"/>
      <w:ind w:left="284"/>
    </w:pPr>
    <w:rPr>
      <w:rFonts w:ascii="Times New Roman" w:hAnsi="Times New Roman"/>
    </w:rPr>
  </w:style>
  <w:style w:type="paragraph" w:styleId="TOC1">
    <w:name w:val="toc 1"/>
    <w:basedOn w:val="TOCBase"/>
    <w:next w:val="Normal"/>
    <w:rsid w:val="00BE36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6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6BE"/>
    <w:rPr>
      <w:rFonts w:ascii="Times New Roman" w:eastAsia="Times New Roman" w:hAnsi="Times New Roman" w:cs="Times New Roman"/>
      <w:sz w:val="16"/>
      <w:lang w:eastAsia="en-US"/>
    </w:rPr>
  </w:style>
  <w:style w:type="paragraph" w:styleId="Title">
    <w:name w:val="Title"/>
    <w:basedOn w:val="HeadingBase"/>
    <w:link w:val="TitleChar"/>
    <w:qFormat/>
    <w:rsid w:val="00BE36BE"/>
    <w:pPr>
      <w:spacing w:before="5040"/>
      <w:jc w:val="center"/>
    </w:pPr>
    <w:rPr>
      <w:sz w:val="48"/>
      <w:szCs w:val="72"/>
      <w:lang w:val="en-US"/>
    </w:rPr>
  </w:style>
  <w:style w:type="character" w:customStyle="1" w:styleId="TitleChar">
    <w:name w:val="Title Char"/>
    <w:basedOn w:val="DefaultParagraphFont"/>
    <w:link w:val="Title"/>
    <w:rsid w:val="00BE36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6BE"/>
    <w:pPr>
      <w:tabs>
        <w:tab w:val="left" w:pos="3600"/>
        <w:tab w:val="left" w:pos="3958"/>
      </w:tabs>
    </w:pPr>
  </w:style>
  <w:style w:type="paragraph" w:styleId="List">
    <w:name w:val="List"/>
    <w:basedOn w:val="BodyText"/>
    <w:next w:val="BodyText"/>
    <w:rsid w:val="00BE36BE"/>
    <w:pPr>
      <w:tabs>
        <w:tab w:val="left" w:pos="340"/>
      </w:tabs>
      <w:spacing w:before="60" w:after="60"/>
      <w:ind w:left="340" w:hanging="340"/>
    </w:pPr>
  </w:style>
  <w:style w:type="paragraph" w:customStyle="1" w:styleId="Note">
    <w:name w:val="Note"/>
    <w:basedOn w:val="BodyText"/>
    <w:rsid w:val="00BE36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6BE"/>
    <w:pPr>
      <w:framePr w:wrap="auto" w:hAnchor="text" w:y="6049"/>
    </w:pPr>
    <w:rPr>
      <w:color w:val="000000"/>
      <w:sz w:val="40"/>
    </w:rPr>
  </w:style>
  <w:style w:type="paragraph" w:customStyle="1" w:styleId="TOCTitle">
    <w:name w:val="TOCTitle"/>
    <w:basedOn w:val="Heading1"/>
    <w:rsid w:val="00BE36BE"/>
    <w:pPr>
      <w:spacing w:after="240"/>
      <w:jc w:val="center"/>
      <w:outlineLvl w:val="9"/>
    </w:pPr>
    <w:rPr>
      <w:caps/>
    </w:rPr>
  </w:style>
  <w:style w:type="paragraph" w:customStyle="1" w:styleId="Version">
    <w:name w:val="Version"/>
    <w:rsid w:val="00BE36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6BE"/>
    <w:pPr>
      <w:keepNext w:val="0"/>
      <w:tabs>
        <w:tab w:val="right" w:pos="4176"/>
      </w:tabs>
      <w:ind w:left="198" w:hanging="198"/>
    </w:pPr>
    <w:rPr>
      <w:rFonts w:ascii="Garamond" w:hAnsi="Garamond"/>
    </w:rPr>
  </w:style>
  <w:style w:type="paragraph" w:styleId="IndexHeading">
    <w:name w:val="index heading"/>
    <w:basedOn w:val="Normal"/>
    <w:next w:val="Index1"/>
    <w:semiHidden/>
    <w:rsid w:val="00BE36BE"/>
    <w:pPr>
      <w:spacing w:before="120" w:after="120"/>
    </w:pPr>
    <w:rPr>
      <w:rFonts w:ascii="Arial" w:hAnsi="Arial"/>
      <w:b/>
      <w:color w:val="918585"/>
      <w:sz w:val="24"/>
    </w:rPr>
  </w:style>
  <w:style w:type="paragraph" w:styleId="Header">
    <w:name w:val="header"/>
    <w:basedOn w:val="Normal"/>
    <w:link w:val="HeaderChar"/>
    <w:rsid w:val="00BE36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6BE"/>
    <w:rPr>
      <w:rFonts w:ascii="Times New Roman" w:eastAsia="Times New Roman" w:hAnsi="Times New Roman" w:cs="Times New Roman"/>
      <w:sz w:val="16"/>
      <w:szCs w:val="20"/>
      <w:lang w:val="en-GB" w:eastAsia="en-US"/>
    </w:rPr>
  </w:style>
  <w:style w:type="paragraph" w:customStyle="1" w:styleId="Chapter">
    <w:name w:val="Chapter"/>
    <w:basedOn w:val="Normal"/>
    <w:rsid w:val="00BE36BE"/>
    <w:pPr>
      <w:spacing w:before="240"/>
    </w:pPr>
    <w:rPr>
      <w:rFonts w:ascii="Times New Roman" w:hAnsi="Times New Roman"/>
      <w:smallCaps/>
      <w:spacing w:val="80"/>
      <w:sz w:val="28"/>
    </w:rPr>
  </w:style>
  <w:style w:type="paragraph" w:customStyle="1" w:styleId="InChapter">
    <w:name w:val="InChapter"/>
    <w:basedOn w:val="Heading3"/>
    <w:rsid w:val="00BE36BE"/>
    <w:pPr>
      <w:spacing w:after="240"/>
      <w:outlineLvl w:val="9"/>
    </w:pPr>
    <w:rPr>
      <w:noProof/>
    </w:rPr>
  </w:style>
  <w:style w:type="paragraph" w:styleId="Index2">
    <w:name w:val="index 2"/>
    <w:basedOn w:val="Normal"/>
    <w:next w:val="Normal"/>
    <w:semiHidden/>
    <w:rsid w:val="00BE36BE"/>
    <w:pPr>
      <w:tabs>
        <w:tab w:val="right" w:pos="4176"/>
      </w:tabs>
      <w:ind w:left="568" w:hanging="284"/>
    </w:pPr>
    <w:rPr>
      <w:rFonts w:ascii="Garamond" w:hAnsi="Garamond"/>
    </w:rPr>
  </w:style>
  <w:style w:type="paragraph" w:customStyle="1" w:styleId="Byline">
    <w:name w:val="Byline"/>
    <w:rsid w:val="00BE36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6BE"/>
    <w:pPr>
      <w:tabs>
        <w:tab w:val="clear" w:pos="3600"/>
        <w:tab w:val="clear" w:pos="3958"/>
      </w:tabs>
      <w:jc w:val="right"/>
    </w:pPr>
  </w:style>
  <w:style w:type="paragraph" w:styleId="Caption">
    <w:name w:val="caption"/>
    <w:basedOn w:val="BodyText"/>
    <w:next w:val="Normal"/>
    <w:qFormat/>
    <w:rsid w:val="00BE36BE"/>
    <w:pPr>
      <w:framePr w:w="2268" w:hSpace="181" w:vSpace="181" w:wrap="around" w:vAnchor="text" w:hAnchor="page" w:x="1135" w:y="285" w:anchorLock="1"/>
    </w:pPr>
    <w:rPr>
      <w:i/>
    </w:rPr>
  </w:style>
  <w:style w:type="paragraph" w:customStyle="1" w:styleId="MiniTOCTitle">
    <w:name w:val="MiniTOCTitle"/>
    <w:basedOn w:val="Heading4"/>
    <w:rsid w:val="00BE36BE"/>
    <w:pPr>
      <w:spacing w:before="240"/>
      <w:outlineLvl w:val="9"/>
    </w:pPr>
    <w:rPr>
      <w:noProof/>
      <w:sz w:val="24"/>
    </w:rPr>
  </w:style>
  <w:style w:type="paragraph" w:customStyle="1" w:styleId="MiniTOCItem">
    <w:name w:val="MiniTOCItem"/>
    <w:basedOn w:val="ListBullet"/>
    <w:rsid w:val="00BE36BE"/>
    <w:pPr>
      <w:numPr>
        <w:numId w:val="0"/>
      </w:numPr>
      <w:tabs>
        <w:tab w:val="right" w:leader="dot" w:pos="6521"/>
      </w:tabs>
      <w:spacing w:before="0" w:after="0"/>
    </w:pPr>
  </w:style>
  <w:style w:type="paragraph" w:customStyle="1" w:styleId="TOFTitle">
    <w:name w:val="TOFTitle"/>
    <w:basedOn w:val="TOCTitle"/>
    <w:rsid w:val="00BE36BE"/>
  </w:style>
  <w:style w:type="paragraph" w:styleId="TableofFigures">
    <w:name w:val="table of figures"/>
    <w:basedOn w:val="Normal"/>
    <w:next w:val="Normal"/>
    <w:semiHidden/>
    <w:rsid w:val="00BE36BE"/>
    <w:pPr>
      <w:tabs>
        <w:tab w:val="right" w:leader="dot" w:pos="9072"/>
      </w:tabs>
      <w:ind w:left="970" w:hanging="403"/>
    </w:pPr>
    <w:rPr>
      <w:rFonts w:ascii="Times New Roman" w:hAnsi="Times New Roman"/>
      <w:b/>
    </w:rPr>
  </w:style>
  <w:style w:type="paragraph" w:styleId="ListNumber">
    <w:name w:val="List Number"/>
    <w:basedOn w:val="List"/>
    <w:rsid w:val="00BE36BE"/>
    <w:pPr>
      <w:numPr>
        <w:numId w:val="15"/>
      </w:numPr>
      <w:tabs>
        <w:tab w:val="clear" w:pos="340"/>
      </w:tabs>
    </w:pPr>
  </w:style>
  <w:style w:type="character" w:customStyle="1" w:styleId="WingdingSymbols">
    <w:name w:val="Wingding Symbols"/>
    <w:rsid w:val="00BE36BE"/>
    <w:rPr>
      <w:rFonts w:ascii="Wingdings" w:hAnsi="Wingdings"/>
    </w:rPr>
  </w:style>
  <w:style w:type="paragraph" w:customStyle="1" w:styleId="TableHeading">
    <w:name w:val="Table Heading"/>
    <w:basedOn w:val="HeadingBase"/>
    <w:rsid w:val="00BE36BE"/>
    <w:pPr>
      <w:keepLines/>
      <w:pBdr>
        <w:bottom w:val="single" w:sz="6" w:space="1" w:color="918585"/>
      </w:pBdr>
      <w:spacing w:before="240"/>
    </w:pPr>
  </w:style>
  <w:style w:type="character" w:customStyle="1" w:styleId="HotSpot">
    <w:name w:val="HotSpot"/>
    <w:rsid w:val="00BE36BE"/>
    <w:rPr>
      <w:color w:val="0033CC"/>
      <w:u w:val="none"/>
    </w:rPr>
  </w:style>
  <w:style w:type="paragraph" w:customStyle="1" w:styleId="BodyTextRight">
    <w:name w:val="Body Text Right"/>
    <w:basedOn w:val="BodyText"/>
    <w:rsid w:val="00BE36BE"/>
    <w:pPr>
      <w:spacing w:before="0" w:after="0"/>
      <w:jc w:val="right"/>
    </w:pPr>
  </w:style>
  <w:style w:type="paragraph" w:styleId="Index3">
    <w:name w:val="index 3"/>
    <w:basedOn w:val="ListNumber2"/>
    <w:next w:val="Normal"/>
    <w:semiHidden/>
    <w:rsid w:val="00BE36BE"/>
    <w:pPr>
      <w:numPr>
        <w:numId w:val="0"/>
      </w:numPr>
      <w:tabs>
        <w:tab w:val="right" w:leader="dot" w:pos="4176"/>
      </w:tabs>
    </w:pPr>
  </w:style>
  <w:style w:type="paragraph" w:styleId="ListNumber2">
    <w:name w:val="List Number 2"/>
    <w:basedOn w:val="List2"/>
    <w:rsid w:val="00BE36BE"/>
    <w:pPr>
      <w:numPr>
        <w:numId w:val="10"/>
      </w:numPr>
      <w:tabs>
        <w:tab w:val="clear" w:pos="1060"/>
      </w:tabs>
    </w:pPr>
  </w:style>
  <w:style w:type="paragraph" w:customStyle="1" w:styleId="MarginNote">
    <w:name w:val="Margin Note"/>
    <w:basedOn w:val="BodyText"/>
    <w:rsid w:val="00BE36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6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6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6BE"/>
    <w:rPr>
      <w:sz w:val="32"/>
    </w:rPr>
  </w:style>
  <w:style w:type="paragraph" w:customStyle="1" w:styleId="HeadingProcedure">
    <w:name w:val="Heading Procedure"/>
    <w:basedOn w:val="HeadingBase"/>
    <w:next w:val="Normal"/>
    <w:rsid w:val="00BE36BE"/>
    <w:pPr>
      <w:tabs>
        <w:tab w:val="left" w:pos="0"/>
      </w:tabs>
      <w:spacing w:before="120" w:after="60"/>
    </w:pPr>
    <w:rPr>
      <w:i/>
      <w:color w:val="918585"/>
      <w:sz w:val="22"/>
    </w:rPr>
  </w:style>
  <w:style w:type="paragraph" w:customStyle="1" w:styleId="TableBodyText">
    <w:name w:val="Table Body Text"/>
    <w:basedOn w:val="BodyText"/>
    <w:rsid w:val="00BE36BE"/>
    <w:pPr>
      <w:spacing w:before="60" w:after="60"/>
    </w:pPr>
  </w:style>
  <w:style w:type="paragraph" w:styleId="ListContinue">
    <w:name w:val="List Continue"/>
    <w:basedOn w:val="List"/>
    <w:rsid w:val="00BE36BE"/>
    <w:pPr>
      <w:ind w:firstLine="0"/>
    </w:pPr>
  </w:style>
  <w:style w:type="paragraph" w:customStyle="1" w:styleId="ListNote">
    <w:name w:val="List Note"/>
    <w:basedOn w:val="List"/>
    <w:rsid w:val="00BE36BE"/>
    <w:pPr>
      <w:pBdr>
        <w:top w:val="single" w:sz="6" w:space="2" w:color="918585"/>
        <w:bottom w:val="single" w:sz="6" w:space="2" w:color="918585"/>
      </w:pBdr>
      <w:tabs>
        <w:tab w:val="left" w:pos="1021"/>
      </w:tabs>
      <w:ind w:firstLine="0"/>
    </w:pPr>
  </w:style>
  <w:style w:type="paragraph" w:customStyle="1" w:styleId="Warning">
    <w:name w:val="Warning"/>
    <w:basedOn w:val="BodyText"/>
    <w:rsid w:val="00BE36BE"/>
    <w:pPr>
      <w:shd w:val="clear" w:color="auto" w:fill="D9D9D9"/>
      <w:tabs>
        <w:tab w:val="left" w:pos="992"/>
      </w:tabs>
      <w:ind w:left="119" w:right="119"/>
    </w:pPr>
    <w:rPr>
      <w:sz w:val="20"/>
    </w:rPr>
  </w:style>
  <w:style w:type="paragraph" w:customStyle="1" w:styleId="MarginIcons">
    <w:name w:val="Margin Icons"/>
    <w:basedOn w:val="BodyText"/>
    <w:rsid w:val="00BE36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6BE"/>
    <w:rPr>
      <w:rFonts w:ascii="Courier New" w:hAnsi="Courier New"/>
    </w:rPr>
  </w:style>
  <w:style w:type="paragraph" w:customStyle="1" w:styleId="NoteBullet">
    <w:name w:val="Note Bullet"/>
    <w:basedOn w:val="Note"/>
    <w:rsid w:val="00BE36BE"/>
    <w:pPr>
      <w:tabs>
        <w:tab w:val="clear" w:pos="680"/>
      </w:tabs>
      <w:spacing w:before="60" w:after="60"/>
    </w:pPr>
  </w:style>
  <w:style w:type="paragraph" w:customStyle="1" w:styleId="SubHeading2">
    <w:name w:val="SubHeading2"/>
    <w:basedOn w:val="HeadingBase"/>
    <w:rsid w:val="00BE36BE"/>
    <w:pPr>
      <w:spacing w:before="240" w:after="60"/>
    </w:pPr>
    <w:rPr>
      <w:sz w:val="20"/>
    </w:rPr>
  </w:style>
  <w:style w:type="paragraph" w:customStyle="1" w:styleId="SubHeading1">
    <w:name w:val="SubHeading1"/>
    <w:basedOn w:val="HeadingBase"/>
    <w:rsid w:val="00BE36BE"/>
    <w:pPr>
      <w:spacing w:before="240" w:after="60"/>
    </w:pPr>
    <w:rPr>
      <w:color w:val="918585"/>
      <w:sz w:val="22"/>
    </w:rPr>
  </w:style>
  <w:style w:type="paragraph" w:customStyle="1" w:styleId="SideHeading">
    <w:name w:val="Side Heading"/>
    <w:basedOn w:val="HeadingBase"/>
    <w:rsid w:val="00BE36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6BE"/>
    <w:pPr>
      <w:tabs>
        <w:tab w:val="num" w:pos="360"/>
      </w:tabs>
    </w:pPr>
  </w:style>
  <w:style w:type="paragraph" w:styleId="PlainText">
    <w:name w:val="Plain Text"/>
    <w:basedOn w:val="Normal"/>
    <w:link w:val="PlainTextChar"/>
    <w:rsid w:val="00BE36BE"/>
    <w:rPr>
      <w:sz w:val="20"/>
    </w:rPr>
  </w:style>
  <w:style w:type="character" w:customStyle="1" w:styleId="PlainTextChar">
    <w:name w:val="Plain Text Char"/>
    <w:basedOn w:val="DefaultParagraphFont"/>
    <w:link w:val="PlainText"/>
    <w:rsid w:val="00BE36BE"/>
    <w:rPr>
      <w:rFonts w:ascii="Courier New" w:eastAsia="Times New Roman" w:hAnsi="Courier New" w:cs="Times New Roman"/>
      <w:sz w:val="20"/>
      <w:szCs w:val="20"/>
      <w:lang w:eastAsia="en-US"/>
    </w:rPr>
  </w:style>
  <w:style w:type="character" w:customStyle="1" w:styleId="MenuOption">
    <w:name w:val="Menu Option"/>
    <w:basedOn w:val="DefaultParagraphFont"/>
    <w:rsid w:val="00BE36BE"/>
    <w:rPr>
      <w:b/>
      <w:smallCaps/>
    </w:rPr>
  </w:style>
  <w:style w:type="paragraph" w:customStyle="1" w:styleId="TableListNumber">
    <w:name w:val="Table List Number"/>
    <w:basedOn w:val="ListNumber"/>
    <w:rsid w:val="00BE36BE"/>
    <w:pPr>
      <w:numPr>
        <w:numId w:val="0"/>
      </w:numPr>
    </w:pPr>
  </w:style>
  <w:style w:type="paragraph" w:styleId="TOC4">
    <w:name w:val="toc 4"/>
    <w:basedOn w:val="TOCBase"/>
    <w:next w:val="Normal"/>
    <w:semiHidden/>
    <w:rsid w:val="00BE36BE"/>
    <w:pPr>
      <w:tabs>
        <w:tab w:val="right" w:leader="dot" w:pos="9071"/>
      </w:tabs>
      <w:ind w:left="1701"/>
    </w:pPr>
  </w:style>
  <w:style w:type="paragraph" w:customStyle="1" w:styleId="ListAlpha">
    <w:name w:val="List Alpha"/>
    <w:basedOn w:val="List"/>
    <w:rsid w:val="00BE36BE"/>
    <w:pPr>
      <w:numPr>
        <w:numId w:val="9"/>
      </w:numPr>
    </w:pPr>
  </w:style>
  <w:style w:type="paragraph" w:customStyle="1" w:styleId="ListAlpha2">
    <w:name w:val="List Alpha 2"/>
    <w:basedOn w:val="List2"/>
    <w:rsid w:val="00BE36BE"/>
    <w:pPr>
      <w:numPr>
        <w:numId w:val="8"/>
      </w:numPr>
    </w:pPr>
  </w:style>
  <w:style w:type="paragraph" w:styleId="List2">
    <w:name w:val="List 2"/>
    <w:basedOn w:val="BodyText"/>
    <w:rsid w:val="00BE36BE"/>
    <w:pPr>
      <w:tabs>
        <w:tab w:val="left" w:pos="680"/>
      </w:tabs>
      <w:spacing w:before="60" w:after="60"/>
      <w:ind w:left="680" w:hanging="340"/>
    </w:pPr>
  </w:style>
  <w:style w:type="paragraph" w:styleId="List3">
    <w:name w:val="List 3"/>
    <w:basedOn w:val="BodyText"/>
    <w:rsid w:val="00BE36BE"/>
    <w:pPr>
      <w:tabs>
        <w:tab w:val="left" w:pos="1021"/>
      </w:tabs>
      <w:spacing w:before="60" w:after="60"/>
      <w:ind w:left="1020" w:hanging="340"/>
    </w:pPr>
  </w:style>
  <w:style w:type="paragraph" w:styleId="List4">
    <w:name w:val="List 4"/>
    <w:basedOn w:val="BodyText"/>
    <w:rsid w:val="00BE36BE"/>
    <w:pPr>
      <w:tabs>
        <w:tab w:val="left" w:pos="1361"/>
      </w:tabs>
      <w:spacing w:before="60" w:after="60"/>
      <w:ind w:left="1361" w:hanging="340"/>
    </w:pPr>
  </w:style>
  <w:style w:type="paragraph" w:styleId="List5">
    <w:name w:val="List 5"/>
    <w:basedOn w:val="BodyText"/>
    <w:rsid w:val="00BE36BE"/>
    <w:pPr>
      <w:tabs>
        <w:tab w:val="left" w:pos="1701"/>
      </w:tabs>
      <w:spacing w:before="60" w:after="60"/>
      <w:ind w:left="1701" w:hanging="340"/>
    </w:pPr>
  </w:style>
  <w:style w:type="paragraph" w:styleId="ListBullet3">
    <w:name w:val="List Bullet 3"/>
    <w:basedOn w:val="List3"/>
    <w:rsid w:val="00BE36BE"/>
    <w:pPr>
      <w:numPr>
        <w:numId w:val="14"/>
      </w:numPr>
      <w:tabs>
        <w:tab w:val="clear" w:pos="1021"/>
      </w:tabs>
      <w:ind w:left="1037" w:hanging="357"/>
    </w:pPr>
  </w:style>
  <w:style w:type="paragraph" w:styleId="ListBullet4">
    <w:name w:val="List Bullet 4"/>
    <w:basedOn w:val="List4"/>
    <w:rsid w:val="00BE36BE"/>
    <w:pPr>
      <w:numPr>
        <w:numId w:val="3"/>
      </w:numPr>
      <w:tabs>
        <w:tab w:val="clear" w:pos="1361"/>
      </w:tabs>
    </w:pPr>
  </w:style>
  <w:style w:type="paragraph" w:styleId="ListBullet5">
    <w:name w:val="List Bullet 5"/>
    <w:basedOn w:val="List5"/>
    <w:rsid w:val="00BE36BE"/>
    <w:pPr>
      <w:numPr>
        <w:numId w:val="4"/>
      </w:numPr>
    </w:pPr>
  </w:style>
  <w:style w:type="paragraph" w:styleId="ListContinue2">
    <w:name w:val="List Continue 2"/>
    <w:basedOn w:val="List2"/>
    <w:rsid w:val="00BE36BE"/>
    <w:pPr>
      <w:ind w:firstLine="0"/>
    </w:pPr>
  </w:style>
  <w:style w:type="paragraph" w:styleId="ListContinue3">
    <w:name w:val="List Continue 3"/>
    <w:basedOn w:val="List3"/>
    <w:rsid w:val="00BE36BE"/>
    <w:pPr>
      <w:ind w:left="1021" w:firstLine="0"/>
    </w:pPr>
  </w:style>
  <w:style w:type="paragraph" w:styleId="ListContinue4">
    <w:name w:val="List Continue 4"/>
    <w:basedOn w:val="List4"/>
    <w:rsid w:val="00BE36BE"/>
    <w:pPr>
      <w:ind w:firstLine="0"/>
    </w:pPr>
  </w:style>
  <w:style w:type="paragraph" w:styleId="ListContinue5">
    <w:name w:val="List Continue 5"/>
    <w:basedOn w:val="List5"/>
    <w:rsid w:val="00BE36BE"/>
    <w:pPr>
      <w:ind w:firstLine="0"/>
    </w:pPr>
  </w:style>
  <w:style w:type="paragraph" w:styleId="ListNumber3">
    <w:name w:val="List Number 3"/>
    <w:basedOn w:val="List3"/>
    <w:rsid w:val="00BE36BE"/>
    <w:pPr>
      <w:numPr>
        <w:numId w:val="5"/>
      </w:numPr>
    </w:pPr>
  </w:style>
  <w:style w:type="paragraph" w:styleId="ListNumber4">
    <w:name w:val="List Number 4"/>
    <w:basedOn w:val="List4"/>
    <w:rsid w:val="00BE36BE"/>
    <w:pPr>
      <w:numPr>
        <w:numId w:val="6"/>
      </w:numPr>
    </w:pPr>
  </w:style>
  <w:style w:type="paragraph" w:styleId="ListNumber5">
    <w:name w:val="List Number 5"/>
    <w:basedOn w:val="List5"/>
    <w:rsid w:val="00BE36BE"/>
    <w:pPr>
      <w:numPr>
        <w:numId w:val="7"/>
      </w:numPr>
    </w:pPr>
  </w:style>
  <w:style w:type="paragraph" w:styleId="BlockText">
    <w:name w:val="Block Text"/>
    <w:basedOn w:val="Normal"/>
    <w:rsid w:val="00BE36BE"/>
    <w:pPr>
      <w:spacing w:after="120"/>
      <w:ind w:left="1440" w:right="1440"/>
    </w:pPr>
  </w:style>
  <w:style w:type="character" w:customStyle="1" w:styleId="Subscript">
    <w:name w:val="Subscript"/>
    <w:basedOn w:val="DefaultParagraphFont"/>
    <w:rsid w:val="00BE36BE"/>
    <w:rPr>
      <w:sz w:val="16"/>
      <w:vertAlign w:val="subscript"/>
    </w:rPr>
  </w:style>
  <w:style w:type="character" w:customStyle="1" w:styleId="Superscript">
    <w:name w:val="Superscript"/>
    <w:basedOn w:val="DefaultParagraphFont"/>
    <w:rsid w:val="00BE36BE"/>
    <w:rPr>
      <w:sz w:val="16"/>
      <w:vertAlign w:val="superscript"/>
    </w:rPr>
  </w:style>
  <w:style w:type="character" w:customStyle="1" w:styleId="Symbols">
    <w:name w:val="Symbols"/>
    <w:basedOn w:val="DefaultParagraphFont"/>
    <w:rsid w:val="00BE36BE"/>
    <w:rPr>
      <w:rFonts w:ascii="Symbol" w:hAnsi="Symbol"/>
    </w:rPr>
  </w:style>
  <w:style w:type="character" w:customStyle="1" w:styleId="MenuOptions">
    <w:name w:val="Menu Options"/>
    <w:basedOn w:val="DefaultParagraphFont"/>
    <w:rsid w:val="00BE36BE"/>
    <w:rPr>
      <w:rFonts w:ascii="Arial Narrow" w:hAnsi="Arial Narrow"/>
      <w:smallCaps/>
    </w:rPr>
  </w:style>
  <w:style w:type="character" w:customStyle="1" w:styleId="Buttons">
    <w:name w:val="Buttons"/>
    <w:basedOn w:val="DefaultParagraphFont"/>
    <w:rsid w:val="00BE36BE"/>
    <w:rPr>
      <w:b/>
    </w:rPr>
  </w:style>
  <w:style w:type="character" w:customStyle="1" w:styleId="Underlined">
    <w:name w:val="Underlined"/>
    <w:basedOn w:val="DefaultParagraphFont"/>
    <w:rsid w:val="00BE36BE"/>
    <w:rPr>
      <w:u w:val="single"/>
    </w:rPr>
  </w:style>
  <w:style w:type="paragraph" w:customStyle="1" w:styleId="TableBodyTextRight">
    <w:name w:val="Table Body Text Right"/>
    <w:basedOn w:val="TableBodyText"/>
    <w:rsid w:val="00BE36BE"/>
    <w:pPr>
      <w:widowControl w:val="0"/>
      <w:autoSpaceDE w:val="0"/>
      <w:autoSpaceDN w:val="0"/>
      <w:adjustRightInd w:val="0"/>
      <w:jc w:val="right"/>
    </w:pPr>
    <w:rPr>
      <w:rFonts w:cs="Arial"/>
      <w:szCs w:val="18"/>
    </w:rPr>
  </w:style>
  <w:style w:type="paragraph" w:customStyle="1" w:styleId="CopyrightText">
    <w:name w:val="Copyright Text"/>
    <w:basedOn w:val="BodyText"/>
    <w:rsid w:val="00BE36BE"/>
    <w:rPr>
      <w:sz w:val="18"/>
    </w:rPr>
  </w:style>
  <w:style w:type="paragraph" w:customStyle="1" w:styleId="BodySmallRight">
    <w:name w:val="Body Small Right"/>
    <w:basedOn w:val="BodyTextRight"/>
    <w:rsid w:val="00BE36BE"/>
    <w:rPr>
      <w:sz w:val="18"/>
      <w:szCs w:val="18"/>
    </w:rPr>
  </w:style>
  <w:style w:type="paragraph" w:customStyle="1" w:styleId="MarginEdition">
    <w:name w:val="Margin Edition"/>
    <w:basedOn w:val="MarginNote"/>
    <w:rsid w:val="00BE36BE"/>
    <w:pPr>
      <w:spacing w:before="0" w:after="0"/>
    </w:pPr>
    <w:rPr>
      <w:rFonts w:ascii="Times New Roman" w:hAnsi="Times New Roman"/>
      <w:color w:val="999999"/>
    </w:rPr>
  </w:style>
  <w:style w:type="paragraph" w:customStyle="1" w:styleId="Spacer">
    <w:name w:val="Spacer"/>
    <w:basedOn w:val="Normal"/>
    <w:rsid w:val="00BE36BE"/>
    <w:rPr>
      <w:sz w:val="2"/>
      <w:szCs w:val="2"/>
    </w:rPr>
  </w:style>
  <w:style w:type="character" w:customStyle="1" w:styleId="Small">
    <w:name w:val="Small"/>
    <w:basedOn w:val="DefaultParagraphFont"/>
    <w:rsid w:val="00BE36BE"/>
    <w:rPr>
      <w:sz w:val="16"/>
    </w:rPr>
  </w:style>
  <w:style w:type="paragraph" w:customStyle="1" w:styleId="WideTable">
    <w:name w:val="Wide Table"/>
    <w:basedOn w:val="Normal"/>
    <w:rsid w:val="00BE36BE"/>
    <w:pPr>
      <w:ind w:left="-1418"/>
    </w:pPr>
    <w:rPr>
      <w:sz w:val="2"/>
      <w:szCs w:val="2"/>
    </w:rPr>
  </w:style>
  <w:style w:type="character" w:styleId="PageNumber">
    <w:name w:val="page number"/>
    <w:basedOn w:val="DefaultParagraphFont"/>
    <w:rsid w:val="00BE36BE"/>
  </w:style>
  <w:style w:type="paragraph" w:styleId="Quote">
    <w:name w:val="Quote"/>
    <w:basedOn w:val="Heading1"/>
    <w:link w:val="QuoteChar"/>
    <w:qFormat/>
    <w:rsid w:val="00BE36BE"/>
    <w:rPr>
      <w:b w:val="0"/>
      <w:sz w:val="72"/>
      <w:szCs w:val="72"/>
      <w:lang w:val="en-NZ"/>
    </w:rPr>
  </w:style>
  <w:style w:type="character" w:customStyle="1" w:styleId="QuoteChar">
    <w:name w:val="Quote Char"/>
    <w:basedOn w:val="DefaultParagraphFont"/>
    <w:link w:val="Quote"/>
    <w:rsid w:val="00BE36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6BE"/>
    <w:pPr>
      <w:pageBreakBefore/>
    </w:pPr>
  </w:style>
  <w:style w:type="paragraph" w:customStyle="1" w:styleId="Border">
    <w:name w:val="Border"/>
    <w:basedOn w:val="Normal"/>
    <w:qFormat/>
    <w:rsid w:val="00BE36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6BE"/>
    <w:rPr>
      <w:b/>
      <w:bCs/>
      <w:i/>
      <w:iCs/>
      <w:color w:val="auto"/>
    </w:rPr>
  </w:style>
  <w:style w:type="paragraph" w:styleId="IntenseQuote">
    <w:name w:val="Intense Quote"/>
    <w:basedOn w:val="Normal"/>
    <w:next w:val="Normal"/>
    <w:link w:val="IntenseQuoteChar"/>
    <w:uiPriority w:val="30"/>
    <w:qFormat/>
    <w:rsid w:val="00BE36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6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6BE"/>
    <w:rPr>
      <w:smallCaps/>
      <w:color w:val="auto"/>
      <w:u w:val="single"/>
    </w:rPr>
  </w:style>
  <w:style w:type="character" w:styleId="IntenseReference">
    <w:name w:val="Intense Reference"/>
    <w:basedOn w:val="DefaultParagraphFont"/>
    <w:uiPriority w:val="32"/>
    <w:qFormat/>
    <w:rsid w:val="00BE36BE"/>
    <w:rPr>
      <w:b/>
      <w:bCs/>
      <w:smallCaps/>
      <w:color w:val="auto"/>
      <w:spacing w:val="5"/>
      <w:u w:val="single"/>
    </w:rPr>
  </w:style>
  <w:style w:type="paragraph" w:customStyle="1" w:styleId="2ColumnHeading">
    <w:name w:val="2Column Heading"/>
    <w:basedOn w:val="BodyText"/>
    <w:qFormat/>
    <w:rsid w:val="00BE36BE"/>
    <w:pPr>
      <w:spacing w:after="60"/>
      <w:ind w:left="-2268"/>
    </w:pPr>
    <w:rPr>
      <w:b/>
    </w:rPr>
  </w:style>
  <w:style w:type="paragraph" w:customStyle="1" w:styleId="Heading1TOC">
    <w:name w:val="Heading1 TOC"/>
    <w:basedOn w:val="Normal"/>
    <w:qFormat/>
    <w:rsid w:val="00BE36BE"/>
    <w:pPr>
      <w:spacing w:before="240" w:after="120"/>
    </w:pPr>
    <w:rPr>
      <w:rFonts w:ascii="Times New Roman" w:hAnsi="Times New Roman"/>
      <w:b/>
      <w:sz w:val="32"/>
    </w:rPr>
  </w:style>
  <w:style w:type="paragraph" w:customStyle="1" w:styleId="Heading2TOC">
    <w:name w:val="Heading2 TOC"/>
    <w:basedOn w:val="Normal"/>
    <w:qFormat/>
    <w:rsid w:val="00BE36BE"/>
    <w:pPr>
      <w:spacing w:before="240" w:after="60"/>
    </w:pPr>
    <w:rPr>
      <w:rFonts w:ascii="Times New Roman" w:hAnsi="Times New Roman"/>
      <w:b/>
      <w:sz w:val="28"/>
    </w:rPr>
  </w:style>
  <w:style w:type="character" w:customStyle="1" w:styleId="Underline">
    <w:name w:val="Underline"/>
    <w:basedOn w:val="DefaultParagraphFont"/>
    <w:qFormat/>
    <w:rsid w:val="00BE36BE"/>
    <w:rPr>
      <w:u w:val="single"/>
    </w:rPr>
  </w:style>
  <w:style w:type="character" w:customStyle="1" w:styleId="BoldandItalics">
    <w:name w:val="Bold and Italics"/>
    <w:qFormat/>
    <w:rsid w:val="00BE36BE"/>
    <w:rPr>
      <w:b/>
      <w:i/>
      <w:u w:val="none"/>
    </w:rPr>
  </w:style>
  <w:style w:type="paragraph" w:styleId="BalloonText">
    <w:name w:val="Balloon Text"/>
    <w:basedOn w:val="Normal"/>
    <w:link w:val="BalloonTextChar"/>
    <w:rsid w:val="00BE36BE"/>
    <w:rPr>
      <w:rFonts w:ascii="Tahoma" w:hAnsi="Tahoma" w:cs="Tahoma"/>
      <w:sz w:val="16"/>
      <w:szCs w:val="16"/>
    </w:rPr>
  </w:style>
  <w:style w:type="character" w:customStyle="1" w:styleId="BalloonTextChar">
    <w:name w:val="Balloon Text Char"/>
    <w:basedOn w:val="DefaultParagraphFont"/>
    <w:link w:val="BalloonText"/>
    <w:rsid w:val="00BE36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6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6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6BE"/>
    <w:rPr>
      <w:b/>
      <w:color w:val="660033"/>
      <w:spacing w:val="0"/>
    </w:rPr>
  </w:style>
  <w:style w:type="paragraph" w:customStyle="1" w:styleId="Nameditemlist">
    <w:name w:val="Named item list"/>
    <w:basedOn w:val="BodyText"/>
    <w:qFormat/>
    <w:rsid w:val="00BE36BE"/>
    <w:pPr>
      <w:tabs>
        <w:tab w:val="left" w:pos="2835"/>
      </w:tabs>
      <w:ind w:left="2835" w:hanging="2835"/>
    </w:pPr>
  </w:style>
  <w:style w:type="paragraph" w:customStyle="1" w:styleId="BodyTextnopadding">
    <w:name w:val="Body Text no padding"/>
    <w:basedOn w:val="BodyText"/>
    <w:qFormat/>
    <w:rsid w:val="00BE36BE"/>
    <w:pPr>
      <w:spacing w:before="0" w:after="0"/>
    </w:pPr>
  </w:style>
  <w:style w:type="paragraph" w:customStyle="1" w:styleId="BodyTextBold">
    <w:name w:val="Body Text Bold"/>
    <w:basedOn w:val="BodyText"/>
    <w:qFormat/>
    <w:rsid w:val="00BE36BE"/>
    <w:rPr>
      <w:b/>
    </w:rPr>
  </w:style>
  <w:style w:type="character" w:styleId="Hyperlink">
    <w:name w:val="Hyperlink"/>
    <w:basedOn w:val="DefaultParagraphFont"/>
    <w:uiPriority w:val="99"/>
    <w:unhideWhenUsed/>
    <w:rsid w:val="006A2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7730</Characters>
  <Application>Microsoft Office Word</Application>
  <DocSecurity>0</DocSecurity>
  <Lines>220</Lines>
  <Paragraphs>137</Paragraphs>
  <ScaleCrop>false</ScaleCrop>
  <Company>Author-it Software Corporation Ltd.</Company>
  <LinksUpToDate>false</LinksUpToDate>
  <CharactersWithSpaces>8782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ICPCBF2620 Produce basic adhesive, mechanical or thermal fastened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2025-03-01T21:38:00Z</dcterms:created>
  <dcterms:modified xsi:type="dcterms:W3CDTF">2025-03-01T21:38:00Z</dcterms:modified>
</cp:coreProperties>
</file>