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62D4" w:rsidP="002062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ICPCBF2620 Produce basic adhesive, mechanical or thermal fastened product</w:t>
      </w:r>
      <w:r>
        <w:fldChar w:fldCharType="end"/>
      </w:r>
    </w:p>
    <w:p w:rsidR="002062D4" w:rsidP="002062D4">
      <w:pPr>
        <w:pStyle w:val="Version"/>
        <w:sectPr w:rsidSect="008C69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696D" w:rsidP="008C696D">
      <w:pPr>
        <w:pStyle w:val="SuperHeading"/>
      </w:pPr>
      <w:r w:rsidRPr="008C696D">
        <w:t>Assessment Requirements for ICPCBF2620 Produce basic adhesive, mechanical or thermal fastened product</w:t>
      </w:r>
    </w:p>
    <w:p w:rsidR="00000000" w:rsidRPr="008C696D" w:rsidP="008C696D">
      <w:pPr>
        <w:pStyle w:val="Heading1"/>
      </w:pPr>
      <w:bookmarkStart w:id="1" w:name="O_1073255"/>
      <w:bookmarkEnd w:id="1"/>
      <w:r w:rsidRPr="008C69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C6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96D" w:rsidP="008C696D">
            <w:pPr>
              <w:pStyle w:val="BodyText"/>
            </w:pPr>
            <w:r w:rsidRPr="008C696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96D">
            <w:pPr>
              <w:pStyle w:val="BodyText"/>
              <w:rPr>
                <w:lang w:val="en-NZ"/>
              </w:rPr>
            </w:pPr>
            <w:r w:rsidRPr="008C696D">
              <w:rPr>
                <w:rStyle w:val="SpecialBold"/>
              </w:rPr>
              <w:t>Comments</w:t>
            </w:r>
          </w:p>
        </w:tc>
      </w:tr>
      <w:tr w:rsidTr="008C6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96D">
            <w:pPr>
              <w:pStyle w:val="BodyText"/>
              <w:rPr>
                <w:lang w:val="en-NZ"/>
              </w:rPr>
            </w:pPr>
            <w:r w:rsidRPr="008C696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96D" w:rsidP="008C696D">
            <w:pPr>
              <w:pStyle w:val="BodyText"/>
            </w:pPr>
            <w:r w:rsidRPr="008C696D">
              <w:t>This version first released with ICP Printing and Graphic Arts Training Package Version 4.0.</w:t>
            </w:r>
          </w:p>
        </w:tc>
      </w:tr>
    </w:tbl>
    <w:p w:rsidR="00000000" w:rsidRPr="008C696D" w:rsidP="008C696D">
      <w:pPr>
        <w:pStyle w:val="BodyText"/>
      </w:pPr>
    </w:p>
    <w:p w:rsidR="00000000" w:rsidRPr="008C696D" w:rsidP="008C696D">
      <w:pPr>
        <w:pStyle w:val="AllowPageBreak"/>
      </w:pPr>
    </w:p>
    <w:p w:rsidR="00000000" w:rsidRPr="008C696D" w:rsidP="008C696D">
      <w:pPr>
        <w:pStyle w:val="Heading1"/>
      </w:pPr>
      <w:bookmarkStart w:id="2" w:name="O_1082990"/>
      <w:bookmarkEnd w:id="2"/>
      <w:r w:rsidRPr="008C696D">
        <w:t>Performance Evidence</w:t>
      </w:r>
    </w:p>
    <w:p w:rsidR="00000000" w:rsidRPr="008C696D" w:rsidP="002062D4">
      <w:pPr>
        <w:pStyle w:val="BodyText"/>
      </w:pPr>
      <w:r w:rsidRPr="008C696D">
        <w:t>The candidate must demonstrate the ability to complete the tasks outlined in the elements, performance criteria and found</w:t>
      </w:r>
      <w:r w:rsidRPr="008C696D">
        <w:t>ation skills of this unit, including evidence of the ability to:</w:t>
      </w:r>
    </w:p>
    <w:p w:rsidR="00000000" w:rsidRPr="008C696D" w:rsidP="008C696D">
      <w:pPr>
        <w:pStyle w:val="ListBullet"/>
      </w:pPr>
      <w:r w:rsidRPr="008C696D">
        <w:t>on two occasions, produce adhesive OR mechanical OR thermal fastened products, using different weights and sizes of substrate, according to manufacturer and job specifications, enterprise pr</w:t>
      </w:r>
      <w:r w:rsidRPr="008C696D">
        <w:t>ocedures, production timeframes, quality standards and listed performance criteria.</w:t>
      </w:r>
    </w:p>
    <w:p w:rsidR="00000000" w:rsidRPr="008C696D" w:rsidP="002062D4">
      <w:pPr>
        <w:pStyle w:val="BodyText"/>
      </w:pPr>
      <w:r w:rsidRPr="008C696D">
        <w:t xml:space="preserve">In the course of the above the candidate must: </w:t>
      </w:r>
    </w:p>
    <w:p w:rsidR="00000000" w:rsidRPr="008C696D" w:rsidP="008C696D">
      <w:pPr>
        <w:pStyle w:val="ListBullet"/>
      </w:pPr>
      <w:r w:rsidRPr="008C696D">
        <w:t>operate production process in association with fellow workers and according to enterprise procedures and planned daily sche</w:t>
      </w:r>
      <w:r w:rsidRPr="008C696D">
        <w:t>dule</w:t>
      </w:r>
    </w:p>
    <w:p w:rsidR="00000000" w:rsidRPr="008C696D" w:rsidP="008C696D">
      <w:pPr>
        <w:pStyle w:val="ListBullet"/>
      </w:pPr>
      <w:r w:rsidRPr="008C696D">
        <w:t>follow work health and safety (WHS) requirements</w:t>
      </w:r>
    </w:p>
    <w:p w:rsidR="00000000" w:rsidRPr="008C696D" w:rsidP="008C696D">
      <w:pPr>
        <w:pStyle w:val="ListBullet"/>
      </w:pPr>
      <w:r w:rsidRPr="008C696D">
        <w:t>anticipate production difficulties and take preventive action to prevent occurrence.</w:t>
      </w:r>
    </w:p>
    <w:p w:rsidR="00000000" w:rsidRPr="008C696D" w:rsidP="008C696D">
      <w:pPr>
        <w:pStyle w:val="AllowPageBreak"/>
      </w:pPr>
    </w:p>
    <w:p w:rsidR="00000000" w:rsidRPr="008C696D" w:rsidP="008C696D">
      <w:pPr>
        <w:pStyle w:val="Heading1"/>
      </w:pPr>
      <w:bookmarkStart w:id="3" w:name="O_1073257"/>
      <w:bookmarkEnd w:id="3"/>
      <w:r w:rsidRPr="008C696D">
        <w:t>Knowledge Evidence</w:t>
      </w:r>
    </w:p>
    <w:p w:rsidR="00000000" w:rsidRPr="008C696D" w:rsidP="002062D4">
      <w:pPr>
        <w:pStyle w:val="BodyText"/>
      </w:pPr>
      <w:r w:rsidRPr="008C696D">
        <w:t>The candidate must be able to demonstrate knowledge to complete the tasks outlined in the elements, performance criteria and foundation skills of this unit, including knowledge of:</w:t>
      </w:r>
    </w:p>
    <w:p w:rsidR="00000000" w:rsidRPr="008C696D" w:rsidP="008C696D">
      <w:pPr>
        <w:pStyle w:val="ListBullet"/>
      </w:pPr>
      <w:r w:rsidRPr="008C696D">
        <w:t>manufacturer specifications, enterprise procedures, and work health and sa</w:t>
      </w:r>
      <w:r w:rsidRPr="008C696D">
        <w:t xml:space="preserve">fety (WHS) requirements for: </w:t>
      </w:r>
    </w:p>
    <w:p w:rsidR="00000000" w:rsidRPr="008C696D" w:rsidP="008C696D">
      <w:pPr>
        <w:pStyle w:val="ListBullet2"/>
      </w:pPr>
      <w:r w:rsidRPr="008C696D">
        <w:t>operating sheet-fed transportation and delivery systems</w:t>
      </w:r>
    </w:p>
    <w:p w:rsidR="00000000" w:rsidRPr="008C696D" w:rsidP="008C696D">
      <w:pPr>
        <w:pStyle w:val="ListBullet2"/>
      </w:pPr>
      <w:r w:rsidRPr="008C696D">
        <w:t>using hot melt adhesive</w:t>
      </w:r>
    </w:p>
    <w:p w:rsidR="00000000" w:rsidRPr="008C696D" w:rsidP="008C696D">
      <w:pPr>
        <w:pStyle w:val="ListBullet2"/>
      </w:pPr>
      <w:r w:rsidRPr="008C696D">
        <w:t>readjusting the machine</w:t>
      </w:r>
    </w:p>
    <w:p w:rsidR="00000000" w:rsidRPr="008C696D" w:rsidP="008C696D">
      <w:pPr>
        <w:pStyle w:val="ListBullet2"/>
      </w:pPr>
      <w:r w:rsidRPr="008C696D">
        <w:t>shutting down and cleaning the machine</w:t>
      </w:r>
    </w:p>
    <w:p w:rsidR="00000000" w:rsidRPr="008C696D" w:rsidP="008C696D">
      <w:pPr>
        <w:pStyle w:val="ListBullet"/>
      </w:pPr>
      <w:r w:rsidRPr="008C696D">
        <w:t>areas of the equipment and system requiring continuous monitoring and cleaning</w:t>
      </w:r>
    </w:p>
    <w:p w:rsidR="00000000" w:rsidRPr="008C696D" w:rsidP="008C696D">
      <w:pPr>
        <w:pStyle w:val="ListBullet"/>
      </w:pPr>
      <w:r w:rsidRPr="008C696D">
        <w:t>ch</w:t>
      </w:r>
      <w:r w:rsidRPr="008C696D">
        <w:t>ecks needed for substrate removal from the machine</w:t>
      </w:r>
    </w:p>
    <w:p w:rsidR="00000000" w:rsidRPr="008C696D" w:rsidP="008C696D">
      <w:pPr>
        <w:pStyle w:val="ListBullet"/>
      </w:pPr>
      <w:r w:rsidRPr="008C696D">
        <w:t>safety clothing required when operating adhesive binders</w:t>
      </w:r>
    </w:p>
    <w:p w:rsidR="00000000" w:rsidRPr="008C696D" w:rsidP="008C696D">
      <w:pPr>
        <w:pStyle w:val="ListBullet"/>
      </w:pPr>
      <w:r w:rsidRPr="008C696D">
        <w:t>sectors of the production process requiring observation and continuous operation</w:t>
      </w:r>
    </w:p>
    <w:p w:rsidR="00000000" w:rsidRPr="008C696D" w:rsidP="008C696D">
      <w:pPr>
        <w:pStyle w:val="ListBullet"/>
      </w:pPr>
      <w:r w:rsidRPr="008C696D">
        <w:t>situations where the machine requires adjustment and production alterations</w:t>
      </w:r>
    </w:p>
    <w:p w:rsidR="00000000" w:rsidRPr="008C696D" w:rsidP="008C696D">
      <w:pPr>
        <w:pStyle w:val="ListBullet"/>
      </w:pPr>
      <w:r w:rsidRPr="008C696D">
        <w:t>adjustment of the adhesive application on the adhesive binder</w:t>
      </w:r>
    </w:p>
    <w:p w:rsidR="00000000" w:rsidRPr="008C696D" w:rsidP="008C696D">
      <w:pPr>
        <w:pStyle w:val="ListBullet"/>
      </w:pPr>
      <w:r w:rsidRPr="008C696D">
        <w:t>the process of straightening wire in the wire feed on the wire stitcher</w:t>
      </w:r>
    </w:p>
    <w:p w:rsidR="00000000" w:rsidRPr="008C696D" w:rsidP="008C696D">
      <w:pPr>
        <w:pStyle w:val="ListBullet"/>
      </w:pPr>
      <w:r w:rsidRPr="008C696D">
        <w:t>factors in unsuccessful welding for a high-fre</w:t>
      </w:r>
      <w:r w:rsidRPr="008C696D">
        <w:t>quency welder</w:t>
      </w:r>
    </w:p>
    <w:p w:rsidR="00000000" w:rsidRPr="008C696D" w:rsidP="008C696D">
      <w:pPr>
        <w:pStyle w:val="ListBullet"/>
      </w:pPr>
      <w:r w:rsidRPr="008C696D">
        <w:t>materials to clean from the machine and cleaning procedures for surface rust (condensation)</w:t>
      </w:r>
    </w:p>
    <w:p w:rsidR="00000000" w:rsidRPr="008C696D" w:rsidP="008C696D">
      <w:pPr>
        <w:pStyle w:val="ListBullet"/>
      </w:pPr>
      <w:r w:rsidRPr="008C696D">
        <w:t>quality aspects to consider in the different types of completed jobs</w:t>
      </w:r>
    </w:p>
    <w:p w:rsidR="00000000" w:rsidRPr="008C696D" w:rsidP="008C696D">
      <w:pPr>
        <w:pStyle w:val="ListBullet"/>
      </w:pPr>
      <w:r w:rsidRPr="008C696D">
        <w:t>regulations and enterprise procedures for waste management</w:t>
      </w:r>
    </w:p>
    <w:p w:rsidR="00000000" w:rsidRPr="008C696D" w:rsidP="008C696D">
      <w:pPr>
        <w:pStyle w:val="ListBullet"/>
      </w:pPr>
      <w:r w:rsidRPr="008C696D">
        <w:t xml:space="preserve">manufacturer manuals, </w:t>
      </w:r>
      <w:r w:rsidRPr="008C696D">
        <w:t>enterprise procedures and work health and safety documentation, including their location and purpose.</w:t>
      </w:r>
    </w:p>
    <w:p w:rsidR="00000000" w:rsidRPr="008C696D" w:rsidP="008C696D">
      <w:pPr>
        <w:pStyle w:val="AllowPageBreak"/>
      </w:pPr>
    </w:p>
    <w:p w:rsidR="00000000" w:rsidRPr="008C696D" w:rsidP="008C696D">
      <w:pPr>
        <w:pStyle w:val="Heading1"/>
      </w:pPr>
      <w:bookmarkStart w:id="4" w:name="O_1073256"/>
      <w:bookmarkEnd w:id="4"/>
      <w:r w:rsidRPr="008C696D">
        <w:t>Assessment Conditions</w:t>
      </w:r>
    </w:p>
    <w:p w:rsidR="00000000" w:rsidRPr="008C696D" w:rsidP="002062D4">
      <w:pPr>
        <w:pStyle w:val="BodyText"/>
      </w:pPr>
      <w:r w:rsidRPr="008C696D">
        <w:t>Skills in this unit must be demonstrated in a workplace or simulated environment where the conditions are typical</w:t>
      </w:r>
      <w:r w:rsidRPr="008C696D">
        <w:t xml:space="preserve"> of those in a working environment in this industry. </w:t>
      </w:r>
    </w:p>
    <w:p w:rsidR="00000000" w:rsidRPr="008C696D" w:rsidP="002062D4">
      <w:pPr>
        <w:pStyle w:val="BodyText"/>
      </w:pPr>
      <w:r w:rsidRPr="008C696D">
        <w:t>This includes access to:</w:t>
      </w:r>
    </w:p>
    <w:p w:rsidR="00000000" w:rsidRPr="008C696D" w:rsidP="008C696D">
      <w:pPr>
        <w:pStyle w:val="ListBullet"/>
      </w:pPr>
      <w:r w:rsidRPr="008C696D">
        <w:t>special purpose tools, equipment and materials.</w:t>
      </w:r>
    </w:p>
    <w:p w:rsidR="00000000" w:rsidRPr="008C696D" w:rsidP="008C696D">
      <w:pPr>
        <w:pStyle w:val="ListBullet"/>
      </w:pPr>
      <w:r w:rsidRPr="008C696D">
        <w:t xml:space="preserve">Assessors of this unit must satisfy the requirements for assessors in applicable vocational education and training legislation, </w:t>
      </w:r>
      <w:r w:rsidRPr="008C696D">
        <w:t>frameworks and/or standards.</w:t>
      </w:r>
    </w:p>
    <w:p w:rsidR="00000000" w:rsidRPr="008C696D" w:rsidP="008C696D">
      <w:pPr>
        <w:pStyle w:val="AllowPageBreak"/>
      </w:pPr>
    </w:p>
    <w:p w:rsidR="00000000" w:rsidRPr="008C696D" w:rsidP="008C696D">
      <w:pPr>
        <w:pStyle w:val="Heading1"/>
      </w:pPr>
      <w:bookmarkStart w:id="5" w:name="O_1073254"/>
      <w:bookmarkEnd w:id="5"/>
      <w:r w:rsidRPr="008C696D">
        <w:t>Links</w:t>
      </w:r>
    </w:p>
    <w:p w:rsidR="00000000" w:rsidRPr="008C696D" w:rsidP="002062D4">
      <w:pPr>
        <w:pStyle w:val="BodyText"/>
      </w:pPr>
      <w:r w:rsidRPr="008C696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F033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C696D" w:rsidP="008C696D"/>
    <w:sectPr w:rsidSect="008C69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9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96D" w:rsidRPr="002062D4" w:rsidP="002062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9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2D4" w:rsidP="008C69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62D4" w:rsidP="008C69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62D4" w:rsidP="008C69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9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2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696D" w:rsidRPr="002062D4" w:rsidP="002062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9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2D4" w:rsidRPr="002D2AF8" w:rsidP="008C69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ICPCBF2620 Produce basic adhesive, mechanical or thermal fastened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2062D4" w:rsidP="008C69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529F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A06D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662C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9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69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69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69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69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69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69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69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69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69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69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696D"/>
  </w:style>
  <w:style w:type="character" w:customStyle="1" w:styleId="Heading1Char">
    <w:name w:val="Heading 1 Char"/>
    <w:basedOn w:val="DefaultParagraphFont"/>
    <w:link w:val="Heading1"/>
    <w:rsid w:val="008C69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69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69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69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696D"/>
    <w:rPr>
      <w:b/>
      <w:spacing w:val="0"/>
    </w:rPr>
  </w:style>
  <w:style w:type="paragraph" w:styleId="ListBullet2">
    <w:name w:val="List Bullet 2"/>
    <w:basedOn w:val="List2"/>
    <w:rsid w:val="008C69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69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69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69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69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69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6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6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6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6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69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69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69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69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69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69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69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69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69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69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69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69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69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69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69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69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69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69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69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69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69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69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69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69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69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696D"/>
    <w:rPr>
      <w:i/>
    </w:rPr>
  </w:style>
  <w:style w:type="paragraph" w:styleId="Caption">
    <w:name w:val="caption"/>
    <w:basedOn w:val="BodyText"/>
    <w:next w:val="Normal"/>
    <w:qFormat/>
    <w:rsid w:val="008C69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69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69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696D"/>
  </w:style>
  <w:style w:type="paragraph" w:styleId="TableofFigures">
    <w:name w:val="table of figures"/>
    <w:basedOn w:val="Normal"/>
    <w:next w:val="Normal"/>
    <w:semiHidden/>
    <w:rsid w:val="008C69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69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696D"/>
    <w:rPr>
      <w:rFonts w:ascii="Wingdings" w:hAnsi="Wingdings"/>
    </w:rPr>
  </w:style>
  <w:style w:type="paragraph" w:customStyle="1" w:styleId="TableHeading">
    <w:name w:val="Table Heading"/>
    <w:basedOn w:val="HeadingBase"/>
    <w:rsid w:val="008C69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696D"/>
    <w:rPr>
      <w:color w:val="0033CC"/>
      <w:u w:val="none"/>
    </w:rPr>
  </w:style>
  <w:style w:type="paragraph" w:customStyle="1" w:styleId="BodyTextRight">
    <w:name w:val="Body Text Right"/>
    <w:basedOn w:val="BodyText"/>
    <w:rsid w:val="008C69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69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69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69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69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69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696D"/>
    <w:rPr>
      <w:sz w:val="32"/>
    </w:rPr>
  </w:style>
  <w:style w:type="paragraph" w:customStyle="1" w:styleId="HeadingProcedure">
    <w:name w:val="Heading Procedure"/>
    <w:basedOn w:val="HeadingBase"/>
    <w:next w:val="Normal"/>
    <w:rsid w:val="008C69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696D"/>
    <w:pPr>
      <w:spacing w:before="60" w:after="60"/>
    </w:pPr>
  </w:style>
  <w:style w:type="paragraph" w:styleId="ListContinue">
    <w:name w:val="List Continue"/>
    <w:basedOn w:val="List"/>
    <w:rsid w:val="008C696D"/>
    <w:pPr>
      <w:ind w:firstLine="0"/>
    </w:pPr>
  </w:style>
  <w:style w:type="paragraph" w:customStyle="1" w:styleId="ListNote">
    <w:name w:val="List Note"/>
    <w:basedOn w:val="List"/>
    <w:rsid w:val="008C69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69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69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696D"/>
    <w:rPr>
      <w:rFonts w:ascii="Courier New" w:hAnsi="Courier New"/>
    </w:rPr>
  </w:style>
  <w:style w:type="paragraph" w:customStyle="1" w:styleId="NoteBullet">
    <w:name w:val="Note Bullet"/>
    <w:basedOn w:val="Note"/>
    <w:rsid w:val="008C69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69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69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69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69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69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69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696D"/>
    <w:rPr>
      <w:b/>
      <w:smallCaps/>
    </w:rPr>
  </w:style>
  <w:style w:type="paragraph" w:customStyle="1" w:styleId="TableListNumber">
    <w:name w:val="Table List Number"/>
    <w:basedOn w:val="ListNumber"/>
    <w:rsid w:val="008C69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69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696D"/>
    <w:pPr>
      <w:numPr>
        <w:numId w:val="9"/>
      </w:numPr>
    </w:pPr>
  </w:style>
  <w:style w:type="paragraph" w:customStyle="1" w:styleId="ListAlpha2">
    <w:name w:val="List Alpha 2"/>
    <w:basedOn w:val="List2"/>
    <w:rsid w:val="008C696D"/>
    <w:pPr>
      <w:numPr>
        <w:numId w:val="8"/>
      </w:numPr>
    </w:pPr>
  </w:style>
  <w:style w:type="paragraph" w:styleId="List2">
    <w:name w:val="List 2"/>
    <w:basedOn w:val="BodyText"/>
    <w:rsid w:val="008C69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69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69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69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69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69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696D"/>
    <w:pPr>
      <w:numPr>
        <w:numId w:val="4"/>
      </w:numPr>
    </w:pPr>
  </w:style>
  <w:style w:type="paragraph" w:styleId="ListContinue2">
    <w:name w:val="List Continue 2"/>
    <w:basedOn w:val="List2"/>
    <w:rsid w:val="008C696D"/>
    <w:pPr>
      <w:ind w:firstLine="0"/>
    </w:pPr>
  </w:style>
  <w:style w:type="paragraph" w:styleId="ListContinue3">
    <w:name w:val="List Continue 3"/>
    <w:basedOn w:val="List3"/>
    <w:rsid w:val="008C696D"/>
    <w:pPr>
      <w:ind w:left="1021" w:firstLine="0"/>
    </w:pPr>
  </w:style>
  <w:style w:type="paragraph" w:styleId="ListContinue4">
    <w:name w:val="List Continue 4"/>
    <w:basedOn w:val="List4"/>
    <w:rsid w:val="008C696D"/>
    <w:pPr>
      <w:ind w:firstLine="0"/>
    </w:pPr>
  </w:style>
  <w:style w:type="paragraph" w:styleId="ListContinue5">
    <w:name w:val="List Continue 5"/>
    <w:basedOn w:val="List5"/>
    <w:rsid w:val="008C696D"/>
    <w:pPr>
      <w:ind w:firstLine="0"/>
    </w:pPr>
  </w:style>
  <w:style w:type="paragraph" w:styleId="ListNumber3">
    <w:name w:val="List Number 3"/>
    <w:basedOn w:val="List3"/>
    <w:rsid w:val="008C696D"/>
    <w:pPr>
      <w:numPr>
        <w:numId w:val="5"/>
      </w:numPr>
    </w:pPr>
  </w:style>
  <w:style w:type="paragraph" w:styleId="ListNumber4">
    <w:name w:val="List Number 4"/>
    <w:basedOn w:val="List4"/>
    <w:rsid w:val="008C696D"/>
    <w:pPr>
      <w:numPr>
        <w:numId w:val="6"/>
      </w:numPr>
    </w:pPr>
  </w:style>
  <w:style w:type="paragraph" w:styleId="ListNumber5">
    <w:name w:val="List Number 5"/>
    <w:basedOn w:val="List5"/>
    <w:rsid w:val="008C696D"/>
    <w:pPr>
      <w:numPr>
        <w:numId w:val="7"/>
      </w:numPr>
    </w:pPr>
  </w:style>
  <w:style w:type="paragraph" w:styleId="BlockText">
    <w:name w:val="Block Text"/>
    <w:basedOn w:val="Normal"/>
    <w:rsid w:val="008C69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69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696D"/>
    <w:rPr>
      <w:sz w:val="16"/>
      <w:vertAlign w:val="superscript"/>
    </w:rPr>
  </w:style>
  <w:style w:type="character" w:customStyle="1" w:styleId="Symbols">
    <w:name w:val="Symbols"/>
    <w:basedOn w:val="DefaultParagraphFont"/>
    <w:rsid w:val="008C696D"/>
    <w:rPr>
      <w:rFonts w:ascii="Symbol" w:hAnsi="Symbol"/>
    </w:rPr>
  </w:style>
  <w:style w:type="character" w:customStyle="1" w:styleId="MenuOptions">
    <w:name w:val="Menu Options"/>
    <w:basedOn w:val="DefaultParagraphFont"/>
    <w:rsid w:val="008C69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696D"/>
    <w:rPr>
      <w:b/>
    </w:rPr>
  </w:style>
  <w:style w:type="character" w:customStyle="1" w:styleId="Underlined">
    <w:name w:val="Underlined"/>
    <w:basedOn w:val="DefaultParagraphFont"/>
    <w:rsid w:val="008C696D"/>
    <w:rPr>
      <w:u w:val="single"/>
    </w:rPr>
  </w:style>
  <w:style w:type="paragraph" w:customStyle="1" w:styleId="TableBodyTextRight">
    <w:name w:val="Table Body Text Right"/>
    <w:basedOn w:val="TableBodyText"/>
    <w:rsid w:val="008C69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696D"/>
    <w:rPr>
      <w:sz w:val="18"/>
    </w:rPr>
  </w:style>
  <w:style w:type="paragraph" w:customStyle="1" w:styleId="BodySmallRight">
    <w:name w:val="Body Small Right"/>
    <w:basedOn w:val="BodyTextRight"/>
    <w:rsid w:val="008C696D"/>
    <w:rPr>
      <w:sz w:val="18"/>
      <w:szCs w:val="18"/>
    </w:rPr>
  </w:style>
  <w:style w:type="paragraph" w:customStyle="1" w:styleId="MarginEdition">
    <w:name w:val="Margin Edition"/>
    <w:basedOn w:val="MarginNote"/>
    <w:rsid w:val="008C69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696D"/>
    <w:rPr>
      <w:sz w:val="2"/>
      <w:szCs w:val="2"/>
    </w:rPr>
  </w:style>
  <w:style w:type="character" w:customStyle="1" w:styleId="Small">
    <w:name w:val="Small"/>
    <w:basedOn w:val="DefaultParagraphFont"/>
    <w:rsid w:val="008C696D"/>
    <w:rPr>
      <w:sz w:val="16"/>
    </w:rPr>
  </w:style>
  <w:style w:type="paragraph" w:customStyle="1" w:styleId="WideTable">
    <w:name w:val="Wide Table"/>
    <w:basedOn w:val="Normal"/>
    <w:rsid w:val="008C69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696D"/>
  </w:style>
  <w:style w:type="paragraph" w:styleId="Quote">
    <w:name w:val="Quote"/>
    <w:basedOn w:val="Heading1"/>
    <w:link w:val="QuoteChar"/>
    <w:qFormat/>
    <w:rsid w:val="008C69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69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696D"/>
    <w:pPr>
      <w:pageBreakBefore/>
    </w:pPr>
  </w:style>
  <w:style w:type="paragraph" w:customStyle="1" w:styleId="Border">
    <w:name w:val="Border"/>
    <w:basedOn w:val="Normal"/>
    <w:qFormat/>
    <w:rsid w:val="008C69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69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9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9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69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69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69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69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69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696D"/>
    <w:rPr>
      <w:u w:val="single"/>
    </w:rPr>
  </w:style>
  <w:style w:type="character" w:customStyle="1" w:styleId="BoldandItalics">
    <w:name w:val="Bold and Italics"/>
    <w:qFormat/>
    <w:rsid w:val="008C696D"/>
    <w:rPr>
      <w:b/>
      <w:i/>
      <w:u w:val="none"/>
    </w:rPr>
  </w:style>
  <w:style w:type="paragraph" w:styleId="BalloonText">
    <w:name w:val="Balloon Text"/>
    <w:basedOn w:val="Normal"/>
    <w:link w:val="BalloonTextChar"/>
    <w:rsid w:val="008C69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9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69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69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69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69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696D"/>
    <w:pPr>
      <w:spacing w:before="0" w:after="0"/>
    </w:pPr>
  </w:style>
  <w:style w:type="paragraph" w:customStyle="1" w:styleId="BodyTextBold">
    <w:name w:val="Body Text Bold"/>
    <w:basedOn w:val="BodyText"/>
    <w:qFormat/>
    <w:rsid w:val="008C696D"/>
    <w:rPr>
      <w:b/>
    </w:rPr>
  </w:style>
  <w:style w:type="character" w:styleId="Hyperlink">
    <w:name w:val="Hyperlink"/>
    <w:basedOn w:val="DefaultParagraphFont"/>
    <w:uiPriority w:val="99"/>
    <w:unhideWhenUsed/>
    <w:rsid w:val="002062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2801</Characters>
  <Application>Microsoft Office Word</Application>
  <DocSecurity>0</DocSecurity>
  <Lines>66</Lines>
  <Paragraphs>49</Paragraphs>
  <ScaleCrop>false</ScaleCrop>
  <Company>Author-it Software Corporation Ltd.</Company>
  <LinksUpToDate>false</LinksUpToDate>
  <CharactersWithSpaces>3176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ICPCBF2620 Produce basic adhesive, mechanical or thermal fastened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2021-07-20T05:38:00Z</dcterms:created>
  <dcterms:modified xsi:type="dcterms:W3CDTF">2021-07-20T05:38:00Z</dcterms:modified>
</cp:coreProperties>
</file>