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BFE" w:rsidP="00514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ICPCBF261 Set up machine for basic adhesive, mechanical or thermal fastening</w:t>
      </w:r>
      <w:r>
        <w:fldChar w:fldCharType="end"/>
      </w:r>
    </w:p>
    <w:p w:rsidR="00514BFE" w:rsidP="00514BFE">
      <w:pPr>
        <w:pStyle w:val="Version"/>
        <w:sectPr w:rsidSect="00552A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A85" w:rsidP="00552A85">
      <w:pPr>
        <w:pStyle w:val="SuperHeading"/>
      </w:pPr>
      <w:r w:rsidRPr="00552A85">
        <w:t>ICPCBF261 Set up machine for basic adhesive, mechanical or thermal fastening</w:t>
      </w:r>
    </w:p>
    <w:p w:rsidR="00000000" w:rsidRPr="00552A85" w:rsidP="00552A85">
      <w:pPr>
        <w:pStyle w:val="Heading1"/>
      </w:pPr>
      <w:bookmarkStart w:id="1" w:name="O_686035"/>
      <w:bookmarkEnd w:id="1"/>
      <w:r w:rsidRPr="00552A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rPr>
                <w:rStyle w:val="SpecialBold"/>
              </w:rPr>
              <w:t>Comments</w:t>
            </w:r>
          </w:p>
        </w:tc>
      </w:tr>
      <w:tr w:rsidTr="0055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t>This version first released with ICP Printing and Graphic Arts Training Package Version 1.0.</w:t>
            </w:r>
          </w:p>
        </w:tc>
      </w:tr>
    </w:tbl>
    <w:p w:rsidR="00000000" w:rsidRPr="00552A85" w:rsidP="00552A85">
      <w:pPr>
        <w:pStyle w:val="BodyText"/>
      </w:pPr>
    </w:p>
    <w:p w:rsidR="00000000" w:rsidRPr="00552A85" w:rsidP="00552A85">
      <w:pPr>
        <w:pStyle w:val="AllowPageBreak"/>
      </w:pPr>
    </w:p>
    <w:p w:rsidR="00000000" w:rsidRPr="00552A85" w:rsidP="00552A85">
      <w:pPr>
        <w:pStyle w:val="Heading1"/>
      </w:pPr>
      <w:bookmarkStart w:id="2" w:name="O_686036"/>
      <w:bookmarkEnd w:id="2"/>
      <w:r w:rsidRPr="00552A85">
        <w:t>Application</w:t>
      </w:r>
    </w:p>
    <w:p w:rsidR="00000000" w:rsidRPr="00552A85" w:rsidP="00514BFE">
      <w:pPr>
        <w:pStyle w:val="BodyText"/>
      </w:pPr>
      <w:r w:rsidRPr="00552A85">
        <w:t xml:space="preserve">This unit describes the skills and knowledge required to set up a machine for basic adhesive, mechanical or thermal fastening. Some equipment may also involve cutting, trimming, folding and/or gathering (collating) which may be assessed at the </w:t>
      </w:r>
      <w:r w:rsidRPr="00552A85">
        <w:t>same time.</w:t>
      </w:r>
    </w:p>
    <w:p w:rsidR="00000000" w:rsidRPr="00552A85" w:rsidP="00514BFE">
      <w:pPr>
        <w:pStyle w:val="BodyText"/>
      </w:pPr>
      <w:r w:rsidRPr="00552A85">
        <w:t>No licensing, legislative or certification requirements apply to this unit at the time of publication.</w:t>
      </w:r>
    </w:p>
    <w:p w:rsidR="00000000" w:rsidRPr="00552A85" w:rsidP="00552A85">
      <w:pPr>
        <w:pStyle w:val="Heading1"/>
      </w:pPr>
      <w:bookmarkStart w:id="3" w:name="O_686039"/>
      <w:bookmarkEnd w:id="3"/>
      <w:r w:rsidRPr="00552A85">
        <w:t>Unit Sector</w:t>
      </w:r>
    </w:p>
    <w:p w:rsidR="00000000" w:rsidRPr="00552A85" w:rsidP="00514BFE">
      <w:pPr>
        <w:pStyle w:val="BodyText"/>
      </w:pPr>
      <w:r w:rsidRPr="00552A85">
        <w:t>Converting, Binding and Finishing</w:t>
      </w:r>
    </w:p>
    <w:p w:rsidR="00000000" w:rsidRPr="00552A85" w:rsidP="00552A85">
      <w:pPr>
        <w:pStyle w:val="Heading1"/>
      </w:pPr>
      <w:bookmarkStart w:id="4" w:name="O_686040"/>
      <w:bookmarkEnd w:id="4"/>
      <w:r w:rsidRPr="00552A8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52A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rPr>
                <w:rStyle w:val="SpecialBold"/>
              </w:rPr>
              <w:t>PERFORMANCE CRITERI</w:t>
            </w:r>
            <w:r w:rsidRPr="00552A85">
              <w:rPr>
                <w:rStyle w:val="SpecialBold"/>
              </w:rPr>
              <w:t>A</w:t>
            </w:r>
          </w:p>
        </w:tc>
      </w:tr>
      <w:tr w:rsidTr="00552A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2A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t xml:space="preserve">1.1 Job specifications are read and interpreted from job documentation or production control system </w:t>
            </w:r>
          </w:p>
          <w:p w:rsidR="00000000" w:rsidRPr="00552A85" w:rsidP="00552A85">
            <w:pPr>
              <w:pStyle w:val="BodyText"/>
            </w:pPr>
            <w:r w:rsidRPr="00552A85">
              <w:t xml:space="preserve">1.2 Set-up is carried out correctly in minimum time with minimum wastage </w:t>
            </w:r>
          </w:p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 xml:space="preserve">1.3 Availability of all job related components is checked </w:t>
            </w:r>
          </w:p>
        </w:tc>
      </w:tr>
      <w:tr w:rsidTr="00552A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2. Set up delivery sy</w:t>
            </w:r>
            <w:r w:rsidRPr="00552A85">
              <w:t>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t>2.1 Delivery systems are set up and adjusted according to job specifications</w:t>
            </w:r>
          </w:p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2.2 Substrate is removed from the process according to job specifications</w:t>
            </w:r>
          </w:p>
        </w:tc>
      </w:tr>
      <w:tr w:rsidTr="00552A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3. Set up equipment and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t xml:space="preserve">3.1 Fastening system is set up and adjusted according to job specifications </w:t>
            </w:r>
          </w:p>
          <w:p w:rsidR="00000000" w:rsidRPr="00552A85" w:rsidP="00552A85">
            <w:pPr>
              <w:pStyle w:val="BodyText"/>
            </w:pPr>
            <w:r w:rsidRPr="00552A85">
              <w:t xml:space="preserve">3.2 Minor in-line printing/converting/binding units are set up for basic processes and adjusted according to machine requirements and job specifications </w:t>
            </w:r>
          </w:p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3.3 Assistance is given i</w:t>
            </w:r>
            <w:r w:rsidRPr="00552A85">
              <w:t xml:space="preserve">n set-up of major in-line printing/converting/binding units </w:t>
            </w:r>
          </w:p>
        </w:tc>
      </w:tr>
      <w:tr w:rsidTr="00552A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t xml:space="preserve">4.1 Raw material to be used for sample is organised </w:t>
            </w:r>
          </w:p>
          <w:p w:rsidR="00000000" w:rsidRPr="00552A85" w:rsidP="00552A85">
            <w:pPr>
              <w:pStyle w:val="BodyText"/>
            </w:pPr>
            <w:r w:rsidRPr="00552A85">
              <w:t>4.2 Machine is set up and operated to produce a specified sample according to work health and safety requirements, manu</w:t>
            </w:r>
            <w:r w:rsidRPr="00552A85">
              <w:t xml:space="preserve">facturer’s specifications and enterprise procedures </w:t>
            </w:r>
          </w:p>
          <w:p w:rsidR="00000000" w:rsidRPr="00552A85" w:rsidP="00552A85">
            <w:pPr>
              <w:pStyle w:val="BodyText"/>
            </w:pPr>
            <w:r w:rsidRPr="00552A85">
              <w:t xml:space="preserve">4.3 Sample is visually inspected and/or tested or laboratory testing is organised according to enterprise procedures </w:t>
            </w:r>
          </w:p>
          <w:p w:rsidR="00000000" w:rsidRPr="00552A85" w:rsidP="00552A85">
            <w:pPr>
              <w:pStyle w:val="BodyText"/>
            </w:pPr>
            <w:r w:rsidRPr="00552A85">
              <w:t xml:space="preserve">4.4 Results are interpreted to determine adjustment requirements </w:t>
            </w:r>
          </w:p>
          <w:p w:rsidR="00000000" w:rsidRPr="00552A85" w:rsidP="00552A85">
            <w:pPr>
              <w:pStyle w:val="BodyText"/>
            </w:pPr>
            <w:r w:rsidRPr="00552A85">
              <w:t>4.5 Adjustments are</w:t>
            </w:r>
            <w:r w:rsidRPr="00552A85">
              <w:t xml:space="preserve"> carried out according to product and machine specifications </w:t>
            </w:r>
          </w:p>
        </w:tc>
      </w:tr>
    </w:tbl>
    <w:p w:rsidR="00000000" w:rsidRPr="00552A85" w:rsidP="00552A85">
      <w:pPr>
        <w:pStyle w:val="BodyText"/>
      </w:pPr>
    </w:p>
    <w:p w:rsidR="00000000" w:rsidRPr="00552A85" w:rsidP="00552A85">
      <w:pPr>
        <w:pStyle w:val="AllowPageBreak"/>
      </w:pPr>
    </w:p>
    <w:p w:rsidR="00000000" w:rsidRPr="00552A85" w:rsidP="00552A85">
      <w:pPr>
        <w:pStyle w:val="Heading1"/>
      </w:pPr>
      <w:bookmarkStart w:id="5" w:name="O_686041"/>
      <w:bookmarkEnd w:id="5"/>
      <w:r w:rsidRPr="00552A85">
        <w:t>Foundation Skills</w:t>
      </w:r>
    </w:p>
    <w:p w:rsidR="00000000" w:rsidRPr="00514BFE" w:rsidP="00514BFE">
      <w:pPr>
        <w:pStyle w:val="BodyText"/>
        <w:rPr>
          <w:i/>
        </w:rPr>
      </w:pPr>
      <w:r w:rsidRPr="00514BFE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514BFE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52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Performance</w:t>
            </w:r>
          </w:p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rPr>
                <w:rStyle w:val="SpecialBold"/>
              </w:rPr>
              <w:t>Description</w:t>
            </w:r>
          </w:p>
        </w:tc>
      </w:tr>
      <w:tr w:rsidTr="00552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1.1, 2.1, 2.2, 3.1, 3.2, 4.2, 4.3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ListBullet"/>
              <w:rPr>
                <w:lang w:val="en-NZ"/>
              </w:rPr>
            </w:pPr>
            <w:r w:rsidRPr="00552A85">
              <w:t>Recognises and evaluates text to establish job requirements from information contained in systems or documents</w:t>
            </w:r>
          </w:p>
        </w:tc>
      </w:tr>
      <w:tr w:rsidTr="00552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ListBullet"/>
              <w:rPr>
                <w:lang w:val="en-NZ"/>
              </w:rPr>
            </w:pPr>
            <w:r w:rsidRPr="00552A85">
              <w:t>Participates effectively i</w:t>
            </w:r>
            <w:r w:rsidRPr="00552A85">
              <w:t>n spoken interactions to confirm or clarify understanding</w:t>
            </w:r>
          </w:p>
        </w:tc>
      </w:tr>
      <w:tr w:rsidTr="00552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ListBullet"/>
              <w:rPr>
                <w:lang w:val="en-NZ"/>
              </w:rPr>
            </w:pPr>
            <w:r w:rsidRPr="00552A85">
              <w:t>Complies with legislative requirements and follows organisational policies and procedures relevant to own role</w:t>
            </w:r>
          </w:p>
        </w:tc>
      </w:tr>
      <w:tr w:rsidTr="00552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ListBullet"/>
              <w:rPr>
                <w:lang w:val="en-NZ"/>
              </w:rPr>
            </w:pPr>
            <w:r w:rsidRPr="00552A85">
              <w:t>Cooperates with others as part of familiar routine activities, and contributes to specific activities requiring joint responsibility and accountability</w:t>
            </w:r>
          </w:p>
        </w:tc>
      </w:tr>
      <w:tr w:rsidTr="00552A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 xml:space="preserve">Get the work </w:t>
            </w:r>
            <w:r w:rsidRPr="00552A85">
              <w:t>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 xml:space="preserve">1.1-1.3, 2.1, 2.2, </w:t>
            </w:r>
            <w:r w:rsidRPr="00552A85">
              <w:t>3.1-3.3,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ListBullet"/>
            </w:pPr>
            <w:r w:rsidRPr="00552A85">
              <w:t>Determines priorities and sequences steps involv</w:t>
            </w:r>
            <w:r w:rsidRPr="00552A85">
              <w:t>ed in clearly defined tasks</w:t>
            </w:r>
          </w:p>
          <w:p w:rsidR="00000000" w:rsidRPr="00552A85" w:rsidP="00552A85">
            <w:pPr>
              <w:pStyle w:val="ListBullet"/>
            </w:pPr>
            <w:r w:rsidRPr="00552A85">
              <w:t>Implements actions as per instructions, making slight adjustments if necessary</w:t>
            </w:r>
          </w:p>
          <w:p w:rsidR="00000000" w:rsidRPr="00552A85" w:rsidP="00552A85">
            <w:pPr>
              <w:pStyle w:val="ListBullet"/>
            </w:pPr>
            <w:r w:rsidRPr="00552A85">
              <w:t>Plans, identifies and assembles resources required to complete tasks</w:t>
            </w:r>
          </w:p>
          <w:p w:rsidR="00000000" w:rsidRPr="00552A85" w:rsidP="00552A85">
            <w:pPr>
              <w:pStyle w:val="ListBullet"/>
            </w:pPr>
            <w:r w:rsidRPr="00552A85">
              <w:t>Follows routine procedures for using digital technology by reading data from ele</w:t>
            </w:r>
            <w:r w:rsidRPr="00552A85">
              <w:t>ctronic monitoring and control systems</w:t>
            </w:r>
          </w:p>
        </w:tc>
      </w:tr>
    </w:tbl>
    <w:p w:rsidR="00000000" w:rsidRPr="00552A85" w:rsidP="00552A85">
      <w:pPr>
        <w:pStyle w:val="BodyText"/>
      </w:pPr>
    </w:p>
    <w:p w:rsidR="00000000" w:rsidRPr="00552A85" w:rsidP="00552A85">
      <w:pPr>
        <w:pStyle w:val="AllowPageBreak"/>
      </w:pPr>
    </w:p>
    <w:p w:rsidR="00000000" w:rsidRPr="00552A85" w:rsidP="00552A85">
      <w:pPr>
        <w:pStyle w:val="Heading1"/>
      </w:pPr>
      <w:bookmarkStart w:id="6" w:name="O_686042"/>
      <w:bookmarkEnd w:id="6"/>
      <w:r w:rsidRPr="00552A85">
        <w:t>Range of Conditions</w:t>
      </w:r>
    </w:p>
    <w:p w:rsidR="00000000" w:rsidRPr="00514BFE" w:rsidP="00514BFE">
      <w:pPr>
        <w:pStyle w:val="BodyText"/>
        <w:rPr>
          <w:i/>
        </w:rPr>
      </w:pPr>
      <w:r w:rsidRPr="00514BFE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514BFE">
        <w:rPr>
          <w:rStyle w:val="Emphasis"/>
        </w:rPr>
        <w:t xml:space="preserve">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8"/>
        <w:gridCol w:w="5528"/>
      </w:tblGrid>
      <w:tr w:rsidTr="00552A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t>Delivery systems MUST include EITHER:</w:t>
            </w:r>
          </w:p>
          <w:p w:rsidR="00000000" w:rsidP="00552A85">
            <w:pPr>
              <w:pStyle w:val="BodyText"/>
              <w:rPr>
                <w:lang w:val="en-N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ListBullet"/>
            </w:pPr>
            <w:r w:rsidRPr="00552A85">
              <w:t xml:space="preserve">reel </w:t>
            </w:r>
          </w:p>
          <w:p w:rsidR="00000000" w:rsidRPr="00552A85" w:rsidP="00552A85">
            <w:pPr>
              <w:pStyle w:val="BodyText"/>
            </w:pPr>
            <w:r w:rsidRPr="00552A85">
              <w:t xml:space="preserve">OR </w:t>
            </w:r>
          </w:p>
          <w:p w:rsidR="00000000" w:rsidP="00552A85">
            <w:pPr>
              <w:pStyle w:val="ListBullet"/>
              <w:rPr>
                <w:lang w:val="en-NZ"/>
              </w:rPr>
            </w:pPr>
            <w:r w:rsidRPr="00552A85">
              <w:t>sheet.</w:t>
            </w:r>
          </w:p>
        </w:tc>
      </w:tr>
      <w:tr w:rsidTr="00552A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t>Setting up and adjusting MUST include EITHER:</w:t>
            </w:r>
          </w:p>
          <w:p w:rsidR="00000000" w:rsidP="00552A85">
            <w:pPr>
              <w:pStyle w:val="BodyText"/>
              <w:rPr>
                <w:lang w:val="en-NZ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ListBullet"/>
            </w:pPr>
            <w:r w:rsidRPr="00552A85">
              <w:t>unwind and deliver</w:t>
            </w:r>
            <w:r w:rsidRPr="00552A85">
              <w:t>y reels</w:t>
            </w:r>
          </w:p>
          <w:p w:rsidR="00000000" w:rsidRPr="00552A85" w:rsidP="00552A85">
            <w:pPr>
              <w:pStyle w:val="ListBullet"/>
            </w:pPr>
            <w:r w:rsidRPr="00552A85">
              <w:t>webbing procedures</w:t>
            </w:r>
          </w:p>
          <w:p w:rsidR="00000000" w:rsidRPr="00552A85" w:rsidP="00552A85">
            <w:pPr>
              <w:pStyle w:val="ListBullet"/>
            </w:pPr>
            <w:r w:rsidRPr="00552A85">
              <w:t>web control system</w:t>
            </w:r>
          </w:p>
          <w:p w:rsidR="00000000" w:rsidRPr="00552A85" w:rsidP="00552A85">
            <w:pPr>
              <w:pStyle w:val="BodyText"/>
            </w:pPr>
            <w:r w:rsidRPr="00552A85">
              <w:t>OR</w:t>
            </w:r>
          </w:p>
          <w:p w:rsidR="00000000" w:rsidRPr="00552A85" w:rsidP="00552A85">
            <w:pPr>
              <w:pStyle w:val="ListBullet"/>
            </w:pPr>
            <w:r w:rsidRPr="00552A85">
              <w:t>feeder and delivery systems</w:t>
            </w:r>
          </w:p>
          <w:p w:rsidR="00000000" w:rsidRPr="00552A85" w:rsidP="00552A85">
            <w:pPr>
              <w:pStyle w:val="ListBullet"/>
            </w:pPr>
            <w:r w:rsidRPr="00552A85">
              <w:t>sheet/section pick-up and transportation systems</w:t>
            </w:r>
          </w:p>
          <w:p w:rsidR="00000000" w:rsidRPr="00552A85" w:rsidP="00552A85">
            <w:pPr>
              <w:pStyle w:val="ListBullet"/>
            </w:pPr>
            <w:r w:rsidRPr="00552A85">
              <w:t>transfer systems</w:t>
            </w:r>
          </w:p>
          <w:p w:rsidR="00000000" w:rsidRPr="00552A85" w:rsidP="00552A85">
            <w:pPr>
              <w:pStyle w:val="ListBullet"/>
            </w:pPr>
            <w:r w:rsidRPr="00552A85">
              <w:t>sheet/section transfer and control system.</w:t>
            </w:r>
          </w:p>
        </w:tc>
      </w:tr>
    </w:tbl>
    <w:p w:rsidR="00000000" w:rsidRPr="00552A85" w:rsidP="00552A85">
      <w:pPr>
        <w:pStyle w:val="BodyText"/>
      </w:pPr>
    </w:p>
    <w:p w:rsidR="00000000" w:rsidRPr="00552A85" w:rsidP="00552A85">
      <w:pPr>
        <w:pStyle w:val="AllowPageBreak"/>
      </w:pPr>
    </w:p>
    <w:p w:rsidR="00000000" w:rsidRPr="00552A85" w:rsidP="00552A85">
      <w:pPr>
        <w:pStyle w:val="Heading1"/>
      </w:pPr>
      <w:bookmarkStart w:id="7" w:name="O_686043"/>
      <w:bookmarkEnd w:id="7"/>
      <w:r w:rsidRPr="00552A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 xml:space="preserve">Code and title </w:t>
            </w:r>
          </w:p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Code and title</w:t>
            </w:r>
          </w:p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rPr>
                <w:rStyle w:val="SpecialBold"/>
              </w:rPr>
              <w:t>Equivalence status</w:t>
            </w:r>
          </w:p>
        </w:tc>
      </w:tr>
      <w:tr w:rsidTr="0055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ICPCBF261 Set up machine for basic adhesive, mechanical or thermal fastening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ICPCF261C Set up machine for basic adhesive, mechanical or thermal fastening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Updated to meet Standards</w:t>
            </w:r>
            <w:r w:rsidRPr="00552A85">
              <w:t xml:space="preserve">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t>Equivalent unit</w:t>
            </w:r>
          </w:p>
        </w:tc>
      </w:tr>
    </w:tbl>
    <w:p w:rsidR="00514BFE" w:rsidP="00552A85">
      <w:pPr>
        <w:pStyle w:val="BodyText"/>
      </w:pPr>
    </w:p>
    <w:p w:rsidR="00514BFE" w:rsidP="00552A85">
      <w:pPr>
        <w:pStyle w:val="BodyText"/>
      </w:pPr>
    </w:p>
    <w:p w:rsidR="00000000" w:rsidRPr="00552A85" w:rsidP="00552A85">
      <w:pPr>
        <w:pStyle w:val="Heading1"/>
      </w:pPr>
      <w:bookmarkStart w:id="8" w:name="O_686050"/>
      <w:bookmarkEnd w:id="8"/>
      <w:r w:rsidRPr="00552A85">
        <w:t>Links</w:t>
      </w:r>
    </w:p>
    <w:p w:rsidR="00000000" w:rsidRPr="00552A85" w:rsidP="00514BFE">
      <w:pPr>
        <w:pStyle w:val="BodyText"/>
      </w:pPr>
      <w:r w:rsidRPr="00552A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8188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52A85" w:rsidP="00514BFE">
      <w:pPr>
        <w:pStyle w:val="BodyText"/>
        <w:sectPr w:rsidSect="00552A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2A85" w:rsidP="00552A85">
      <w:pPr>
        <w:pStyle w:val="SuperHeading"/>
      </w:pPr>
      <w:r w:rsidRPr="00552A85">
        <w:t>Assessment Requirements for ICPCBF261 Set up machine for basic adhesive, mechanical or thermal fastening</w:t>
      </w:r>
    </w:p>
    <w:p w:rsidR="00000000" w:rsidRPr="00552A85" w:rsidP="00552A85">
      <w:pPr>
        <w:pStyle w:val="Heading1"/>
      </w:pPr>
      <w:bookmarkStart w:id="9" w:name="O_686045"/>
      <w:bookmarkEnd w:id="9"/>
      <w:r w:rsidRPr="00552A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rPr>
                <w:rStyle w:val="SpecialBold"/>
              </w:rPr>
              <w:t>Comments</w:t>
            </w:r>
          </w:p>
        </w:tc>
      </w:tr>
      <w:tr w:rsidTr="00552A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A85">
            <w:pPr>
              <w:pStyle w:val="BodyText"/>
              <w:rPr>
                <w:lang w:val="en-NZ"/>
              </w:rPr>
            </w:pPr>
            <w:r w:rsidRPr="00552A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A85" w:rsidP="00552A85">
            <w:pPr>
              <w:pStyle w:val="BodyText"/>
            </w:pPr>
            <w:r w:rsidRPr="00552A85">
              <w:t>This version first released with ICP Printing and Graphic Arts Training Package Vers</w:t>
            </w:r>
            <w:r w:rsidRPr="00552A85">
              <w:t>ion 1.0.</w:t>
            </w:r>
          </w:p>
        </w:tc>
      </w:tr>
    </w:tbl>
    <w:p w:rsidR="00000000" w:rsidRPr="00552A85" w:rsidP="00552A85">
      <w:pPr>
        <w:pStyle w:val="BodyText"/>
      </w:pPr>
    </w:p>
    <w:p w:rsidR="00000000" w:rsidRPr="00552A85" w:rsidP="00552A85">
      <w:pPr>
        <w:pStyle w:val="AllowPageBreak"/>
      </w:pPr>
    </w:p>
    <w:p w:rsidR="00000000" w:rsidRPr="00552A85" w:rsidP="00552A85">
      <w:pPr>
        <w:pStyle w:val="Heading1"/>
      </w:pPr>
      <w:bookmarkStart w:id="10" w:name="O_686046"/>
      <w:bookmarkEnd w:id="10"/>
      <w:r w:rsidRPr="00552A85">
        <w:t>Performance Evidence</w:t>
      </w:r>
    </w:p>
    <w:p w:rsidR="00000000" w:rsidRPr="00552A85" w:rsidP="00514BFE">
      <w:pPr>
        <w:pStyle w:val="BodyText"/>
      </w:pPr>
      <w:r w:rsidRPr="00552A85">
        <w:t>Evidence of the ability to:</w:t>
      </w:r>
    </w:p>
    <w:p w:rsidR="00000000" w:rsidRPr="00552A85" w:rsidP="00552A85">
      <w:pPr>
        <w:pStyle w:val="ListBullet"/>
      </w:pPr>
      <w:r w:rsidRPr="00552A85">
        <w:t>correctly set up machine for basic fastening according to job specifications and within the production timeframe</w:t>
      </w:r>
    </w:p>
    <w:p w:rsidR="00000000" w:rsidRPr="00552A85" w:rsidP="00552A85">
      <w:pPr>
        <w:pStyle w:val="ListBullet"/>
      </w:pPr>
      <w:r w:rsidRPr="00552A85">
        <w:t>find and use information relevant to the task from a variety of information sources</w:t>
      </w:r>
    </w:p>
    <w:p w:rsidR="00000000" w:rsidRPr="00552A85" w:rsidP="00552A85">
      <w:pPr>
        <w:pStyle w:val="ListBullet"/>
      </w:pPr>
      <w:r w:rsidRPr="00552A85">
        <w:t>demonstrate all safety devices on the machine</w:t>
      </w:r>
    </w:p>
    <w:p w:rsidR="00000000" w:rsidRPr="00552A85" w:rsidP="00552A85">
      <w:pPr>
        <w:pStyle w:val="ListBullet"/>
      </w:pPr>
      <w:r w:rsidRPr="00552A85">
        <w:t>set up machine on TWO occasions for adhesive OR mechanical OR thermal fastening, using different weights and sizes of substrat</w:t>
      </w:r>
      <w:r w:rsidRPr="00552A85">
        <w:t>e according to manufacturer’s and job specifications, enterprise procedures and listed performance criteria</w:t>
      </w:r>
    </w:p>
    <w:p w:rsidR="00000000" w:rsidRPr="00552A85" w:rsidP="00552A85">
      <w:pPr>
        <w:pStyle w:val="ListBullet"/>
      </w:pPr>
      <w:r w:rsidRPr="00552A85">
        <w:t>use computerised control, monitoring and data entry systems, if available and appropriate.</w:t>
      </w:r>
    </w:p>
    <w:p w:rsidR="00000000" w:rsidRPr="00552A85" w:rsidP="00552A85">
      <w:pPr>
        <w:pStyle w:val="BodyText"/>
      </w:pPr>
    </w:p>
    <w:p w:rsidR="00000000" w:rsidRPr="00552A85" w:rsidP="00514BFE">
      <w:pPr>
        <w:pStyle w:val="BodyText"/>
      </w:pPr>
      <w:r w:rsidRPr="00552A85">
        <w:t>Note: If a specific volume or frequency is not stated, t</w:t>
      </w:r>
      <w:r w:rsidRPr="00552A85">
        <w:t>hen evidence must be provided at least once.</w:t>
      </w:r>
    </w:p>
    <w:p w:rsidR="00000000" w:rsidRPr="00552A85" w:rsidP="00552A85">
      <w:pPr>
        <w:pStyle w:val="Heading1"/>
      </w:pPr>
      <w:bookmarkStart w:id="11" w:name="O_686047"/>
      <w:bookmarkEnd w:id="11"/>
      <w:r w:rsidRPr="00552A85">
        <w:t>Knowledge Evidence</w:t>
      </w:r>
    </w:p>
    <w:p w:rsidR="00000000" w:rsidRPr="00552A85" w:rsidP="00514BFE">
      <w:pPr>
        <w:pStyle w:val="BodyText"/>
      </w:pPr>
      <w:r w:rsidRPr="00552A85">
        <w:t>To complete the unit requirements safely and effectively, the individual must:</w:t>
      </w:r>
    </w:p>
    <w:p w:rsidR="00000000" w:rsidRPr="00552A85" w:rsidP="00514BFE">
      <w:pPr>
        <w:pStyle w:val="Heading3"/>
      </w:pPr>
      <w:r w:rsidRPr="00552A85">
        <w:rPr>
          <w:rStyle w:val="SpecialBold"/>
        </w:rPr>
        <w:t>All Systems</w:t>
      </w:r>
    </w:p>
    <w:p w:rsidR="00000000" w:rsidRPr="00552A85" w:rsidP="00552A85">
      <w:pPr>
        <w:pStyle w:val="ListBullet"/>
      </w:pPr>
      <w:r w:rsidRPr="00552A85">
        <w:t>identify work health and safety (WHS) factors for:</w:t>
      </w:r>
    </w:p>
    <w:p w:rsidR="00000000" w:rsidRPr="00552A85" w:rsidP="00552A85">
      <w:pPr>
        <w:pStyle w:val="ListBullet2"/>
      </w:pPr>
      <w:r w:rsidRPr="00552A85">
        <w:t>setting up the machine</w:t>
      </w:r>
    </w:p>
    <w:p w:rsidR="00000000" w:rsidRPr="00552A85" w:rsidP="00552A85">
      <w:pPr>
        <w:pStyle w:val="ListBullet2"/>
      </w:pPr>
      <w:r w:rsidRPr="00552A85">
        <w:t>setting up the delivery systems</w:t>
      </w:r>
    </w:p>
    <w:p w:rsidR="00000000" w:rsidRPr="00552A85" w:rsidP="00552A85">
      <w:pPr>
        <w:pStyle w:val="ListBullet2"/>
      </w:pPr>
      <w:r w:rsidRPr="00552A85">
        <w:t>before readjusting the machine</w:t>
      </w:r>
    </w:p>
    <w:p w:rsidR="00000000" w:rsidRPr="00552A85" w:rsidP="00552A85">
      <w:pPr>
        <w:pStyle w:val="ListBullet2"/>
      </w:pPr>
      <w:r w:rsidRPr="00552A85">
        <w:t>working with hot melt adhesives</w:t>
      </w:r>
    </w:p>
    <w:p w:rsidR="00000000" w:rsidRPr="00552A85" w:rsidP="00552A85">
      <w:pPr>
        <w:pStyle w:val="ListBullet"/>
      </w:pPr>
      <w:r w:rsidRPr="00552A85">
        <w:t>determine important information concerning binding requirements found in the job documentation or production control system</w:t>
      </w:r>
    </w:p>
    <w:p w:rsidR="00000000" w:rsidRPr="00552A85" w:rsidP="00552A85">
      <w:pPr>
        <w:pStyle w:val="ListBullet"/>
      </w:pPr>
      <w:r w:rsidRPr="00552A85">
        <w:t>identify elements to consider when p</w:t>
      </w:r>
      <w:r w:rsidRPr="00552A85">
        <w:t>lanning a binding sample</w:t>
      </w:r>
    </w:p>
    <w:p w:rsidR="00000000" w:rsidRPr="00552A85" w:rsidP="00552A85">
      <w:pPr>
        <w:pStyle w:val="ListBullet"/>
      </w:pPr>
      <w:r w:rsidRPr="00552A85">
        <w:t>list checks needed when using the delivery systems on the various machines</w:t>
      </w:r>
    </w:p>
    <w:p w:rsidR="00000000" w:rsidRPr="00552A85" w:rsidP="00552A85">
      <w:pPr>
        <w:pStyle w:val="ListBullet"/>
      </w:pPr>
      <w:r w:rsidRPr="00552A85">
        <w:t>identify ways completed work can be secured for dispatch</w:t>
      </w:r>
    </w:p>
    <w:p w:rsidR="00000000" w:rsidRPr="00552A85" w:rsidP="00552A85">
      <w:pPr>
        <w:pStyle w:val="ListBullet"/>
      </w:pPr>
      <w:r w:rsidRPr="00552A85">
        <w:t>explain binding techniques for different types of jobs</w:t>
      </w:r>
    </w:p>
    <w:p w:rsidR="00000000" w:rsidRPr="00552A85" w:rsidP="00552A85">
      <w:pPr>
        <w:pStyle w:val="ListBullet"/>
      </w:pPr>
      <w:r w:rsidRPr="00552A85">
        <w:t xml:space="preserve">determine in-line units available for these </w:t>
      </w:r>
      <w:r w:rsidRPr="00552A85">
        <w:t>binding processes</w:t>
      </w:r>
    </w:p>
    <w:p w:rsidR="00000000" w:rsidRPr="00552A85" w:rsidP="00552A85">
      <w:pPr>
        <w:pStyle w:val="ListBullet"/>
      </w:pPr>
      <w:r w:rsidRPr="00552A85">
        <w:t>identify circumstances under which the machine would need to be adjusted</w:t>
      </w:r>
    </w:p>
    <w:p w:rsidR="00000000" w:rsidRPr="00552A85" w:rsidP="00552A85">
      <w:pPr>
        <w:pStyle w:val="ListBullet"/>
      </w:pPr>
      <w:r w:rsidRPr="00552A85">
        <w:t>determine quality aspects to consider in the completed binding job</w:t>
      </w:r>
    </w:p>
    <w:p w:rsidR="00000000" w:rsidRPr="00552A85" w:rsidP="00552A85">
      <w:pPr>
        <w:pStyle w:val="ListBullet"/>
      </w:pPr>
      <w:r w:rsidRPr="00552A85">
        <w:t>list steps to ensure important features of the production control system are addressed</w:t>
      </w:r>
    </w:p>
    <w:p w:rsidR="00000000" w:rsidRPr="00552A85" w:rsidP="00552A85">
      <w:pPr>
        <w:pStyle w:val="ListBullet"/>
      </w:pPr>
      <w:r w:rsidRPr="00552A85">
        <w:t>identify ma</w:t>
      </w:r>
      <w:r w:rsidRPr="00552A85">
        <w:t>chine manuals, safety and other documentation relevant to this task, where they are kept, and the information included in them</w:t>
      </w:r>
    </w:p>
    <w:p w:rsidR="00000000" w:rsidRPr="00552A85" w:rsidP="00552A85">
      <w:pPr>
        <w:pStyle w:val="BodyText"/>
      </w:pPr>
    </w:p>
    <w:p w:rsidR="00000000" w:rsidRPr="00552A85" w:rsidP="00514BFE">
      <w:pPr>
        <w:pStyle w:val="Heading3"/>
      </w:pPr>
      <w:r w:rsidRPr="00552A85">
        <w:rPr>
          <w:rStyle w:val="SpecialBold"/>
        </w:rPr>
        <w:t>For Reel Systems Only</w:t>
      </w:r>
    </w:p>
    <w:p w:rsidR="00000000" w:rsidRPr="00552A85" w:rsidP="00552A85">
      <w:pPr>
        <w:pStyle w:val="ListBullet"/>
      </w:pPr>
      <w:r w:rsidRPr="00552A85">
        <w:t>describe webbing procedures commonly used in the delivery area</w:t>
      </w:r>
    </w:p>
    <w:p w:rsidR="00000000" w:rsidRPr="00552A85" w:rsidP="00552A85">
      <w:pPr>
        <w:pStyle w:val="ListBullet"/>
      </w:pPr>
      <w:r w:rsidRPr="00552A85">
        <w:t>identify areas to consider when setting up the web control system</w:t>
      </w:r>
    </w:p>
    <w:p w:rsidR="00000000" w:rsidRPr="00552A85" w:rsidP="00552A85">
      <w:pPr>
        <w:pStyle w:val="BodyText"/>
      </w:pPr>
    </w:p>
    <w:p w:rsidR="00000000" w:rsidRPr="00552A85" w:rsidP="00514BFE">
      <w:pPr>
        <w:pStyle w:val="Heading3"/>
      </w:pPr>
      <w:r w:rsidRPr="00552A85">
        <w:rPr>
          <w:rStyle w:val="SpecialBold"/>
        </w:rPr>
        <w:t>For Sheet Systems Only</w:t>
      </w:r>
    </w:p>
    <w:p w:rsidR="00000000" w:rsidRPr="00552A85" w:rsidP="00552A85">
      <w:pPr>
        <w:pStyle w:val="ListBullet"/>
      </w:pPr>
      <w:r w:rsidRPr="00552A85">
        <w:t>determine problems likely to be encountered when setting up the sheeter</w:t>
      </w:r>
    </w:p>
    <w:p w:rsidR="00000000" w:rsidRPr="00552A85" w:rsidP="00552A85">
      <w:pPr>
        <w:pStyle w:val="BodyText"/>
      </w:pPr>
    </w:p>
    <w:p w:rsidR="00000000" w:rsidRPr="00552A85" w:rsidP="00514BFE">
      <w:pPr>
        <w:pStyle w:val="Heading3"/>
      </w:pPr>
      <w:r w:rsidRPr="00552A85">
        <w:rPr>
          <w:rStyle w:val="SpecialBold"/>
        </w:rPr>
        <w:t>For Adhesive Or Thermal Only</w:t>
      </w:r>
    </w:p>
    <w:p w:rsidR="00000000" w:rsidRPr="00552A85" w:rsidP="00552A85">
      <w:pPr>
        <w:pStyle w:val="ListBullet"/>
      </w:pPr>
      <w:r w:rsidRPr="00552A85">
        <w:t>identify special delivery problems associated with adhesive ma</w:t>
      </w:r>
      <w:r w:rsidRPr="00552A85">
        <w:t>chines and requirements to overcome these problems</w:t>
      </w:r>
    </w:p>
    <w:p w:rsidR="00000000" w:rsidRPr="00552A85" w:rsidP="00552A85">
      <w:pPr>
        <w:pStyle w:val="ListBullet"/>
      </w:pPr>
      <w:r w:rsidRPr="00552A85">
        <w:t>determine WHS safeguards necessary with hot melt adhesives</w:t>
      </w:r>
    </w:p>
    <w:p w:rsidR="00000000" w:rsidRPr="00552A85" w:rsidP="00552A85">
      <w:pPr>
        <w:pStyle w:val="ListBullet"/>
      </w:pPr>
      <w:r w:rsidRPr="00552A85">
        <w:t>explain methods of adhesive metering on the machine</w:t>
      </w:r>
    </w:p>
    <w:p w:rsidR="00000000" w:rsidRPr="00552A85" w:rsidP="00552A85">
      <w:pPr>
        <w:pStyle w:val="ListBullet"/>
      </w:pPr>
      <w:r w:rsidRPr="00552A85">
        <w:t>explain care to ensure a neat and clean adhesive binding job</w:t>
      </w:r>
    </w:p>
    <w:p w:rsidR="00000000" w:rsidRPr="00552A85" w:rsidP="00552A85">
      <w:pPr>
        <w:pStyle w:val="BodyText"/>
      </w:pPr>
    </w:p>
    <w:p w:rsidR="00000000" w:rsidRPr="00552A85" w:rsidP="00514BFE">
      <w:pPr>
        <w:pStyle w:val="Heading3"/>
      </w:pPr>
      <w:r w:rsidRPr="00552A85">
        <w:rPr>
          <w:rStyle w:val="SpecialBold"/>
        </w:rPr>
        <w:t>For Mechanical Only</w:t>
      </w:r>
    </w:p>
    <w:p w:rsidR="00000000" w:rsidRPr="00552A85" w:rsidP="00552A85">
      <w:pPr>
        <w:pStyle w:val="ListBullet"/>
      </w:pPr>
      <w:r w:rsidRPr="00552A85">
        <w:t xml:space="preserve">list parts </w:t>
      </w:r>
      <w:r w:rsidRPr="00552A85">
        <w:t>of the wire stitcher that need to be adjusted to process books of different thicknesses</w:t>
      </w:r>
    </w:p>
    <w:p w:rsidR="00000000" w:rsidRPr="00552A85" w:rsidP="00552A85">
      <w:pPr>
        <w:pStyle w:val="ListBullet"/>
      </w:pPr>
      <w:r w:rsidRPr="00552A85">
        <w:t>determine required positioning of the wire stitches on the book</w:t>
      </w:r>
    </w:p>
    <w:p w:rsidR="00000000" w:rsidRPr="00552A85" w:rsidP="00552A85">
      <w:pPr>
        <w:pStyle w:val="ListBullet"/>
      </w:pPr>
      <w:r w:rsidRPr="00552A85">
        <w:t>explain the difference between a staple and a wire stitch</w:t>
      </w:r>
    </w:p>
    <w:p w:rsidR="00000000" w:rsidRPr="00552A85" w:rsidP="00552A85">
      <w:pPr>
        <w:pStyle w:val="ListBullet"/>
      </w:pPr>
      <w:r w:rsidRPr="00552A85">
        <w:t xml:space="preserve">determine the appropriate wire calliper for a </w:t>
      </w:r>
      <w:r w:rsidRPr="00552A85">
        <w:t>particular job.</w:t>
      </w:r>
    </w:p>
    <w:p w:rsidR="00000000" w:rsidRPr="00552A85" w:rsidP="00552A85">
      <w:pPr>
        <w:pStyle w:val="AllowPageBreak"/>
      </w:pPr>
    </w:p>
    <w:p w:rsidR="00000000" w:rsidRPr="00552A85" w:rsidP="00552A85">
      <w:pPr>
        <w:pStyle w:val="Heading1"/>
      </w:pPr>
      <w:bookmarkStart w:id="12" w:name="O_686048"/>
      <w:bookmarkEnd w:id="12"/>
      <w:r w:rsidRPr="00552A85">
        <w:t>Assessment Conditions</w:t>
      </w:r>
    </w:p>
    <w:p w:rsidR="00000000" w:rsidRPr="00552A85" w:rsidP="00514BFE">
      <w:pPr>
        <w:pStyle w:val="BodyText"/>
      </w:pPr>
      <w:r w:rsidRPr="00552A85">
        <w:t xml:space="preserve">Gather evidence to demonstrate consistent performance in conditions that are safe and replicate the workplace. Noise levels, production flow, interruptions and time </w:t>
      </w:r>
      <w:r w:rsidRPr="00552A85">
        <w:t>variances must be typical of those experienced in the converting, binding and finishing field of work and include access to special purpose tools, equipment and materials.</w:t>
      </w:r>
    </w:p>
    <w:p w:rsidR="00000000" w:rsidRPr="00552A85" w:rsidP="00514BFE">
      <w:pPr>
        <w:pStyle w:val="BodyText"/>
      </w:pPr>
      <w:r w:rsidRPr="00552A85">
        <w:t>Assessors must satisfy NVR/AQTF assessor requirements.</w:t>
      </w:r>
    </w:p>
    <w:p w:rsidR="00000000" w:rsidRPr="00552A85" w:rsidP="00552A85">
      <w:pPr>
        <w:pStyle w:val="Heading1"/>
      </w:pPr>
      <w:bookmarkStart w:id="13" w:name="O_686051"/>
      <w:bookmarkEnd w:id="13"/>
      <w:r w:rsidRPr="00552A85">
        <w:t>Links</w:t>
      </w:r>
    </w:p>
    <w:p w:rsidR="00000000" w:rsidRPr="00552A85" w:rsidP="00514BFE">
      <w:pPr>
        <w:pStyle w:val="BodyText"/>
      </w:pPr>
      <w:r w:rsidRPr="00552A85">
        <w:t>Compa</w:t>
      </w:r>
      <w:r w:rsidRPr="00552A85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8188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52A85" w:rsidP="00552A85"/>
    <w:sectPr w:rsidSect="00552A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5" w:rsidRPr="00514BFE" w:rsidP="00514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FE" w:rsidP="00552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14BFE" w:rsidP="00552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4BFE" w:rsidP="00552A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5" w:rsidP="00552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4BFE">
      <w:t>Approved</w:t>
    </w:r>
    <w:r w:rsidR="00514B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4B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4BFE">
      <w:rPr>
        <w:noProof/>
      </w:rPr>
      <w:t>5</w:t>
    </w:r>
    <w:r>
      <w:rPr>
        <w:noProof/>
      </w:rPr>
      <w:fldChar w:fldCharType="end"/>
    </w:r>
  </w:p>
  <w:p w:rsidR="00552A85" w:rsidP="00552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4B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4BFE">
      <w:t>Manufacturing Industry Skills Alliance</w:t>
    </w:r>
    <w:r w:rsidR="00514BFE">
      <w:fldChar w:fldCharType="end"/>
    </w:r>
  </w:p>
  <w:p w:rsidR="00552A85" w:rsidP="00552A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A85" w:rsidRPr="00514BFE" w:rsidP="00514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FE" w:rsidRPr="002D2AF8" w:rsidP="00552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ICPCBF261 Set up machine for basic adhesive, mechanical or thermal fastening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14BFE" w:rsidP="00552A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85" w:rsidRPr="002D2AF8" w:rsidP="00552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4BFE">
      <w:t>ICPCBF261 Set up machine for basic adhesive, mechanical or thermal fastening</w:t>
    </w:r>
    <w:r w:rsidR="00514B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4BFE">
      <w:rPr>
        <w:noProof/>
      </w:rPr>
      <w:t>1 March 2025</w:t>
    </w:r>
    <w:r>
      <w:fldChar w:fldCharType="end"/>
    </w:r>
  </w:p>
  <w:p w:rsidR="00552A85" w:rsidP="00552A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98C3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47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3A4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A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A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A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A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A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A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A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A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A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A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A85"/>
  </w:style>
  <w:style w:type="character" w:customStyle="1" w:styleId="Heading1Char">
    <w:name w:val="Heading 1 Char"/>
    <w:basedOn w:val="DefaultParagraphFont"/>
    <w:link w:val="Heading1"/>
    <w:rsid w:val="00552A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A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A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A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A85"/>
    <w:rPr>
      <w:b/>
      <w:spacing w:val="0"/>
    </w:rPr>
  </w:style>
  <w:style w:type="paragraph" w:styleId="ListBullet2">
    <w:name w:val="List Bullet 2"/>
    <w:basedOn w:val="List2"/>
    <w:rsid w:val="00552A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2A85"/>
    <w:rPr>
      <w:i/>
    </w:rPr>
  </w:style>
  <w:style w:type="paragraph" w:customStyle="1" w:styleId="SuperHeading">
    <w:name w:val="SuperHeading"/>
    <w:basedOn w:val="Normal"/>
    <w:rsid w:val="00552A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A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A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A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A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A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A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A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A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A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A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A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A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A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A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A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A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A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A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A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A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A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A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A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A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A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A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A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A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A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A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A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A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A85"/>
  </w:style>
  <w:style w:type="paragraph" w:styleId="TableofFigures">
    <w:name w:val="table of figures"/>
    <w:basedOn w:val="Normal"/>
    <w:next w:val="Normal"/>
    <w:semiHidden/>
    <w:rsid w:val="00552A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A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A85"/>
    <w:rPr>
      <w:rFonts w:ascii="Wingdings" w:hAnsi="Wingdings"/>
    </w:rPr>
  </w:style>
  <w:style w:type="paragraph" w:customStyle="1" w:styleId="TableHeading">
    <w:name w:val="Table Heading"/>
    <w:basedOn w:val="HeadingBase"/>
    <w:rsid w:val="00552A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A85"/>
    <w:rPr>
      <w:color w:val="0033CC"/>
      <w:u w:val="none"/>
    </w:rPr>
  </w:style>
  <w:style w:type="paragraph" w:customStyle="1" w:styleId="BodyTextRight">
    <w:name w:val="Body Text Right"/>
    <w:basedOn w:val="BodyText"/>
    <w:rsid w:val="00552A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A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A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A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A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A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A85"/>
    <w:rPr>
      <w:sz w:val="32"/>
    </w:rPr>
  </w:style>
  <w:style w:type="paragraph" w:customStyle="1" w:styleId="HeadingProcedure">
    <w:name w:val="Heading Procedure"/>
    <w:basedOn w:val="HeadingBase"/>
    <w:next w:val="Normal"/>
    <w:rsid w:val="00552A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A85"/>
    <w:pPr>
      <w:spacing w:before="60" w:after="60"/>
    </w:pPr>
  </w:style>
  <w:style w:type="paragraph" w:styleId="ListContinue">
    <w:name w:val="List Continue"/>
    <w:basedOn w:val="List"/>
    <w:rsid w:val="00552A85"/>
    <w:pPr>
      <w:ind w:firstLine="0"/>
    </w:pPr>
  </w:style>
  <w:style w:type="paragraph" w:customStyle="1" w:styleId="ListNote">
    <w:name w:val="List Note"/>
    <w:basedOn w:val="List"/>
    <w:rsid w:val="00552A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A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A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A85"/>
    <w:rPr>
      <w:rFonts w:ascii="Courier New" w:hAnsi="Courier New"/>
    </w:rPr>
  </w:style>
  <w:style w:type="paragraph" w:customStyle="1" w:styleId="NoteBullet">
    <w:name w:val="Note Bullet"/>
    <w:basedOn w:val="Note"/>
    <w:rsid w:val="00552A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A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A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A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A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A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A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A85"/>
    <w:rPr>
      <w:b/>
      <w:smallCaps/>
    </w:rPr>
  </w:style>
  <w:style w:type="paragraph" w:customStyle="1" w:styleId="TableListNumber">
    <w:name w:val="Table List Number"/>
    <w:basedOn w:val="ListNumber"/>
    <w:rsid w:val="00552A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A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A85"/>
    <w:pPr>
      <w:numPr>
        <w:numId w:val="9"/>
      </w:numPr>
    </w:pPr>
  </w:style>
  <w:style w:type="paragraph" w:customStyle="1" w:styleId="ListAlpha2">
    <w:name w:val="List Alpha 2"/>
    <w:basedOn w:val="List2"/>
    <w:rsid w:val="00552A85"/>
    <w:pPr>
      <w:numPr>
        <w:numId w:val="8"/>
      </w:numPr>
    </w:pPr>
  </w:style>
  <w:style w:type="paragraph" w:styleId="List2">
    <w:name w:val="List 2"/>
    <w:basedOn w:val="BodyText"/>
    <w:rsid w:val="00552A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A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A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A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A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A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A85"/>
    <w:pPr>
      <w:numPr>
        <w:numId w:val="4"/>
      </w:numPr>
    </w:pPr>
  </w:style>
  <w:style w:type="paragraph" w:styleId="ListContinue2">
    <w:name w:val="List Continue 2"/>
    <w:basedOn w:val="List2"/>
    <w:rsid w:val="00552A85"/>
    <w:pPr>
      <w:ind w:firstLine="0"/>
    </w:pPr>
  </w:style>
  <w:style w:type="paragraph" w:styleId="ListContinue3">
    <w:name w:val="List Continue 3"/>
    <w:basedOn w:val="List3"/>
    <w:rsid w:val="00552A85"/>
    <w:pPr>
      <w:ind w:left="1021" w:firstLine="0"/>
    </w:pPr>
  </w:style>
  <w:style w:type="paragraph" w:styleId="ListContinue4">
    <w:name w:val="List Continue 4"/>
    <w:basedOn w:val="List4"/>
    <w:rsid w:val="00552A85"/>
    <w:pPr>
      <w:ind w:firstLine="0"/>
    </w:pPr>
  </w:style>
  <w:style w:type="paragraph" w:styleId="ListContinue5">
    <w:name w:val="List Continue 5"/>
    <w:basedOn w:val="List5"/>
    <w:rsid w:val="00552A85"/>
    <w:pPr>
      <w:ind w:firstLine="0"/>
    </w:pPr>
  </w:style>
  <w:style w:type="paragraph" w:styleId="ListNumber3">
    <w:name w:val="List Number 3"/>
    <w:basedOn w:val="List3"/>
    <w:rsid w:val="00552A85"/>
    <w:pPr>
      <w:numPr>
        <w:numId w:val="5"/>
      </w:numPr>
    </w:pPr>
  </w:style>
  <w:style w:type="paragraph" w:styleId="ListNumber4">
    <w:name w:val="List Number 4"/>
    <w:basedOn w:val="List4"/>
    <w:rsid w:val="00552A85"/>
    <w:pPr>
      <w:numPr>
        <w:numId w:val="6"/>
      </w:numPr>
    </w:pPr>
  </w:style>
  <w:style w:type="paragraph" w:styleId="ListNumber5">
    <w:name w:val="List Number 5"/>
    <w:basedOn w:val="List5"/>
    <w:rsid w:val="00552A85"/>
    <w:pPr>
      <w:numPr>
        <w:numId w:val="7"/>
      </w:numPr>
    </w:pPr>
  </w:style>
  <w:style w:type="paragraph" w:styleId="BlockText">
    <w:name w:val="Block Text"/>
    <w:basedOn w:val="Normal"/>
    <w:rsid w:val="00552A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A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A85"/>
    <w:rPr>
      <w:sz w:val="16"/>
      <w:vertAlign w:val="superscript"/>
    </w:rPr>
  </w:style>
  <w:style w:type="character" w:customStyle="1" w:styleId="Symbols">
    <w:name w:val="Symbols"/>
    <w:basedOn w:val="DefaultParagraphFont"/>
    <w:rsid w:val="00552A85"/>
    <w:rPr>
      <w:rFonts w:ascii="Symbol" w:hAnsi="Symbol"/>
    </w:rPr>
  </w:style>
  <w:style w:type="character" w:customStyle="1" w:styleId="MenuOptions">
    <w:name w:val="Menu Options"/>
    <w:basedOn w:val="DefaultParagraphFont"/>
    <w:rsid w:val="00552A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A85"/>
    <w:rPr>
      <w:b/>
    </w:rPr>
  </w:style>
  <w:style w:type="character" w:customStyle="1" w:styleId="Underlined">
    <w:name w:val="Underlined"/>
    <w:basedOn w:val="DefaultParagraphFont"/>
    <w:rsid w:val="00552A85"/>
    <w:rPr>
      <w:u w:val="single"/>
    </w:rPr>
  </w:style>
  <w:style w:type="paragraph" w:customStyle="1" w:styleId="TableBodyTextRight">
    <w:name w:val="Table Body Text Right"/>
    <w:basedOn w:val="TableBodyText"/>
    <w:rsid w:val="00552A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A85"/>
    <w:rPr>
      <w:sz w:val="18"/>
    </w:rPr>
  </w:style>
  <w:style w:type="paragraph" w:customStyle="1" w:styleId="BodySmallRight">
    <w:name w:val="Body Small Right"/>
    <w:basedOn w:val="BodyTextRight"/>
    <w:rsid w:val="00552A85"/>
    <w:rPr>
      <w:sz w:val="18"/>
      <w:szCs w:val="18"/>
    </w:rPr>
  </w:style>
  <w:style w:type="paragraph" w:customStyle="1" w:styleId="MarginEdition">
    <w:name w:val="Margin Edition"/>
    <w:basedOn w:val="MarginNote"/>
    <w:rsid w:val="00552A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A85"/>
    <w:rPr>
      <w:sz w:val="2"/>
      <w:szCs w:val="2"/>
    </w:rPr>
  </w:style>
  <w:style w:type="character" w:customStyle="1" w:styleId="Small">
    <w:name w:val="Small"/>
    <w:basedOn w:val="DefaultParagraphFont"/>
    <w:rsid w:val="00552A85"/>
    <w:rPr>
      <w:sz w:val="16"/>
    </w:rPr>
  </w:style>
  <w:style w:type="paragraph" w:customStyle="1" w:styleId="WideTable">
    <w:name w:val="Wide Table"/>
    <w:basedOn w:val="Normal"/>
    <w:rsid w:val="00552A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A85"/>
  </w:style>
  <w:style w:type="paragraph" w:styleId="Quote">
    <w:name w:val="Quote"/>
    <w:basedOn w:val="Heading1"/>
    <w:link w:val="QuoteChar"/>
    <w:qFormat/>
    <w:rsid w:val="00552A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A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A85"/>
    <w:pPr>
      <w:pageBreakBefore/>
    </w:pPr>
  </w:style>
  <w:style w:type="paragraph" w:customStyle="1" w:styleId="Border">
    <w:name w:val="Border"/>
    <w:basedOn w:val="Normal"/>
    <w:qFormat/>
    <w:rsid w:val="00552A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A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A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A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A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A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A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A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A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A85"/>
    <w:rPr>
      <w:u w:val="single"/>
    </w:rPr>
  </w:style>
  <w:style w:type="character" w:customStyle="1" w:styleId="BoldandItalics">
    <w:name w:val="Bold and Italics"/>
    <w:qFormat/>
    <w:rsid w:val="00552A85"/>
    <w:rPr>
      <w:b/>
      <w:i/>
      <w:u w:val="none"/>
    </w:rPr>
  </w:style>
  <w:style w:type="paragraph" w:styleId="BalloonText">
    <w:name w:val="Balloon Text"/>
    <w:basedOn w:val="Normal"/>
    <w:link w:val="BalloonTextChar"/>
    <w:rsid w:val="00552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A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A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A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A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A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A85"/>
    <w:pPr>
      <w:spacing w:before="0" w:after="0"/>
    </w:pPr>
  </w:style>
  <w:style w:type="paragraph" w:customStyle="1" w:styleId="BodyTextBold">
    <w:name w:val="Body Text Bold"/>
    <w:basedOn w:val="BodyText"/>
    <w:qFormat/>
    <w:rsid w:val="00552A85"/>
    <w:rPr>
      <w:b/>
    </w:rPr>
  </w:style>
  <w:style w:type="character" w:styleId="Hyperlink">
    <w:name w:val="Hyperlink"/>
    <w:basedOn w:val="DefaultParagraphFont"/>
    <w:uiPriority w:val="99"/>
    <w:unhideWhenUsed/>
    <w:rsid w:val="00514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1159</Words>
  <Characters>7144</Characters>
  <Application>Microsoft Office Word</Application>
  <DocSecurity>0</DocSecurity>
  <Lines>246</Lines>
  <Paragraphs>166</Paragraphs>
  <ScaleCrop>false</ScaleCrop>
  <Company>Author-it Software Corporation Ltd.</Company>
  <LinksUpToDate>false</LinksUpToDate>
  <CharactersWithSpaces>8137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ICPCBF261 Set up machine for basic adhesive, mechanical or thermal fastening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