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724E" w:rsidP="00EC72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ICPCBF2610 Set up machine for basic adhesive, mechanical or thermal fastening</w:t>
      </w:r>
      <w:r>
        <w:fldChar w:fldCharType="end"/>
      </w:r>
    </w:p>
    <w:p w:rsidR="00EC724E" w:rsidP="00EC724E">
      <w:pPr>
        <w:pStyle w:val="Version"/>
        <w:sectPr w:rsidSect="009778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78D8" w:rsidP="009778D8">
      <w:pPr>
        <w:pStyle w:val="SuperHeading"/>
      </w:pPr>
      <w:r w:rsidRPr="009778D8">
        <w:t>Assessment Requirements for ICPCBF2610 Set up machine for basic adhesive, mechanical or thermal fastening</w:t>
      </w:r>
    </w:p>
    <w:p w:rsidR="00000000" w:rsidRPr="009778D8" w:rsidP="009778D8">
      <w:pPr>
        <w:pStyle w:val="Heading1"/>
      </w:pPr>
      <w:bookmarkStart w:id="1" w:name="O_1073949"/>
      <w:bookmarkEnd w:id="1"/>
      <w:r w:rsidRPr="009778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9778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8D8" w:rsidP="009778D8">
            <w:pPr>
              <w:pStyle w:val="BodyText"/>
            </w:pPr>
            <w:r w:rsidRPr="009778D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8D8">
            <w:pPr>
              <w:pStyle w:val="BodyText"/>
              <w:rPr>
                <w:lang w:val="en-NZ"/>
              </w:rPr>
            </w:pPr>
            <w:r w:rsidRPr="009778D8">
              <w:rPr>
                <w:rStyle w:val="SpecialBold"/>
              </w:rPr>
              <w:t>Comments</w:t>
            </w:r>
          </w:p>
        </w:tc>
      </w:tr>
      <w:tr w:rsidTr="009778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8D8">
            <w:pPr>
              <w:pStyle w:val="BodyText"/>
              <w:rPr>
                <w:lang w:val="en-NZ"/>
              </w:rPr>
            </w:pPr>
            <w:r w:rsidRPr="009778D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8D8" w:rsidP="009778D8">
            <w:pPr>
              <w:pStyle w:val="BodyText"/>
            </w:pPr>
            <w:r w:rsidRPr="009778D8">
              <w:t>This version first released with ICP Printing and Graphic Arts Training Package Version 4.0.</w:t>
            </w:r>
          </w:p>
        </w:tc>
      </w:tr>
    </w:tbl>
    <w:p w:rsidR="00000000" w:rsidRPr="009778D8" w:rsidP="009778D8">
      <w:pPr>
        <w:pStyle w:val="BodyText"/>
      </w:pPr>
    </w:p>
    <w:p w:rsidR="00000000" w:rsidRPr="009778D8" w:rsidP="009778D8">
      <w:pPr>
        <w:pStyle w:val="AllowPageBreak"/>
      </w:pPr>
    </w:p>
    <w:p w:rsidR="00000000" w:rsidRPr="009778D8" w:rsidP="009778D8">
      <w:pPr>
        <w:pStyle w:val="Heading1"/>
      </w:pPr>
      <w:bookmarkStart w:id="2" w:name="O_1073952"/>
      <w:bookmarkEnd w:id="2"/>
      <w:r w:rsidRPr="009778D8">
        <w:t>Performance Evidence</w:t>
      </w:r>
    </w:p>
    <w:p w:rsidR="00000000" w:rsidRPr="009778D8" w:rsidP="00EC724E">
      <w:pPr>
        <w:pStyle w:val="BodyText"/>
      </w:pPr>
      <w:r w:rsidRPr="009778D8">
        <w:t>The candidate must demonstrate the ability to complete the tasks outlined in the elements, performance criteria and found</w:t>
      </w:r>
      <w:r w:rsidRPr="009778D8">
        <w:t>ation skills of this unit, including evidence of the ability to:</w:t>
      </w:r>
    </w:p>
    <w:p w:rsidR="00000000" w:rsidRPr="009778D8" w:rsidP="009778D8">
      <w:pPr>
        <w:pStyle w:val="ListBullet"/>
      </w:pPr>
      <w:r w:rsidRPr="009778D8">
        <w:t>set up machine on two occasions for fastening, using different weights and sizes of substrate according to manufacturer and job specifications and enterprise procedures.</w:t>
      </w:r>
    </w:p>
    <w:p w:rsidR="00000000" w:rsidRPr="009778D8" w:rsidP="00EC724E">
      <w:pPr>
        <w:pStyle w:val="BodyText"/>
      </w:pPr>
      <w:r w:rsidRPr="009778D8">
        <w:t>In the course of the</w:t>
      </w:r>
      <w:r w:rsidRPr="009778D8">
        <w:t xml:space="preserve"> above the candidate must:</w:t>
      </w:r>
    </w:p>
    <w:p w:rsidR="00000000" w:rsidRPr="009778D8" w:rsidP="009778D8">
      <w:pPr>
        <w:pStyle w:val="ListBullet"/>
      </w:pPr>
      <w:r w:rsidRPr="009778D8">
        <w:t>demonstrate all safety devices on the machine.</w:t>
      </w:r>
    </w:p>
    <w:p w:rsidR="00000000" w:rsidRPr="009778D8" w:rsidP="009778D8">
      <w:pPr>
        <w:pStyle w:val="AllowPageBreak"/>
      </w:pPr>
    </w:p>
    <w:p w:rsidR="00000000" w:rsidRPr="009778D8" w:rsidP="009778D8">
      <w:pPr>
        <w:pStyle w:val="Heading1"/>
      </w:pPr>
      <w:bookmarkStart w:id="3" w:name="O_1073951"/>
      <w:bookmarkEnd w:id="3"/>
      <w:r w:rsidRPr="009778D8">
        <w:t>Knowledge Evidence</w:t>
      </w:r>
    </w:p>
    <w:p w:rsidR="00000000" w:rsidRPr="009778D8" w:rsidP="00EC724E">
      <w:pPr>
        <w:pStyle w:val="BodyText"/>
      </w:pPr>
      <w:r w:rsidRPr="009778D8">
        <w:t>The candidate must be able to demonstrate knowledge to complete the tasks outlined in the elements, performance criteria and foundation skills of this unit, including knowledge of:</w:t>
      </w:r>
    </w:p>
    <w:p w:rsidR="00000000" w:rsidRPr="009778D8" w:rsidP="009778D8">
      <w:pPr>
        <w:pStyle w:val="ListBullet"/>
      </w:pPr>
      <w:r w:rsidRPr="009778D8">
        <w:t>work health and safety (WHS) risks and requirements for:</w:t>
      </w:r>
    </w:p>
    <w:p w:rsidR="00000000" w:rsidRPr="009778D8" w:rsidP="009778D8">
      <w:pPr>
        <w:pStyle w:val="ListBullet2"/>
      </w:pPr>
      <w:r w:rsidRPr="009778D8">
        <w:t>setting up and o</w:t>
      </w:r>
      <w:r w:rsidRPr="009778D8">
        <w:t>perating the machine and delivery systems</w:t>
      </w:r>
    </w:p>
    <w:p w:rsidR="00000000" w:rsidRPr="009778D8" w:rsidP="009778D8">
      <w:pPr>
        <w:pStyle w:val="ListBullet2"/>
      </w:pPr>
      <w:r w:rsidRPr="009778D8">
        <w:t>readjusting the machine</w:t>
      </w:r>
    </w:p>
    <w:p w:rsidR="00000000" w:rsidRPr="009778D8" w:rsidP="009778D8">
      <w:pPr>
        <w:pStyle w:val="ListBullet2"/>
      </w:pPr>
      <w:r w:rsidRPr="009778D8">
        <w:t>shutting down the machine</w:t>
      </w:r>
    </w:p>
    <w:p w:rsidR="00000000" w:rsidRPr="009778D8" w:rsidP="009778D8">
      <w:pPr>
        <w:pStyle w:val="ListBullet2"/>
      </w:pPr>
      <w:r w:rsidRPr="009778D8">
        <w:t>working with hot melt adhesives</w:t>
      </w:r>
    </w:p>
    <w:p w:rsidR="00000000" w:rsidRPr="009778D8" w:rsidP="009778D8">
      <w:pPr>
        <w:pStyle w:val="ListBullet"/>
      </w:pPr>
      <w:r w:rsidRPr="009778D8">
        <w:t>job documentation or production control system and the information it contains</w:t>
      </w:r>
    </w:p>
    <w:p w:rsidR="00000000" w:rsidRPr="009778D8" w:rsidP="009778D8">
      <w:pPr>
        <w:pStyle w:val="ListBullet"/>
      </w:pPr>
      <w:r w:rsidRPr="009778D8">
        <w:t>steps to ensure important features of the production</w:t>
      </w:r>
      <w:r w:rsidRPr="009778D8">
        <w:t xml:space="preserve"> control system are addressed</w:t>
      </w:r>
    </w:p>
    <w:p w:rsidR="00000000" w:rsidRPr="009778D8" w:rsidP="009778D8">
      <w:pPr>
        <w:pStyle w:val="ListBullet"/>
      </w:pPr>
      <w:r w:rsidRPr="009778D8">
        <w:t>elements to consider when planning a binding sample</w:t>
      </w:r>
    </w:p>
    <w:p w:rsidR="00000000" w:rsidRPr="009778D8" w:rsidP="009778D8">
      <w:pPr>
        <w:pStyle w:val="ListBullet"/>
      </w:pPr>
      <w:r w:rsidRPr="009778D8">
        <w:t>checks required when using delivery systems on the various machines</w:t>
      </w:r>
    </w:p>
    <w:p w:rsidR="00000000" w:rsidRPr="009778D8" w:rsidP="009778D8">
      <w:pPr>
        <w:pStyle w:val="ListBullet"/>
      </w:pPr>
      <w:r w:rsidRPr="009778D8">
        <w:t>methods for securing completed work for dispatch</w:t>
      </w:r>
    </w:p>
    <w:p w:rsidR="00000000" w:rsidRPr="009778D8" w:rsidP="009778D8">
      <w:pPr>
        <w:pStyle w:val="ListBullet"/>
      </w:pPr>
      <w:r w:rsidRPr="009778D8">
        <w:t>binding techniques for different types of jobs</w:t>
      </w:r>
    </w:p>
    <w:p w:rsidR="00000000" w:rsidRPr="009778D8" w:rsidP="009778D8">
      <w:pPr>
        <w:pStyle w:val="ListBullet"/>
      </w:pPr>
      <w:r w:rsidRPr="009778D8">
        <w:t>in-line units available for these binding processes</w:t>
      </w:r>
    </w:p>
    <w:p w:rsidR="00000000" w:rsidRPr="009778D8" w:rsidP="009778D8">
      <w:pPr>
        <w:pStyle w:val="ListBullet"/>
      </w:pPr>
      <w:r w:rsidRPr="009778D8">
        <w:t>circumstances requiring machine adjustment</w:t>
      </w:r>
    </w:p>
    <w:p w:rsidR="00000000" w:rsidRPr="009778D8" w:rsidP="009778D8">
      <w:pPr>
        <w:pStyle w:val="ListBullet"/>
      </w:pPr>
      <w:r w:rsidRPr="009778D8">
        <w:t>quality criteria to consider in the sample and completed binding job</w:t>
      </w:r>
    </w:p>
    <w:p w:rsidR="00000000" w:rsidRPr="009778D8" w:rsidP="009778D8">
      <w:pPr>
        <w:pStyle w:val="ListBullet"/>
      </w:pPr>
      <w:r w:rsidRPr="009778D8">
        <w:t>web control system and webbing procedures used in the delivery area</w:t>
      </w:r>
    </w:p>
    <w:p w:rsidR="00000000" w:rsidRPr="009778D8" w:rsidP="009778D8">
      <w:pPr>
        <w:pStyle w:val="ListBullet"/>
      </w:pPr>
      <w:r w:rsidRPr="009778D8">
        <w:t>common issues in sheeter</w:t>
      </w:r>
      <w:r w:rsidRPr="009778D8">
        <w:t xml:space="preserve"> setup and correction methods</w:t>
      </w:r>
    </w:p>
    <w:p w:rsidR="00000000" w:rsidRPr="009778D8" w:rsidP="009778D8">
      <w:pPr>
        <w:pStyle w:val="ListBullet"/>
      </w:pPr>
      <w:r w:rsidRPr="009778D8">
        <w:t>unique delivery problems with adhesive machines and correction methods</w:t>
      </w:r>
    </w:p>
    <w:p w:rsidR="00000000" w:rsidRPr="009778D8" w:rsidP="009778D8">
      <w:pPr>
        <w:pStyle w:val="ListBullet"/>
      </w:pPr>
      <w:r w:rsidRPr="009778D8">
        <w:t>methods of adhesive metering on the machine</w:t>
      </w:r>
    </w:p>
    <w:p w:rsidR="00000000" w:rsidRPr="009778D8" w:rsidP="009778D8">
      <w:pPr>
        <w:pStyle w:val="ListBullet"/>
      </w:pPr>
      <w:r w:rsidRPr="009778D8">
        <w:t>precautions required to ensure a clean adhesive binding job</w:t>
      </w:r>
    </w:p>
    <w:p w:rsidR="00000000" w:rsidRPr="009778D8" w:rsidP="009778D8">
      <w:pPr>
        <w:pStyle w:val="ListBullet"/>
      </w:pPr>
      <w:r w:rsidRPr="009778D8">
        <w:t xml:space="preserve">parts of the wire stitcher requiring adjustment to </w:t>
      </w:r>
      <w:r w:rsidRPr="009778D8">
        <w:t>process books of different thicknesses</w:t>
      </w:r>
    </w:p>
    <w:p w:rsidR="00000000" w:rsidRPr="009778D8" w:rsidP="009778D8">
      <w:pPr>
        <w:pStyle w:val="ListBullet"/>
      </w:pPr>
      <w:r w:rsidRPr="009778D8">
        <w:t>required positioning of the wire stitches on the book</w:t>
      </w:r>
    </w:p>
    <w:p w:rsidR="00000000" w:rsidRPr="009778D8" w:rsidP="009778D8">
      <w:pPr>
        <w:pStyle w:val="ListBullet"/>
      </w:pPr>
      <w:r w:rsidRPr="009778D8">
        <w:t>difference between a staple and a wire stitch</w:t>
      </w:r>
    </w:p>
    <w:p w:rsidR="00000000" w:rsidRPr="009778D8" w:rsidP="009778D8">
      <w:pPr>
        <w:pStyle w:val="ListBullet"/>
      </w:pPr>
      <w:r w:rsidRPr="009778D8">
        <w:t>required wire calliper for a particular job</w:t>
      </w:r>
    </w:p>
    <w:p w:rsidR="00000000" w:rsidRPr="009778D8" w:rsidP="009778D8">
      <w:pPr>
        <w:pStyle w:val="ListBullet"/>
      </w:pPr>
      <w:r w:rsidRPr="009778D8">
        <w:t>manufacturer manuals, enterprise procedures and work health and safety do</w:t>
      </w:r>
      <w:r w:rsidRPr="009778D8">
        <w:t>cumentation, including their location and purpose.</w:t>
      </w:r>
    </w:p>
    <w:p w:rsidR="00000000" w:rsidRPr="009778D8" w:rsidP="009778D8">
      <w:pPr>
        <w:pStyle w:val="AllowPageBreak"/>
      </w:pPr>
    </w:p>
    <w:p w:rsidR="00000000" w:rsidRPr="009778D8" w:rsidP="009778D8">
      <w:pPr>
        <w:pStyle w:val="Heading1"/>
      </w:pPr>
      <w:bookmarkStart w:id="4" w:name="O_1073950"/>
      <w:bookmarkEnd w:id="4"/>
      <w:r w:rsidRPr="009778D8">
        <w:t>Assessment Conditions</w:t>
      </w:r>
    </w:p>
    <w:p w:rsidR="00000000" w:rsidRPr="009778D8" w:rsidP="00EC724E">
      <w:pPr>
        <w:pStyle w:val="BodyText"/>
      </w:pPr>
      <w:r w:rsidRPr="009778D8">
        <w:t>Skills in this unit must be demonstrated in a workplace or simulated environment where the conditions are typical of those in a working environment in this industry</w:t>
      </w:r>
      <w:r w:rsidRPr="009778D8">
        <w:t xml:space="preserve">. </w:t>
      </w:r>
    </w:p>
    <w:p w:rsidR="00000000" w:rsidRPr="009778D8" w:rsidP="00EC724E">
      <w:pPr>
        <w:pStyle w:val="BodyText"/>
      </w:pPr>
      <w:r w:rsidRPr="009778D8">
        <w:t>This includes access to:</w:t>
      </w:r>
    </w:p>
    <w:p w:rsidR="00000000" w:rsidRPr="009778D8" w:rsidP="009778D8">
      <w:pPr>
        <w:pStyle w:val="ListBullet"/>
      </w:pPr>
      <w:r w:rsidRPr="009778D8">
        <w:t xml:space="preserve">special purpose tools, equipment and materials </w:t>
      </w:r>
    </w:p>
    <w:p w:rsidR="00000000" w:rsidRPr="009778D8" w:rsidP="009778D8">
      <w:pPr>
        <w:pStyle w:val="ListBullet"/>
      </w:pPr>
      <w:r w:rsidRPr="009778D8">
        <w:t xml:space="preserve">fastening machinery. </w:t>
      </w:r>
    </w:p>
    <w:p w:rsidR="00000000" w:rsidRPr="009778D8" w:rsidP="00EC724E">
      <w:pPr>
        <w:pStyle w:val="BodyText"/>
      </w:pPr>
      <w:r w:rsidRPr="009778D8">
        <w:t>Assessors of this unit must satisfy the requirements for assessors in applicable vocational education and training legislation, frameworks and/or standards.</w:t>
      </w:r>
    </w:p>
    <w:p w:rsidR="00000000" w:rsidRPr="009778D8" w:rsidP="009778D8">
      <w:pPr>
        <w:pStyle w:val="Heading1"/>
      </w:pPr>
      <w:bookmarkStart w:id="5" w:name="O_1073948"/>
      <w:bookmarkEnd w:id="5"/>
      <w:r w:rsidRPr="009778D8">
        <w:t>Links</w:t>
      </w:r>
    </w:p>
    <w:p w:rsidR="00000000" w:rsidRPr="009778D8" w:rsidP="00EC724E">
      <w:pPr>
        <w:pStyle w:val="BodyText"/>
      </w:pPr>
      <w:r w:rsidRPr="009778D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5517B6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9778D8" w:rsidP="009778D8"/>
    <w:sectPr w:rsidSect="009778D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8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8D8" w:rsidRPr="00EC724E" w:rsidP="00EC72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8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4E" w:rsidP="009778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C724E" w:rsidP="009778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C724E" w:rsidP="009778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8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78D8" w:rsidRPr="00EC724E" w:rsidP="00EC72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8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4E" w:rsidRPr="002D2AF8" w:rsidP="009778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ICPCBF2610 Set up machine for basic adhesive, mechanical or thermal fastening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EC724E" w:rsidP="009778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B0AD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0655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0639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8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78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78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78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78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78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78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78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78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78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78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78D8"/>
  </w:style>
  <w:style w:type="character" w:customStyle="1" w:styleId="Heading1Char">
    <w:name w:val="Heading 1 Char"/>
    <w:basedOn w:val="DefaultParagraphFont"/>
    <w:link w:val="Heading1"/>
    <w:rsid w:val="009778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78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78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78D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78D8"/>
    <w:rPr>
      <w:b/>
      <w:spacing w:val="0"/>
    </w:rPr>
  </w:style>
  <w:style w:type="paragraph" w:styleId="ListBullet2">
    <w:name w:val="List Bullet 2"/>
    <w:basedOn w:val="List2"/>
    <w:rsid w:val="009778D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778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78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78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78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78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78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78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78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78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78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78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78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78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78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78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78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78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78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78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78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78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78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78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78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78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78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78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78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78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78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78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78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78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78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78D8"/>
    <w:rPr>
      <w:i/>
    </w:rPr>
  </w:style>
  <w:style w:type="paragraph" w:styleId="Caption">
    <w:name w:val="caption"/>
    <w:basedOn w:val="BodyText"/>
    <w:next w:val="Normal"/>
    <w:qFormat/>
    <w:rsid w:val="009778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78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78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78D8"/>
  </w:style>
  <w:style w:type="paragraph" w:styleId="TableofFigures">
    <w:name w:val="table of figures"/>
    <w:basedOn w:val="Normal"/>
    <w:next w:val="Normal"/>
    <w:semiHidden/>
    <w:rsid w:val="009778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78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778D8"/>
    <w:rPr>
      <w:rFonts w:ascii="Wingdings" w:hAnsi="Wingdings"/>
    </w:rPr>
  </w:style>
  <w:style w:type="paragraph" w:customStyle="1" w:styleId="TableHeading">
    <w:name w:val="Table Heading"/>
    <w:basedOn w:val="HeadingBase"/>
    <w:rsid w:val="009778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78D8"/>
    <w:rPr>
      <w:color w:val="0033CC"/>
      <w:u w:val="none"/>
    </w:rPr>
  </w:style>
  <w:style w:type="paragraph" w:customStyle="1" w:styleId="BodyTextRight">
    <w:name w:val="Body Text Right"/>
    <w:basedOn w:val="BodyText"/>
    <w:rsid w:val="009778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78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78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78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78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78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78D8"/>
    <w:rPr>
      <w:sz w:val="32"/>
    </w:rPr>
  </w:style>
  <w:style w:type="paragraph" w:customStyle="1" w:styleId="HeadingProcedure">
    <w:name w:val="Heading Procedure"/>
    <w:basedOn w:val="HeadingBase"/>
    <w:next w:val="Normal"/>
    <w:rsid w:val="009778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78D8"/>
    <w:pPr>
      <w:spacing w:before="60" w:after="60"/>
    </w:pPr>
  </w:style>
  <w:style w:type="paragraph" w:styleId="ListContinue">
    <w:name w:val="List Continue"/>
    <w:basedOn w:val="List"/>
    <w:rsid w:val="009778D8"/>
    <w:pPr>
      <w:ind w:firstLine="0"/>
    </w:pPr>
  </w:style>
  <w:style w:type="paragraph" w:customStyle="1" w:styleId="ListNote">
    <w:name w:val="List Note"/>
    <w:basedOn w:val="List"/>
    <w:rsid w:val="009778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78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78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78D8"/>
    <w:rPr>
      <w:rFonts w:ascii="Courier New" w:hAnsi="Courier New"/>
    </w:rPr>
  </w:style>
  <w:style w:type="paragraph" w:customStyle="1" w:styleId="NoteBullet">
    <w:name w:val="Note Bullet"/>
    <w:basedOn w:val="Note"/>
    <w:rsid w:val="009778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78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78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78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78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778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78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78D8"/>
    <w:rPr>
      <w:b/>
      <w:smallCaps/>
    </w:rPr>
  </w:style>
  <w:style w:type="paragraph" w:customStyle="1" w:styleId="TableListNumber">
    <w:name w:val="Table List Number"/>
    <w:basedOn w:val="ListNumber"/>
    <w:rsid w:val="009778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78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78D8"/>
    <w:pPr>
      <w:numPr>
        <w:numId w:val="9"/>
      </w:numPr>
    </w:pPr>
  </w:style>
  <w:style w:type="paragraph" w:customStyle="1" w:styleId="ListAlpha2">
    <w:name w:val="List Alpha 2"/>
    <w:basedOn w:val="List2"/>
    <w:rsid w:val="009778D8"/>
    <w:pPr>
      <w:numPr>
        <w:numId w:val="8"/>
      </w:numPr>
    </w:pPr>
  </w:style>
  <w:style w:type="paragraph" w:styleId="List2">
    <w:name w:val="List 2"/>
    <w:basedOn w:val="BodyText"/>
    <w:rsid w:val="009778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78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78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78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78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78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778D8"/>
    <w:pPr>
      <w:numPr>
        <w:numId w:val="4"/>
      </w:numPr>
    </w:pPr>
  </w:style>
  <w:style w:type="paragraph" w:styleId="ListContinue2">
    <w:name w:val="List Continue 2"/>
    <w:basedOn w:val="List2"/>
    <w:rsid w:val="009778D8"/>
    <w:pPr>
      <w:ind w:firstLine="0"/>
    </w:pPr>
  </w:style>
  <w:style w:type="paragraph" w:styleId="ListContinue3">
    <w:name w:val="List Continue 3"/>
    <w:basedOn w:val="List3"/>
    <w:rsid w:val="009778D8"/>
    <w:pPr>
      <w:ind w:left="1021" w:firstLine="0"/>
    </w:pPr>
  </w:style>
  <w:style w:type="paragraph" w:styleId="ListContinue4">
    <w:name w:val="List Continue 4"/>
    <w:basedOn w:val="List4"/>
    <w:rsid w:val="009778D8"/>
    <w:pPr>
      <w:ind w:firstLine="0"/>
    </w:pPr>
  </w:style>
  <w:style w:type="paragraph" w:styleId="ListContinue5">
    <w:name w:val="List Continue 5"/>
    <w:basedOn w:val="List5"/>
    <w:rsid w:val="009778D8"/>
    <w:pPr>
      <w:ind w:firstLine="0"/>
    </w:pPr>
  </w:style>
  <w:style w:type="paragraph" w:styleId="ListNumber3">
    <w:name w:val="List Number 3"/>
    <w:basedOn w:val="List3"/>
    <w:rsid w:val="009778D8"/>
    <w:pPr>
      <w:numPr>
        <w:numId w:val="5"/>
      </w:numPr>
    </w:pPr>
  </w:style>
  <w:style w:type="paragraph" w:styleId="ListNumber4">
    <w:name w:val="List Number 4"/>
    <w:basedOn w:val="List4"/>
    <w:rsid w:val="009778D8"/>
    <w:pPr>
      <w:numPr>
        <w:numId w:val="6"/>
      </w:numPr>
    </w:pPr>
  </w:style>
  <w:style w:type="paragraph" w:styleId="ListNumber5">
    <w:name w:val="List Number 5"/>
    <w:basedOn w:val="List5"/>
    <w:rsid w:val="009778D8"/>
    <w:pPr>
      <w:numPr>
        <w:numId w:val="7"/>
      </w:numPr>
    </w:pPr>
  </w:style>
  <w:style w:type="paragraph" w:styleId="BlockText">
    <w:name w:val="Block Text"/>
    <w:basedOn w:val="Normal"/>
    <w:rsid w:val="009778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78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78D8"/>
    <w:rPr>
      <w:sz w:val="16"/>
      <w:vertAlign w:val="superscript"/>
    </w:rPr>
  </w:style>
  <w:style w:type="character" w:customStyle="1" w:styleId="Symbols">
    <w:name w:val="Symbols"/>
    <w:basedOn w:val="DefaultParagraphFont"/>
    <w:rsid w:val="009778D8"/>
    <w:rPr>
      <w:rFonts w:ascii="Symbol" w:hAnsi="Symbol"/>
    </w:rPr>
  </w:style>
  <w:style w:type="character" w:customStyle="1" w:styleId="MenuOptions">
    <w:name w:val="Menu Options"/>
    <w:basedOn w:val="DefaultParagraphFont"/>
    <w:rsid w:val="009778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78D8"/>
    <w:rPr>
      <w:b/>
    </w:rPr>
  </w:style>
  <w:style w:type="character" w:customStyle="1" w:styleId="Underlined">
    <w:name w:val="Underlined"/>
    <w:basedOn w:val="DefaultParagraphFont"/>
    <w:rsid w:val="009778D8"/>
    <w:rPr>
      <w:u w:val="single"/>
    </w:rPr>
  </w:style>
  <w:style w:type="paragraph" w:customStyle="1" w:styleId="TableBodyTextRight">
    <w:name w:val="Table Body Text Right"/>
    <w:basedOn w:val="TableBodyText"/>
    <w:rsid w:val="009778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78D8"/>
    <w:rPr>
      <w:sz w:val="18"/>
    </w:rPr>
  </w:style>
  <w:style w:type="paragraph" w:customStyle="1" w:styleId="BodySmallRight">
    <w:name w:val="Body Small Right"/>
    <w:basedOn w:val="BodyTextRight"/>
    <w:rsid w:val="009778D8"/>
    <w:rPr>
      <w:sz w:val="18"/>
      <w:szCs w:val="18"/>
    </w:rPr>
  </w:style>
  <w:style w:type="paragraph" w:customStyle="1" w:styleId="MarginEdition">
    <w:name w:val="Margin Edition"/>
    <w:basedOn w:val="MarginNote"/>
    <w:rsid w:val="009778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78D8"/>
    <w:rPr>
      <w:sz w:val="2"/>
      <w:szCs w:val="2"/>
    </w:rPr>
  </w:style>
  <w:style w:type="character" w:customStyle="1" w:styleId="Small">
    <w:name w:val="Small"/>
    <w:basedOn w:val="DefaultParagraphFont"/>
    <w:rsid w:val="009778D8"/>
    <w:rPr>
      <w:sz w:val="16"/>
    </w:rPr>
  </w:style>
  <w:style w:type="paragraph" w:customStyle="1" w:styleId="WideTable">
    <w:name w:val="Wide Table"/>
    <w:basedOn w:val="Normal"/>
    <w:rsid w:val="009778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78D8"/>
  </w:style>
  <w:style w:type="paragraph" w:styleId="Quote">
    <w:name w:val="Quote"/>
    <w:basedOn w:val="Heading1"/>
    <w:link w:val="QuoteChar"/>
    <w:qFormat/>
    <w:rsid w:val="009778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78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78D8"/>
    <w:pPr>
      <w:pageBreakBefore/>
    </w:pPr>
  </w:style>
  <w:style w:type="paragraph" w:customStyle="1" w:styleId="Border">
    <w:name w:val="Border"/>
    <w:basedOn w:val="Normal"/>
    <w:qFormat/>
    <w:rsid w:val="009778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78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78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78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78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78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78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78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78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78D8"/>
    <w:rPr>
      <w:u w:val="single"/>
    </w:rPr>
  </w:style>
  <w:style w:type="character" w:customStyle="1" w:styleId="BoldandItalics">
    <w:name w:val="Bold and Italics"/>
    <w:qFormat/>
    <w:rsid w:val="009778D8"/>
    <w:rPr>
      <w:b/>
      <w:i/>
      <w:u w:val="none"/>
    </w:rPr>
  </w:style>
  <w:style w:type="paragraph" w:styleId="BalloonText">
    <w:name w:val="Balloon Text"/>
    <w:basedOn w:val="Normal"/>
    <w:link w:val="BalloonTextChar"/>
    <w:rsid w:val="009778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78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78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78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78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78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78D8"/>
    <w:pPr>
      <w:spacing w:before="0" w:after="0"/>
    </w:pPr>
  </w:style>
  <w:style w:type="paragraph" w:customStyle="1" w:styleId="BodyTextBold">
    <w:name w:val="Body Text Bold"/>
    <w:basedOn w:val="BodyText"/>
    <w:qFormat/>
    <w:rsid w:val="009778D8"/>
    <w:rPr>
      <w:b/>
    </w:rPr>
  </w:style>
  <w:style w:type="character" w:styleId="Hyperlink">
    <w:name w:val="Hyperlink"/>
    <w:basedOn w:val="DefaultParagraphFont"/>
    <w:uiPriority w:val="99"/>
    <w:unhideWhenUsed/>
    <w:rsid w:val="00EC72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445</Words>
  <Characters>2751</Characters>
  <Application>Microsoft Office Word</Application>
  <DocSecurity>0</DocSecurity>
  <Lines>68</Lines>
  <Paragraphs>57</Paragraphs>
  <ScaleCrop>false</ScaleCrop>
  <Company>Author-it Software Corporation Ltd.</Company>
  <LinksUpToDate>false</LinksUpToDate>
  <CharactersWithSpaces>3139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ICPCBF2610 Set up machine for basic adhesive, mechanical or thermal fastening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2021-07-20T05:36:00Z</dcterms:created>
  <dcterms:modified xsi:type="dcterms:W3CDTF">2021-07-20T05:36:00Z</dcterms:modified>
</cp:coreProperties>
</file>