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726" w:rsidP="005F7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ICPCBF241 Set up machine for basic single or continuous folding</w:t>
      </w:r>
      <w:r>
        <w:fldChar w:fldCharType="end"/>
      </w:r>
    </w:p>
    <w:p w:rsidR="005F7726" w:rsidP="005F7726">
      <w:pPr>
        <w:pStyle w:val="Version"/>
        <w:sectPr w:rsidSect="00F17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71C" w:rsidP="00F1771C">
      <w:pPr>
        <w:pStyle w:val="SuperHeading"/>
      </w:pPr>
      <w:r w:rsidRPr="00F1771C">
        <w:t>ICPCBF241 Set up machine for basic single or continuous folding</w:t>
      </w:r>
    </w:p>
    <w:p w:rsidR="00000000" w:rsidRPr="00F1771C" w:rsidP="00F1771C">
      <w:pPr>
        <w:pStyle w:val="Heading1"/>
      </w:pPr>
      <w:bookmarkStart w:id="1" w:name="O_683243"/>
      <w:bookmarkEnd w:id="1"/>
      <w:r w:rsidRPr="00F177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7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rPr>
                <w:rStyle w:val="SpecialBold"/>
              </w:rPr>
              <w:t>Comments</w:t>
            </w:r>
          </w:p>
        </w:tc>
      </w:tr>
      <w:tr w:rsidTr="00F17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t>This version first released with ICP Printing and Graphic Arts Training Package Version 1.0.</w:t>
            </w:r>
          </w:p>
        </w:tc>
      </w:tr>
    </w:tbl>
    <w:p w:rsidR="00000000" w:rsidRPr="00F1771C" w:rsidP="00F1771C">
      <w:pPr>
        <w:pStyle w:val="BodyText"/>
      </w:pPr>
    </w:p>
    <w:p w:rsidR="00000000" w:rsidRPr="00F1771C" w:rsidP="00F1771C">
      <w:pPr>
        <w:pStyle w:val="AllowPageBreak"/>
      </w:pPr>
    </w:p>
    <w:p w:rsidR="00000000" w:rsidRPr="00F1771C" w:rsidP="00F1771C">
      <w:pPr>
        <w:pStyle w:val="Heading1"/>
      </w:pPr>
      <w:bookmarkStart w:id="2" w:name="O_683244"/>
      <w:bookmarkEnd w:id="2"/>
      <w:r w:rsidRPr="00F1771C">
        <w:t>Application</w:t>
      </w:r>
    </w:p>
    <w:p w:rsidR="00000000" w:rsidRPr="00F1771C" w:rsidP="005F7726">
      <w:pPr>
        <w:pStyle w:val="BodyText"/>
      </w:pPr>
      <w:r w:rsidRPr="00F1771C">
        <w:t>This unit describes the skills and knowledge required to set up a machine for basic folding.</w:t>
      </w:r>
    </w:p>
    <w:p w:rsidR="00000000" w:rsidRPr="00F1771C" w:rsidP="005F7726">
      <w:pPr>
        <w:pStyle w:val="BodyText"/>
      </w:pPr>
      <w:r w:rsidRPr="00F1771C">
        <w:t>No licensing, legislative or certification requirements apply to this unit at the time of publication.</w:t>
      </w:r>
    </w:p>
    <w:p w:rsidR="00000000" w:rsidRPr="00F1771C" w:rsidP="00F1771C">
      <w:pPr>
        <w:pStyle w:val="Heading1"/>
      </w:pPr>
      <w:bookmarkStart w:id="3" w:name="O_683248"/>
      <w:bookmarkEnd w:id="3"/>
      <w:r w:rsidRPr="00F1771C">
        <w:t>Unit Sector</w:t>
      </w:r>
    </w:p>
    <w:p w:rsidR="00000000" w:rsidRPr="00F1771C" w:rsidP="005F7726">
      <w:pPr>
        <w:pStyle w:val="BodyText"/>
      </w:pPr>
      <w:r w:rsidRPr="00F1771C">
        <w:t>Converting, Binding and Finish</w:t>
      </w:r>
      <w:r w:rsidRPr="00F1771C">
        <w:t>ing</w:t>
      </w:r>
    </w:p>
    <w:p w:rsidR="00000000" w:rsidRPr="00F1771C" w:rsidP="00F1771C">
      <w:pPr>
        <w:pStyle w:val="Heading1"/>
      </w:pPr>
      <w:bookmarkStart w:id="4" w:name="O_683249"/>
      <w:bookmarkEnd w:id="4"/>
      <w:r w:rsidRPr="00F1771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177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rPr>
                <w:rStyle w:val="SpecialBold"/>
              </w:rPr>
              <w:t>PERFORMANCE CRITERIA</w:t>
            </w:r>
          </w:p>
        </w:tc>
      </w:tr>
      <w:tr w:rsidTr="00F177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77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t>1.1 Job specifications are read and interpreted from job documentation or production control</w:t>
            </w:r>
          </w:p>
          <w:p w:rsidR="00000000" w:rsidRPr="00F1771C" w:rsidP="00F1771C">
            <w:pPr>
              <w:pStyle w:val="BodyText"/>
            </w:pPr>
            <w:r w:rsidRPr="00F1771C">
              <w:t xml:space="preserve">1.2 Set-up is carried out correctly in minimum time with minimum wastage </w:t>
            </w:r>
          </w:p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 xml:space="preserve">1.3 Availability of all job-related components is checked </w:t>
            </w:r>
          </w:p>
        </w:tc>
      </w:tr>
      <w:tr w:rsidTr="00F177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2. Set up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2.1 Delivery systems are set up and adjusted according to job specifications</w:t>
            </w:r>
          </w:p>
        </w:tc>
      </w:tr>
      <w:tr w:rsidTr="00F177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3. Set up machine for basic single or continuous folding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t>3.1 Folding units are set up and adjusted according to job specifications</w:t>
            </w:r>
          </w:p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 xml:space="preserve">3.2 Folding rollers/belts/rails are set up and </w:t>
            </w:r>
            <w:r w:rsidRPr="00F1771C">
              <w:t xml:space="preserve">adjusted according to job specifications </w:t>
            </w:r>
          </w:p>
        </w:tc>
      </w:tr>
      <w:tr w:rsidTr="00F177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4. Set up in-line units for basic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t xml:space="preserve">4.1 Minor in-line printing/converting/binding units are set up for basic processes and adjusted according to machine requirements and job specifications </w:t>
            </w:r>
          </w:p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 xml:space="preserve">4.2 Assistance </w:t>
            </w:r>
            <w:r w:rsidRPr="00F1771C">
              <w:t xml:space="preserve">is given setting up major in-line printing/converting/binding units </w:t>
            </w:r>
          </w:p>
        </w:tc>
      </w:tr>
      <w:tr w:rsidTr="00F177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5.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t>5.1 Material to be used for sample is organised correctly</w:t>
            </w:r>
          </w:p>
          <w:p w:rsidR="00000000" w:rsidRPr="00F1771C" w:rsidP="00F1771C">
            <w:pPr>
              <w:pStyle w:val="BodyText"/>
            </w:pPr>
            <w:r w:rsidRPr="00F1771C">
              <w:t>5.2 Machine is set up and operated to produce a specified sample according to work health and safety requi</w:t>
            </w:r>
            <w:r w:rsidRPr="00F1771C">
              <w:t>rements, manufacturer’s specifications and enterprise procedures</w:t>
            </w:r>
          </w:p>
          <w:p w:rsidR="00000000" w:rsidRPr="00F1771C" w:rsidP="00F1771C">
            <w:pPr>
              <w:pStyle w:val="BodyText"/>
            </w:pPr>
            <w:r w:rsidRPr="00F1771C">
              <w:t xml:space="preserve">5.3 Sample is visually inspected to determine adjustment requirements </w:t>
            </w:r>
          </w:p>
          <w:p w:rsidR="00000000" w:rsidRPr="00F1771C" w:rsidP="00F1771C">
            <w:pPr>
              <w:pStyle w:val="BodyText"/>
            </w:pPr>
            <w:r w:rsidRPr="00F1771C">
              <w:t>5.4 Results are interpreted to determine adjustment requirements</w:t>
            </w:r>
          </w:p>
          <w:p w:rsidR="00000000" w:rsidRPr="00F1771C" w:rsidP="00F1771C">
            <w:pPr>
              <w:pStyle w:val="BodyText"/>
            </w:pPr>
            <w:r w:rsidRPr="00F1771C">
              <w:t>5.5 Adjustments are carried out according to product an</w:t>
            </w:r>
            <w:r w:rsidRPr="00F1771C">
              <w:t xml:space="preserve">d machine specifications </w:t>
            </w:r>
          </w:p>
        </w:tc>
      </w:tr>
    </w:tbl>
    <w:p w:rsidR="00000000" w:rsidRPr="00F1771C" w:rsidP="00F1771C">
      <w:pPr>
        <w:pStyle w:val="BodyText"/>
      </w:pPr>
    </w:p>
    <w:p w:rsidR="00000000" w:rsidRPr="00F1771C" w:rsidP="00F1771C">
      <w:pPr>
        <w:pStyle w:val="AllowPageBreak"/>
      </w:pPr>
    </w:p>
    <w:p w:rsidR="00000000" w:rsidRPr="00F1771C" w:rsidP="00F1771C">
      <w:pPr>
        <w:pStyle w:val="Heading1"/>
      </w:pPr>
      <w:bookmarkStart w:id="5" w:name="O_683250"/>
      <w:bookmarkEnd w:id="5"/>
      <w:r w:rsidRPr="00F1771C">
        <w:t>Foundation Skills</w:t>
      </w:r>
    </w:p>
    <w:p w:rsidR="00000000" w:rsidRPr="005F7726" w:rsidP="005F7726">
      <w:pPr>
        <w:pStyle w:val="BodyText"/>
        <w:rPr>
          <w:i/>
        </w:rPr>
      </w:pPr>
      <w:r w:rsidRPr="005F772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177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rPr>
                <w:rStyle w:val="SpecialBold"/>
              </w:rPr>
              <w:t>Performance</w:t>
            </w:r>
          </w:p>
          <w:p w:rsidR="00000000" w:rsidRPr="00F1771C" w:rsidP="00F1771C">
            <w:pPr>
              <w:pStyle w:val="BodyText"/>
            </w:pPr>
            <w:r w:rsidRPr="00F1771C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rPr>
                <w:rStyle w:val="SpecialBold"/>
              </w:rPr>
              <w:t>Description</w:t>
            </w:r>
          </w:p>
        </w:tc>
      </w:tr>
      <w:tr w:rsidTr="00F177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1.1, 3.1, 3.2, 4.1, 5.2, 5.5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ListBullet"/>
              <w:rPr>
                <w:lang w:val="en-NZ"/>
              </w:rPr>
            </w:pPr>
            <w:r w:rsidRPr="00F1771C">
              <w:t>Recognises and evaluates text to establish job requirements from information contained within relevant systems</w:t>
            </w:r>
          </w:p>
        </w:tc>
      </w:tr>
      <w:tr w:rsidTr="00F177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ListBullet"/>
              <w:rPr>
                <w:lang w:val="en-NZ"/>
              </w:rPr>
            </w:pPr>
            <w:r w:rsidRPr="00F1771C">
              <w:t>Participates effectively in spoken interactions to confirm or clarify</w:t>
            </w:r>
            <w:r w:rsidRPr="00F1771C">
              <w:t xml:space="preserve"> understanding</w:t>
            </w:r>
          </w:p>
        </w:tc>
      </w:tr>
      <w:tr w:rsidTr="00F177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t>Navigate the world of work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5.2, 5.5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ListBullet"/>
              <w:rPr>
                <w:lang w:val="en-NZ"/>
              </w:rPr>
            </w:pPr>
            <w:r w:rsidRPr="00F1771C">
              <w:t>Complies with legislative requirements and follows organisational policies and procedures relevant to own role</w:t>
            </w:r>
          </w:p>
        </w:tc>
      </w:tr>
      <w:tr w:rsidTr="00F177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t>Interact with others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ListBullet"/>
              <w:rPr>
                <w:lang w:val="en-NZ"/>
              </w:rPr>
            </w:pPr>
            <w:r w:rsidRPr="00F1771C">
              <w:t>Cooperates with others as part of familiar routine activities, and contributes to specific activities requiring joint responsibility and accountability</w:t>
            </w:r>
          </w:p>
        </w:tc>
      </w:tr>
      <w:tr w:rsidTr="00F177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1.1-1.3, 3.1, 3.2, 4.1, 4.2, 5.1-5.5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ListBullet"/>
            </w:pPr>
            <w:r w:rsidRPr="00F1771C">
              <w:t>Determines priorities and sequences steps invol</w:t>
            </w:r>
            <w:r w:rsidRPr="00F1771C">
              <w:t>ved in clearly defined tasks</w:t>
            </w:r>
          </w:p>
          <w:p w:rsidR="00000000" w:rsidRPr="00F1771C" w:rsidP="00F1771C">
            <w:pPr>
              <w:pStyle w:val="ListBullet"/>
            </w:pPr>
            <w:r w:rsidRPr="00F1771C">
              <w:t xml:space="preserve">Implements actions as per instructions, making slight </w:t>
            </w:r>
            <w:r w:rsidRPr="00F1771C">
              <w:t>adjustments if necessary</w:t>
            </w:r>
          </w:p>
          <w:p w:rsidR="00000000" w:rsidRPr="00F1771C" w:rsidP="00F1771C">
            <w:pPr>
              <w:pStyle w:val="ListBullet"/>
            </w:pPr>
            <w:r w:rsidRPr="00F1771C">
              <w:t>Plans, identifies and assembles resources required to complete tasks</w:t>
            </w:r>
          </w:p>
          <w:p w:rsidR="00000000" w:rsidRPr="00F1771C" w:rsidP="00F1771C">
            <w:pPr>
              <w:pStyle w:val="ListBullet"/>
            </w:pPr>
            <w:r w:rsidRPr="00F1771C">
              <w:t>Follows routine procedures for using digital technology by reading data from electronic monitoring and control systems</w:t>
            </w:r>
          </w:p>
        </w:tc>
      </w:tr>
    </w:tbl>
    <w:p w:rsidR="00000000" w:rsidRPr="00F1771C" w:rsidP="00F1771C">
      <w:pPr>
        <w:pStyle w:val="BodyText"/>
      </w:pPr>
    </w:p>
    <w:p w:rsidR="00000000" w:rsidRPr="00F1771C" w:rsidP="00F1771C">
      <w:pPr>
        <w:pStyle w:val="AllowPageBreak"/>
      </w:pPr>
    </w:p>
    <w:p w:rsidR="00000000" w:rsidRPr="00F1771C" w:rsidP="00F1771C">
      <w:pPr>
        <w:pStyle w:val="Heading1"/>
      </w:pPr>
      <w:bookmarkStart w:id="6" w:name="O_683251"/>
      <w:bookmarkEnd w:id="6"/>
      <w:r w:rsidRPr="00F1771C">
        <w:t>Range of Conditions</w:t>
      </w:r>
    </w:p>
    <w:p w:rsidR="00000000" w:rsidRPr="005F7726" w:rsidP="005F7726">
      <w:pPr>
        <w:pStyle w:val="BodyText"/>
        <w:rPr>
          <w:i/>
        </w:rPr>
      </w:pPr>
      <w:r w:rsidRPr="005F7726">
        <w:rPr>
          <w:rStyle w:val="Emphasis"/>
        </w:rPr>
        <w:t>This section specifies different work environments and conditions that may affect performance. Ess</w:t>
      </w:r>
      <w:r w:rsidRPr="005F7726">
        <w:rPr>
          <w:rStyle w:val="Emphasis"/>
        </w:rPr>
        <w:t xml:space="preserve">ential operating conditions that may be 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6"/>
        <w:gridCol w:w="5530"/>
      </w:tblGrid>
      <w:tr w:rsidTr="00F177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t>Delivery systems MUST include EITHER:</w:t>
            </w:r>
          </w:p>
          <w:p w:rsidR="00000000" w:rsidP="00F1771C">
            <w:pPr>
              <w:pStyle w:val="BodyText"/>
              <w:rPr>
                <w:lang w:val="en-NZ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ListBullet"/>
            </w:pPr>
            <w:r w:rsidRPr="00F1771C">
              <w:t xml:space="preserve">reel </w:t>
            </w:r>
          </w:p>
          <w:p w:rsidR="00000000" w:rsidRPr="00F1771C" w:rsidP="00F1771C">
            <w:pPr>
              <w:pStyle w:val="BodyText"/>
            </w:pPr>
            <w:r w:rsidRPr="00F1771C">
              <w:t xml:space="preserve">OR </w:t>
            </w:r>
          </w:p>
          <w:p w:rsidR="00000000" w:rsidP="00F1771C">
            <w:pPr>
              <w:pStyle w:val="ListBullet"/>
              <w:rPr>
                <w:lang w:val="en-NZ"/>
              </w:rPr>
            </w:pPr>
            <w:r w:rsidRPr="00F1771C">
              <w:t>sheet</w:t>
            </w:r>
          </w:p>
        </w:tc>
      </w:tr>
      <w:tr w:rsidTr="00F177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t>Setting up and adjusting MUST include EITHER:</w:t>
            </w:r>
          </w:p>
          <w:p w:rsidR="00000000" w:rsidP="00F1771C">
            <w:pPr>
              <w:pStyle w:val="BodyText"/>
              <w:rPr>
                <w:lang w:val="en-NZ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ListBullet"/>
            </w:pPr>
            <w:r w:rsidRPr="00F1771C">
              <w:t>unwind and rewind reels</w:t>
            </w:r>
          </w:p>
          <w:p w:rsidR="00000000" w:rsidRPr="00F1771C" w:rsidP="00F1771C">
            <w:pPr>
              <w:pStyle w:val="ListBullet"/>
            </w:pPr>
            <w:r w:rsidRPr="00F1771C">
              <w:t>webbing procedures</w:t>
            </w:r>
          </w:p>
          <w:p w:rsidR="00000000" w:rsidRPr="00F1771C" w:rsidP="00F1771C">
            <w:pPr>
              <w:pStyle w:val="ListBullet"/>
            </w:pPr>
            <w:r w:rsidRPr="00F1771C">
              <w:t>web control systems</w:t>
            </w:r>
          </w:p>
          <w:p w:rsidR="00000000" w:rsidRPr="00F1771C" w:rsidP="00F1771C">
            <w:pPr>
              <w:pStyle w:val="ListBullet"/>
            </w:pPr>
            <w:r w:rsidRPr="00F1771C">
              <w:t>splicing/joining reels</w:t>
            </w:r>
          </w:p>
          <w:p w:rsidR="00000000" w:rsidRPr="00F1771C" w:rsidP="00F1771C">
            <w:pPr>
              <w:pStyle w:val="BodyText"/>
            </w:pPr>
            <w:r w:rsidRPr="00F1771C">
              <w:t>OR</w:t>
            </w:r>
          </w:p>
          <w:p w:rsidR="00000000" w:rsidRPr="00F1771C" w:rsidP="00F1771C">
            <w:pPr>
              <w:pStyle w:val="ListBullet"/>
            </w:pPr>
            <w:r w:rsidRPr="00F1771C">
              <w:t>feeder and delivery</w:t>
            </w:r>
          </w:p>
          <w:p w:rsidR="00000000" w:rsidRPr="00F1771C" w:rsidP="00F1771C">
            <w:pPr>
              <w:pStyle w:val="ListBullet"/>
            </w:pPr>
            <w:r w:rsidRPr="00F1771C">
              <w:t>sheet pick-up and transportation</w:t>
            </w:r>
          </w:p>
          <w:p w:rsidR="00000000" w:rsidRPr="00F1771C" w:rsidP="00F1771C">
            <w:pPr>
              <w:pStyle w:val="ListBullet"/>
            </w:pPr>
            <w:r w:rsidRPr="00F1771C">
              <w:t>transfer system</w:t>
            </w:r>
          </w:p>
          <w:p w:rsidR="00000000" w:rsidRPr="00F1771C" w:rsidP="00F1771C">
            <w:pPr>
              <w:pStyle w:val="ListBullet"/>
            </w:pPr>
            <w:r w:rsidRPr="00F1771C">
              <w:t>sheet transfer and control system</w:t>
            </w:r>
          </w:p>
        </w:tc>
      </w:tr>
    </w:tbl>
    <w:p w:rsidR="00000000" w:rsidRPr="00F1771C" w:rsidP="00F1771C">
      <w:pPr>
        <w:pStyle w:val="BodyText"/>
      </w:pPr>
    </w:p>
    <w:p w:rsidR="00000000" w:rsidRPr="00F1771C" w:rsidP="00F1771C">
      <w:pPr>
        <w:pStyle w:val="AllowPageBreak"/>
      </w:pPr>
    </w:p>
    <w:p w:rsidR="00000000" w:rsidRPr="00F1771C" w:rsidP="00F1771C">
      <w:pPr>
        <w:pStyle w:val="Heading1"/>
      </w:pPr>
      <w:bookmarkStart w:id="7" w:name="O_683252"/>
      <w:bookmarkEnd w:id="7"/>
      <w:r w:rsidRPr="00F177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F17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rPr>
                <w:rStyle w:val="SpecialBold"/>
              </w:rPr>
              <w:t xml:space="preserve">Code and title </w:t>
            </w:r>
          </w:p>
          <w:p w:rsidR="00000000" w:rsidRPr="00F1771C" w:rsidP="00F1771C">
            <w:pPr>
              <w:pStyle w:val="BodyText"/>
            </w:pPr>
            <w:r w:rsidRPr="00F1771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rPr>
                <w:rStyle w:val="SpecialBold"/>
              </w:rPr>
              <w:t>Code and title</w:t>
            </w:r>
          </w:p>
          <w:p w:rsidR="00000000" w:rsidRPr="00F1771C" w:rsidP="00F1771C">
            <w:pPr>
              <w:pStyle w:val="BodyText"/>
            </w:pPr>
            <w:r w:rsidRPr="00F1771C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rPr>
                <w:rStyle w:val="SpecialBold"/>
              </w:rPr>
              <w:t>Equivalence status</w:t>
            </w:r>
          </w:p>
        </w:tc>
      </w:tr>
      <w:tr w:rsidTr="00F17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ICPCBF241 Set up machine for basic single or continuous folding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ICPCF241C Set up machine for basic single or continuous folding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Up</w:t>
            </w:r>
            <w:r w:rsidRPr="00F1771C">
              <w:t>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t>Equivalent unit</w:t>
            </w:r>
          </w:p>
        </w:tc>
      </w:tr>
    </w:tbl>
    <w:p w:rsidR="00000000" w:rsidRPr="00F1771C" w:rsidP="00F1771C">
      <w:pPr>
        <w:pStyle w:val="BodyText"/>
      </w:pPr>
    </w:p>
    <w:p w:rsidR="00000000" w:rsidRPr="00F1771C" w:rsidP="00F1771C">
      <w:pPr>
        <w:pStyle w:val="AllowPageBreak"/>
      </w:pPr>
    </w:p>
    <w:p w:rsidR="00000000" w:rsidRPr="00F1771C" w:rsidP="00F1771C">
      <w:pPr>
        <w:pStyle w:val="Heading1"/>
      </w:pPr>
      <w:bookmarkStart w:id="8" w:name="O_683260"/>
      <w:bookmarkEnd w:id="8"/>
      <w:r w:rsidRPr="00F1771C">
        <w:t>Links</w:t>
      </w:r>
    </w:p>
    <w:p w:rsidR="00000000" w:rsidRPr="00F1771C" w:rsidP="005F7726">
      <w:pPr>
        <w:pStyle w:val="BodyText"/>
      </w:pPr>
      <w:r w:rsidRPr="00F177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5210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1771C" w:rsidP="005F7726">
      <w:pPr>
        <w:pStyle w:val="BodyText"/>
        <w:sectPr w:rsidSect="00F177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771C" w:rsidP="00F1771C">
      <w:pPr>
        <w:pStyle w:val="SuperHeading"/>
      </w:pPr>
      <w:r w:rsidRPr="00F1771C">
        <w:t>Assessment Requirements for ICPCBF241 Set up machine for basic single or continuous folding</w:t>
      </w:r>
    </w:p>
    <w:p w:rsidR="00000000" w:rsidRPr="00F1771C" w:rsidP="00F1771C">
      <w:pPr>
        <w:pStyle w:val="Heading1"/>
      </w:pPr>
      <w:bookmarkStart w:id="9" w:name="O_683254"/>
      <w:bookmarkEnd w:id="9"/>
      <w:r w:rsidRPr="00F177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7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rPr>
                <w:rStyle w:val="SpecialBold"/>
              </w:rPr>
              <w:t>Comments</w:t>
            </w:r>
          </w:p>
        </w:tc>
      </w:tr>
      <w:tr w:rsidTr="00F17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1C">
            <w:pPr>
              <w:pStyle w:val="BodyText"/>
              <w:rPr>
                <w:lang w:val="en-NZ"/>
              </w:rPr>
            </w:pPr>
            <w:r w:rsidRPr="00F177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1C" w:rsidP="00F1771C">
            <w:pPr>
              <w:pStyle w:val="BodyText"/>
            </w:pPr>
            <w:r w:rsidRPr="00F1771C">
              <w:t>This version first released with ICP Printing and Gra</w:t>
            </w:r>
            <w:r w:rsidRPr="00F1771C">
              <w:t>phic Arts Training Package Version 1.0.</w:t>
            </w:r>
          </w:p>
        </w:tc>
      </w:tr>
    </w:tbl>
    <w:p w:rsidR="00000000" w:rsidRPr="00F1771C" w:rsidP="00F1771C">
      <w:pPr>
        <w:pStyle w:val="BodyText"/>
      </w:pPr>
    </w:p>
    <w:p w:rsidR="00000000" w:rsidRPr="00F1771C" w:rsidP="00F1771C">
      <w:pPr>
        <w:pStyle w:val="AllowPageBreak"/>
      </w:pPr>
    </w:p>
    <w:p w:rsidR="00000000" w:rsidRPr="00F1771C" w:rsidP="00F1771C">
      <w:pPr>
        <w:pStyle w:val="Heading1"/>
      </w:pPr>
      <w:bookmarkStart w:id="10" w:name="O_683255"/>
      <w:bookmarkEnd w:id="10"/>
      <w:r w:rsidRPr="00F1771C">
        <w:t>Performance Evidence</w:t>
      </w:r>
    </w:p>
    <w:p w:rsidR="00000000" w:rsidRPr="00F1771C" w:rsidP="005F7726">
      <w:pPr>
        <w:pStyle w:val="BodyText"/>
      </w:pPr>
      <w:r w:rsidRPr="00F1771C">
        <w:t>Evidence of the ability to:</w:t>
      </w:r>
    </w:p>
    <w:p w:rsidR="00000000" w:rsidRPr="00F1771C" w:rsidP="00F1771C">
      <w:pPr>
        <w:pStyle w:val="ListBullet"/>
      </w:pPr>
      <w:r w:rsidRPr="00F1771C">
        <w:t>demonstrate all safety devices on the machinery</w:t>
      </w:r>
    </w:p>
    <w:p w:rsidR="00000000" w:rsidRPr="00F1771C" w:rsidP="00F1771C">
      <w:pPr>
        <w:pStyle w:val="ListBullet"/>
      </w:pPr>
      <w:r w:rsidRPr="00F1771C">
        <w:t>correctly set up machines for basic folding for TWO jobs (if possible using different sizes and weights of substrate) EITHER with a single fold to run continuously OR a single quire fold on a sheet gather/stitch/fold/trim machine OR an automatic web-fed ma</w:t>
      </w:r>
      <w:r w:rsidRPr="00F1771C">
        <w:t>chine to achieve a single fold according to manufacturer’s and job specifications, enterprise procedures and listed performance criteria.</w:t>
      </w:r>
    </w:p>
    <w:p w:rsidR="00000000" w:rsidRPr="00F1771C" w:rsidP="00F1771C">
      <w:pPr>
        <w:pStyle w:val="BodyText"/>
      </w:pPr>
    </w:p>
    <w:p w:rsidR="00000000" w:rsidRPr="00F1771C" w:rsidP="005F7726">
      <w:pPr>
        <w:pStyle w:val="BodyText"/>
      </w:pPr>
      <w:r w:rsidRPr="00F1771C">
        <w:t>Note: If a specific volume or frequency is not stated, then evidence must be provided at least once.</w:t>
      </w:r>
    </w:p>
    <w:p w:rsidR="00000000" w:rsidRPr="00F1771C" w:rsidP="00F1771C">
      <w:pPr>
        <w:pStyle w:val="Heading1"/>
      </w:pPr>
      <w:bookmarkStart w:id="11" w:name="O_683256"/>
      <w:bookmarkEnd w:id="11"/>
      <w:r w:rsidRPr="00F1771C">
        <w:t>Knowledge Evidence</w:t>
      </w:r>
    </w:p>
    <w:p w:rsidR="00000000" w:rsidRPr="00F1771C" w:rsidP="005F7726">
      <w:pPr>
        <w:pStyle w:val="BodyText"/>
      </w:pPr>
      <w:r w:rsidRPr="00F1771C">
        <w:t xml:space="preserve">To complete the unit requirements safely and effectively, the individual must: </w:t>
      </w:r>
    </w:p>
    <w:p w:rsidR="00000000" w:rsidRPr="00F1771C" w:rsidP="00F1771C">
      <w:pPr>
        <w:pStyle w:val="ListBullet"/>
      </w:pPr>
      <w:r w:rsidRPr="00F1771C">
        <w:t>explain the work health and safety factors that must be considered when:</w:t>
      </w:r>
    </w:p>
    <w:p w:rsidR="00000000" w:rsidRPr="00F1771C" w:rsidP="00F1771C">
      <w:pPr>
        <w:pStyle w:val="ListBullet2"/>
      </w:pPr>
      <w:r w:rsidRPr="00F1771C">
        <w:t>setting up and/or operating machine transport systems</w:t>
      </w:r>
    </w:p>
    <w:p w:rsidR="00000000" w:rsidRPr="00F1771C" w:rsidP="00F1771C">
      <w:pPr>
        <w:pStyle w:val="ListBullet2"/>
      </w:pPr>
      <w:r w:rsidRPr="00F1771C">
        <w:t>setting folder transportation and delivery systems</w:t>
      </w:r>
    </w:p>
    <w:p w:rsidR="00000000" w:rsidRPr="00F1771C" w:rsidP="00F1771C">
      <w:pPr>
        <w:pStyle w:val="ListBullet2"/>
      </w:pPr>
      <w:r w:rsidRPr="00F1771C">
        <w:t>setting up and/or adjusting the folding unit</w:t>
      </w:r>
    </w:p>
    <w:p w:rsidR="00000000" w:rsidRPr="00F1771C" w:rsidP="00F1771C">
      <w:pPr>
        <w:pStyle w:val="ListBullet2"/>
      </w:pPr>
      <w:r w:rsidRPr="00F1771C">
        <w:t>adjusting machine units</w:t>
      </w:r>
    </w:p>
    <w:p w:rsidR="00000000" w:rsidRPr="00F1771C" w:rsidP="00F1771C">
      <w:pPr>
        <w:pStyle w:val="ListBullet"/>
      </w:pPr>
      <w:r w:rsidRPr="00F1771C">
        <w:t>explain folding requirements information that would be found in the job documentation or production control system</w:t>
      </w:r>
    </w:p>
    <w:p w:rsidR="00000000" w:rsidRPr="00F1771C" w:rsidP="00F1771C">
      <w:pPr>
        <w:pStyle w:val="ListBullet"/>
      </w:pPr>
      <w:r w:rsidRPr="00F1771C">
        <w:t>for reel systems onl</w:t>
      </w:r>
      <w:r w:rsidRPr="00F1771C">
        <w:t>y, identify areas of the reel stand to monitor to ensure trouble-free operation</w:t>
      </w:r>
    </w:p>
    <w:p w:rsidR="00000000" w:rsidRPr="00F1771C" w:rsidP="00F1771C">
      <w:pPr>
        <w:pStyle w:val="ListBullet"/>
      </w:pPr>
      <w:r w:rsidRPr="00F1771C">
        <w:t>for sheet systems only, identify areas of the sheet-fed transportation system to monitor to ensure trouble-free operation</w:t>
      </w:r>
    </w:p>
    <w:p w:rsidR="00000000" w:rsidRPr="00F1771C" w:rsidP="00F1771C">
      <w:pPr>
        <w:pStyle w:val="ListBullet"/>
      </w:pPr>
      <w:r w:rsidRPr="00F1771C">
        <w:t>identify areas of the delivery system to observe to pr</w:t>
      </w:r>
      <w:r w:rsidRPr="00F1771C">
        <w:t>event damage to the finished product</w:t>
      </w:r>
    </w:p>
    <w:p w:rsidR="00000000" w:rsidRPr="00F1771C" w:rsidP="00F1771C">
      <w:pPr>
        <w:pStyle w:val="ListBullet"/>
      </w:pPr>
      <w:r w:rsidRPr="00F1771C">
        <w:t>list ways folded sheets can be secured for dispatch</w:t>
      </w:r>
    </w:p>
    <w:p w:rsidR="00000000" w:rsidRPr="00F1771C" w:rsidP="00F1771C">
      <w:pPr>
        <w:pStyle w:val="ListBullet"/>
      </w:pPr>
      <w:r w:rsidRPr="00F1771C">
        <w:t>explain communication to instigate if the:</w:t>
      </w:r>
    </w:p>
    <w:p w:rsidR="00000000" w:rsidRPr="00F1771C" w:rsidP="00F1771C">
      <w:pPr>
        <w:pStyle w:val="ListBullet2"/>
      </w:pPr>
      <w:r w:rsidRPr="00F1771C">
        <w:t>job is out-of-square</w:t>
      </w:r>
    </w:p>
    <w:p w:rsidR="00000000" w:rsidRPr="00F1771C" w:rsidP="00F1771C">
      <w:pPr>
        <w:pStyle w:val="ListBullet2"/>
      </w:pPr>
      <w:r w:rsidRPr="00F1771C">
        <w:t>ink is too wet for production</w:t>
      </w:r>
    </w:p>
    <w:p w:rsidR="00000000" w:rsidRPr="00F1771C" w:rsidP="00F1771C">
      <w:pPr>
        <w:pStyle w:val="ListBullet2"/>
      </w:pPr>
      <w:r w:rsidRPr="00F1771C">
        <w:t>job does not coincide with the sample</w:t>
      </w:r>
    </w:p>
    <w:p w:rsidR="00000000" w:rsidRPr="00F1771C" w:rsidP="00F1771C">
      <w:pPr>
        <w:pStyle w:val="ListBullet"/>
      </w:pPr>
      <w:r w:rsidRPr="00F1771C">
        <w:t>explain how to avoid substrate scratching/scuffing during transportation</w:t>
      </w:r>
    </w:p>
    <w:p w:rsidR="00000000" w:rsidRPr="00F1771C" w:rsidP="00F1771C">
      <w:pPr>
        <w:pStyle w:val="ListBullet"/>
      </w:pPr>
      <w:r w:rsidRPr="00F1771C">
        <w:t>list problems to expect if the machine is running too fast</w:t>
      </w:r>
    </w:p>
    <w:p w:rsidR="00000000" w:rsidRPr="00F1771C" w:rsidP="00F1771C">
      <w:pPr>
        <w:pStyle w:val="ListBullet"/>
      </w:pPr>
      <w:r w:rsidRPr="00F1771C">
        <w:t>determine checks of roller pressures for correctness</w:t>
      </w:r>
    </w:p>
    <w:p w:rsidR="00000000" w:rsidRPr="00F1771C" w:rsidP="00F1771C">
      <w:pPr>
        <w:pStyle w:val="ListBullet"/>
      </w:pPr>
      <w:r w:rsidRPr="00F1771C">
        <w:t>explain the adjustment if the sheet is out-of-square</w:t>
      </w:r>
    </w:p>
    <w:p w:rsidR="00000000" w:rsidRPr="00F1771C" w:rsidP="00F1771C">
      <w:pPr>
        <w:pStyle w:val="ListBullet"/>
      </w:pPr>
      <w:r w:rsidRPr="00F1771C">
        <w:t>explain possible r</w:t>
      </w:r>
      <w:r w:rsidRPr="00F1771C">
        <w:t>easons for the sheet being out-of-square, and adjustments required if the sheet will not leave the folding unit</w:t>
      </w:r>
    </w:p>
    <w:p w:rsidR="00000000" w:rsidRPr="00F1771C" w:rsidP="00F1771C">
      <w:pPr>
        <w:pStyle w:val="ListBullet"/>
      </w:pPr>
      <w:r w:rsidRPr="00F1771C">
        <w:t>explain the adjustment to ensure sheets are not smudging/scuffing</w:t>
      </w:r>
    </w:p>
    <w:p w:rsidR="00000000" w:rsidRPr="00F1771C" w:rsidP="00F1771C">
      <w:pPr>
        <w:pStyle w:val="ListBullet"/>
      </w:pPr>
      <w:r w:rsidRPr="00F1771C">
        <w:t>list steps to ensure correct alignment of in-line processes/units</w:t>
      </w:r>
    </w:p>
    <w:p w:rsidR="00000000" w:rsidRPr="00F1771C" w:rsidP="00F1771C">
      <w:pPr>
        <w:pStyle w:val="ListBullet"/>
      </w:pPr>
      <w:r w:rsidRPr="00F1771C">
        <w:t>explain adju</w:t>
      </w:r>
      <w:r w:rsidRPr="00F1771C">
        <w:t>stments to keep units correctly positioned</w:t>
      </w:r>
    </w:p>
    <w:p w:rsidR="00000000" w:rsidRPr="00F1771C" w:rsidP="00F1771C">
      <w:pPr>
        <w:pStyle w:val="ListBullet"/>
      </w:pPr>
      <w:r w:rsidRPr="00F1771C">
        <w:t xml:space="preserve">identify segments of the product to inspect at sample run completion to ensure product quality </w:t>
      </w:r>
    </w:p>
    <w:p w:rsidR="00000000" w:rsidRPr="00F1771C" w:rsidP="00F1771C">
      <w:pPr>
        <w:pStyle w:val="ListBullet"/>
      </w:pPr>
      <w:r w:rsidRPr="00F1771C">
        <w:t>identify machine manuals, safety and other documentation relevant to this task, where they are kept, and the informat</w:t>
      </w:r>
      <w:r w:rsidRPr="00F1771C">
        <w:t>ion included in them.</w:t>
      </w:r>
    </w:p>
    <w:p w:rsidR="00000000" w:rsidRPr="00F1771C" w:rsidP="00F1771C">
      <w:pPr>
        <w:pStyle w:val="AllowPageBreak"/>
      </w:pPr>
    </w:p>
    <w:p w:rsidR="00000000" w:rsidRPr="00F1771C" w:rsidP="00F1771C">
      <w:pPr>
        <w:pStyle w:val="Heading1"/>
      </w:pPr>
      <w:bookmarkStart w:id="12" w:name="O_683257"/>
      <w:bookmarkEnd w:id="12"/>
      <w:r w:rsidRPr="00F1771C">
        <w:t>Assessment Conditions</w:t>
      </w:r>
    </w:p>
    <w:p w:rsidR="00000000" w:rsidRPr="00F1771C" w:rsidP="005F7726">
      <w:pPr>
        <w:pStyle w:val="BodyText"/>
      </w:pPr>
      <w:r w:rsidRPr="00F1771C">
        <w:t>Gather evidence to demonstrate consistent performance in conditions that are safe and replicate the workplace. Noise levels, production flow, interruptions and time variances must be typical of t</w:t>
      </w:r>
      <w:r w:rsidRPr="00F1771C">
        <w:t>hose experienced in the converting, binding and finishing field of work and include access to special purpose tools, machinery, equipment and materials.</w:t>
      </w:r>
    </w:p>
    <w:p w:rsidR="00000000" w:rsidRPr="00F1771C" w:rsidP="005F7726">
      <w:pPr>
        <w:pStyle w:val="BodyText"/>
      </w:pPr>
      <w:r w:rsidRPr="00F1771C">
        <w:t>Assessors must satisfy NVR/AQTF assessor requirements.</w:t>
      </w:r>
    </w:p>
    <w:p w:rsidR="00000000" w:rsidRPr="00F1771C" w:rsidP="00F1771C">
      <w:pPr>
        <w:pStyle w:val="Heading1"/>
      </w:pPr>
      <w:bookmarkStart w:id="13" w:name="O_683261"/>
      <w:bookmarkEnd w:id="13"/>
      <w:r w:rsidRPr="00F1771C">
        <w:t>Links</w:t>
      </w:r>
    </w:p>
    <w:p w:rsidR="00000000" w:rsidRPr="00F1771C" w:rsidP="005F7726">
      <w:pPr>
        <w:pStyle w:val="BodyText"/>
      </w:pPr>
      <w:r w:rsidRPr="00F177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5210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1771C" w:rsidP="00F1771C"/>
    <w:sectPr w:rsidSect="00F177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1C" w:rsidRPr="005F7726" w:rsidP="005F7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26" w:rsidP="00F17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7726" w:rsidP="00F17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F7726" w:rsidP="00F177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1C" w:rsidP="00F17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7726">
      <w:t>Approved</w:t>
    </w:r>
    <w:r w:rsidR="005F77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772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7726">
      <w:rPr>
        <w:noProof/>
      </w:rPr>
      <w:t>5</w:t>
    </w:r>
    <w:r>
      <w:rPr>
        <w:noProof/>
      </w:rPr>
      <w:fldChar w:fldCharType="end"/>
    </w:r>
  </w:p>
  <w:p w:rsidR="00F1771C" w:rsidP="00F17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77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7726">
      <w:t>Manufacturing Industry Skills Alliance</w:t>
    </w:r>
    <w:r w:rsidR="005F7726">
      <w:fldChar w:fldCharType="end"/>
    </w:r>
  </w:p>
  <w:p w:rsidR="00F1771C" w:rsidP="00F17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71C" w:rsidRPr="005F7726" w:rsidP="005F7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26" w:rsidRPr="002D2AF8" w:rsidP="00F17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ICPCBF241 Set up machine for basic single or continuous folding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7726" w:rsidP="00F177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1C" w:rsidRPr="002D2AF8" w:rsidP="00F17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7726">
      <w:t>ICPCBF241 Set up machine for basic single or continuous folding</w:t>
    </w:r>
    <w:r w:rsidR="005F77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7726">
      <w:rPr>
        <w:noProof/>
      </w:rPr>
      <w:t>2 March 2025</w:t>
    </w:r>
    <w:r>
      <w:fldChar w:fldCharType="end"/>
    </w:r>
  </w:p>
  <w:p w:rsidR="00F1771C" w:rsidP="00F17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1879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C02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38CF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71C"/>
  </w:style>
  <w:style w:type="character" w:customStyle="1" w:styleId="Heading1Char">
    <w:name w:val="Heading 1 Char"/>
    <w:basedOn w:val="DefaultParagraphFont"/>
    <w:link w:val="Heading1"/>
    <w:rsid w:val="00F17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7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7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71C"/>
    <w:rPr>
      <w:b/>
      <w:spacing w:val="0"/>
    </w:rPr>
  </w:style>
  <w:style w:type="paragraph" w:styleId="ListBullet2">
    <w:name w:val="List Bullet 2"/>
    <w:basedOn w:val="List2"/>
    <w:rsid w:val="00F177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771C"/>
    <w:rPr>
      <w:i/>
    </w:rPr>
  </w:style>
  <w:style w:type="paragraph" w:customStyle="1" w:styleId="SuperHeading">
    <w:name w:val="SuperHeading"/>
    <w:basedOn w:val="Normal"/>
    <w:rsid w:val="00F17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7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7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7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71C"/>
  </w:style>
  <w:style w:type="paragraph" w:styleId="TableofFigures">
    <w:name w:val="table of figures"/>
    <w:basedOn w:val="Normal"/>
    <w:next w:val="Normal"/>
    <w:semiHidden/>
    <w:rsid w:val="00F17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7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771C"/>
    <w:rPr>
      <w:rFonts w:ascii="Wingdings" w:hAnsi="Wingdings"/>
    </w:rPr>
  </w:style>
  <w:style w:type="paragraph" w:customStyle="1" w:styleId="TableHeading">
    <w:name w:val="Table Heading"/>
    <w:basedOn w:val="HeadingBase"/>
    <w:rsid w:val="00F17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71C"/>
    <w:rPr>
      <w:color w:val="0033CC"/>
      <w:u w:val="none"/>
    </w:rPr>
  </w:style>
  <w:style w:type="paragraph" w:customStyle="1" w:styleId="BodyTextRight">
    <w:name w:val="Body Text Right"/>
    <w:basedOn w:val="BodyText"/>
    <w:rsid w:val="00F17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7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71C"/>
    <w:rPr>
      <w:sz w:val="32"/>
    </w:rPr>
  </w:style>
  <w:style w:type="paragraph" w:customStyle="1" w:styleId="HeadingProcedure">
    <w:name w:val="Heading Procedure"/>
    <w:basedOn w:val="HeadingBase"/>
    <w:next w:val="Normal"/>
    <w:rsid w:val="00F17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71C"/>
    <w:pPr>
      <w:spacing w:before="60" w:after="60"/>
    </w:pPr>
  </w:style>
  <w:style w:type="paragraph" w:styleId="ListContinue">
    <w:name w:val="List Continue"/>
    <w:basedOn w:val="List"/>
    <w:rsid w:val="00F1771C"/>
    <w:pPr>
      <w:ind w:firstLine="0"/>
    </w:pPr>
  </w:style>
  <w:style w:type="paragraph" w:customStyle="1" w:styleId="ListNote">
    <w:name w:val="List Note"/>
    <w:basedOn w:val="List"/>
    <w:rsid w:val="00F17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71C"/>
    <w:rPr>
      <w:rFonts w:ascii="Courier New" w:hAnsi="Courier New"/>
    </w:rPr>
  </w:style>
  <w:style w:type="paragraph" w:customStyle="1" w:styleId="NoteBullet">
    <w:name w:val="Note Bullet"/>
    <w:basedOn w:val="Note"/>
    <w:rsid w:val="00F17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7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7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71C"/>
    <w:rPr>
      <w:b/>
      <w:smallCaps/>
    </w:rPr>
  </w:style>
  <w:style w:type="paragraph" w:customStyle="1" w:styleId="TableListNumber">
    <w:name w:val="Table List Number"/>
    <w:basedOn w:val="ListNumber"/>
    <w:rsid w:val="00F17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71C"/>
    <w:pPr>
      <w:numPr>
        <w:numId w:val="9"/>
      </w:numPr>
    </w:pPr>
  </w:style>
  <w:style w:type="paragraph" w:customStyle="1" w:styleId="ListAlpha2">
    <w:name w:val="List Alpha 2"/>
    <w:basedOn w:val="List2"/>
    <w:rsid w:val="00F1771C"/>
    <w:pPr>
      <w:numPr>
        <w:numId w:val="8"/>
      </w:numPr>
    </w:pPr>
  </w:style>
  <w:style w:type="paragraph" w:styleId="List2">
    <w:name w:val="List 2"/>
    <w:basedOn w:val="BodyText"/>
    <w:rsid w:val="00F17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7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7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771C"/>
    <w:pPr>
      <w:numPr>
        <w:numId w:val="4"/>
      </w:numPr>
    </w:pPr>
  </w:style>
  <w:style w:type="paragraph" w:styleId="ListContinue2">
    <w:name w:val="List Continue 2"/>
    <w:basedOn w:val="List2"/>
    <w:rsid w:val="00F1771C"/>
    <w:pPr>
      <w:ind w:firstLine="0"/>
    </w:pPr>
  </w:style>
  <w:style w:type="paragraph" w:styleId="ListContinue3">
    <w:name w:val="List Continue 3"/>
    <w:basedOn w:val="List3"/>
    <w:rsid w:val="00F1771C"/>
    <w:pPr>
      <w:ind w:left="1021" w:firstLine="0"/>
    </w:pPr>
  </w:style>
  <w:style w:type="paragraph" w:styleId="ListContinue4">
    <w:name w:val="List Continue 4"/>
    <w:basedOn w:val="List4"/>
    <w:rsid w:val="00F1771C"/>
    <w:pPr>
      <w:ind w:firstLine="0"/>
    </w:pPr>
  </w:style>
  <w:style w:type="paragraph" w:styleId="ListContinue5">
    <w:name w:val="List Continue 5"/>
    <w:basedOn w:val="List5"/>
    <w:rsid w:val="00F1771C"/>
    <w:pPr>
      <w:ind w:firstLine="0"/>
    </w:pPr>
  </w:style>
  <w:style w:type="paragraph" w:styleId="ListNumber3">
    <w:name w:val="List Number 3"/>
    <w:basedOn w:val="List3"/>
    <w:rsid w:val="00F1771C"/>
    <w:pPr>
      <w:numPr>
        <w:numId w:val="5"/>
      </w:numPr>
    </w:pPr>
  </w:style>
  <w:style w:type="paragraph" w:styleId="ListNumber4">
    <w:name w:val="List Number 4"/>
    <w:basedOn w:val="List4"/>
    <w:rsid w:val="00F1771C"/>
    <w:pPr>
      <w:numPr>
        <w:numId w:val="6"/>
      </w:numPr>
    </w:pPr>
  </w:style>
  <w:style w:type="paragraph" w:styleId="ListNumber5">
    <w:name w:val="List Number 5"/>
    <w:basedOn w:val="List5"/>
    <w:rsid w:val="00F1771C"/>
    <w:pPr>
      <w:numPr>
        <w:numId w:val="7"/>
      </w:numPr>
    </w:pPr>
  </w:style>
  <w:style w:type="paragraph" w:styleId="BlockText">
    <w:name w:val="Block Text"/>
    <w:basedOn w:val="Normal"/>
    <w:rsid w:val="00F17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71C"/>
    <w:rPr>
      <w:sz w:val="16"/>
      <w:vertAlign w:val="superscript"/>
    </w:rPr>
  </w:style>
  <w:style w:type="character" w:customStyle="1" w:styleId="Symbols">
    <w:name w:val="Symbols"/>
    <w:basedOn w:val="DefaultParagraphFont"/>
    <w:rsid w:val="00F1771C"/>
    <w:rPr>
      <w:rFonts w:ascii="Symbol" w:hAnsi="Symbol"/>
    </w:rPr>
  </w:style>
  <w:style w:type="character" w:customStyle="1" w:styleId="MenuOptions">
    <w:name w:val="Menu Options"/>
    <w:basedOn w:val="DefaultParagraphFont"/>
    <w:rsid w:val="00F17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71C"/>
    <w:rPr>
      <w:b/>
    </w:rPr>
  </w:style>
  <w:style w:type="character" w:customStyle="1" w:styleId="Underlined">
    <w:name w:val="Underlined"/>
    <w:basedOn w:val="DefaultParagraphFont"/>
    <w:rsid w:val="00F1771C"/>
    <w:rPr>
      <w:u w:val="single"/>
    </w:rPr>
  </w:style>
  <w:style w:type="paragraph" w:customStyle="1" w:styleId="TableBodyTextRight">
    <w:name w:val="Table Body Text Right"/>
    <w:basedOn w:val="TableBodyText"/>
    <w:rsid w:val="00F17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71C"/>
    <w:rPr>
      <w:sz w:val="18"/>
    </w:rPr>
  </w:style>
  <w:style w:type="paragraph" w:customStyle="1" w:styleId="BodySmallRight">
    <w:name w:val="Body Small Right"/>
    <w:basedOn w:val="BodyTextRight"/>
    <w:rsid w:val="00F1771C"/>
    <w:rPr>
      <w:sz w:val="18"/>
      <w:szCs w:val="18"/>
    </w:rPr>
  </w:style>
  <w:style w:type="paragraph" w:customStyle="1" w:styleId="MarginEdition">
    <w:name w:val="Margin Edition"/>
    <w:basedOn w:val="MarginNote"/>
    <w:rsid w:val="00F17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71C"/>
    <w:rPr>
      <w:sz w:val="2"/>
      <w:szCs w:val="2"/>
    </w:rPr>
  </w:style>
  <w:style w:type="character" w:customStyle="1" w:styleId="Small">
    <w:name w:val="Small"/>
    <w:basedOn w:val="DefaultParagraphFont"/>
    <w:rsid w:val="00F1771C"/>
    <w:rPr>
      <w:sz w:val="16"/>
    </w:rPr>
  </w:style>
  <w:style w:type="paragraph" w:customStyle="1" w:styleId="WideTable">
    <w:name w:val="Wide Table"/>
    <w:basedOn w:val="Normal"/>
    <w:rsid w:val="00F17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71C"/>
  </w:style>
  <w:style w:type="paragraph" w:styleId="Quote">
    <w:name w:val="Quote"/>
    <w:basedOn w:val="Heading1"/>
    <w:link w:val="QuoteChar"/>
    <w:qFormat/>
    <w:rsid w:val="00F17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71C"/>
    <w:pPr>
      <w:pageBreakBefore/>
    </w:pPr>
  </w:style>
  <w:style w:type="paragraph" w:customStyle="1" w:styleId="Border">
    <w:name w:val="Border"/>
    <w:basedOn w:val="Normal"/>
    <w:qFormat/>
    <w:rsid w:val="00F17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71C"/>
    <w:rPr>
      <w:u w:val="single"/>
    </w:rPr>
  </w:style>
  <w:style w:type="character" w:customStyle="1" w:styleId="BoldandItalics">
    <w:name w:val="Bold and Italics"/>
    <w:qFormat/>
    <w:rsid w:val="00F1771C"/>
    <w:rPr>
      <w:b/>
      <w:i/>
      <w:u w:val="none"/>
    </w:rPr>
  </w:style>
  <w:style w:type="paragraph" w:styleId="BalloonText">
    <w:name w:val="Balloon Text"/>
    <w:basedOn w:val="Normal"/>
    <w:link w:val="BalloonTextChar"/>
    <w:rsid w:val="00F17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71C"/>
    <w:pPr>
      <w:spacing w:before="0" w:after="0"/>
    </w:pPr>
  </w:style>
  <w:style w:type="paragraph" w:customStyle="1" w:styleId="BodyTextBold">
    <w:name w:val="Body Text Bold"/>
    <w:basedOn w:val="BodyText"/>
    <w:qFormat/>
    <w:rsid w:val="00F1771C"/>
    <w:rPr>
      <w:b/>
    </w:rPr>
  </w:style>
  <w:style w:type="character" w:styleId="Hyperlink">
    <w:name w:val="Hyperlink"/>
    <w:basedOn w:val="DefaultParagraphFont"/>
    <w:uiPriority w:val="99"/>
    <w:unhideWhenUsed/>
    <w:rsid w:val="005F7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1085</Words>
  <Characters>6686</Characters>
  <Application>Microsoft Office Word</Application>
  <DocSecurity>0</DocSecurity>
  <Lines>238</Lines>
  <Paragraphs>155</Paragraphs>
  <ScaleCrop>false</ScaleCrop>
  <Company>Author-it Software Corporation Ltd.</Company>
  <LinksUpToDate>false</LinksUpToDate>
  <CharactersWithSpaces>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ICPCBF241 Set up machine for basic single or continuous folding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2025-03-01T18:20:00Z</dcterms:created>
  <dcterms:modified xsi:type="dcterms:W3CDTF">2025-03-01T18:20:00Z</dcterms:modified>
</cp:coreProperties>
</file>