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3F" w:rsidP="004F5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ICPCBF2410 Set up machine for basic folding</w:t>
      </w:r>
      <w:r>
        <w:fldChar w:fldCharType="end"/>
      </w:r>
    </w:p>
    <w:p w:rsidR="004F503F" w:rsidP="004F503F">
      <w:pPr>
        <w:pStyle w:val="Version"/>
        <w:sectPr w:rsidSect="00FC6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B96" w:rsidP="00FC6B96">
      <w:pPr>
        <w:pStyle w:val="SuperHeading"/>
      </w:pPr>
      <w:r w:rsidRPr="00FC6B96">
        <w:t>Assessment Requirements for ICPCBF2410 Set up machine for basic folding</w:t>
      </w:r>
    </w:p>
    <w:p w:rsidR="00000000" w:rsidRPr="00FC6B96" w:rsidP="00FC6B96">
      <w:pPr>
        <w:pStyle w:val="Heading1"/>
      </w:pPr>
      <w:bookmarkStart w:id="1" w:name="O_1073167"/>
      <w:bookmarkEnd w:id="1"/>
      <w:r w:rsidRPr="00FC6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C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6" w:rsidP="00FC6B96">
            <w:pPr>
              <w:pStyle w:val="BodyText"/>
            </w:pPr>
            <w:r w:rsidRPr="00FC6B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6">
            <w:pPr>
              <w:pStyle w:val="BodyText"/>
              <w:rPr>
                <w:lang w:val="en-NZ"/>
              </w:rPr>
            </w:pPr>
            <w:r w:rsidRPr="00FC6B96">
              <w:rPr>
                <w:rStyle w:val="SpecialBold"/>
              </w:rPr>
              <w:t>Comments</w:t>
            </w:r>
          </w:p>
        </w:tc>
      </w:tr>
      <w:tr w:rsidTr="00FC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6">
            <w:pPr>
              <w:pStyle w:val="BodyText"/>
              <w:rPr>
                <w:lang w:val="en-NZ"/>
              </w:rPr>
            </w:pPr>
            <w:r w:rsidRPr="00FC6B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6" w:rsidP="00FC6B96">
            <w:pPr>
              <w:pStyle w:val="BodyText"/>
            </w:pPr>
            <w:r w:rsidRPr="00FC6B96">
              <w:t>This version first released with ICP Printing and Graphic Arts Training Package Version 4.0.</w:t>
            </w:r>
          </w:p>
        </w:tc>
      </w:tr>
    </w:tbl>
    <w:p w:rsidR="00000000" w:rsidRPr="00FC6B96" w:rsidP="00FC6B96">
      <w:pPr>
        <w:pStyle w:val="BodyText"/>
      </w:pPr>
    </w:p>
    <w:p w:rsidR="00000000" w:rsidRPr="00FC6B96" w:rsidP="00FC6B96">
      <w:pPr>
        <w:pStyle w:val="AllowPageBreak"/>
      </w:pPr>
    </w:p>
    <w:p w:rsidR="00000000" w:rsidRPr="00FC6B96" w:rsidP="00FC6B96">
      <w:pPr>
        <w:pStyle w:val="Heading1"/>
      </w:pPr>
      <w:bookmarkStart w:id="2" w:name="O_1073170"/>
      <w:bookmarkEnd w:id="2"/>
      <w:r w:rsidRPr="00FC6B96">
        <w:t>Performance Evidence</w:t>
      </w:r>
    </w:p>
    <w:p w:rsidR="00000000" w:rsidRPr="00FC6B96" w:rsidP="004F503F">
      <w:pPr>
        <w:pStyle w:val="BodyText"/>
      </w:pPr>
      <w:r w:rsidRPr="00FC6B96">
        <w:t>The candidate must demonstrate the ability to complete the tasks outlined in the elements, performance criteria and foundation skills of this unit, including evidence of the ability to:</w:t>
      </w:r>
    </w:p>
    <w:p w:rsidR="00000000" w:rsidRPr="00FC6B96" w:rsidP="00FC6B96">
      <w:pPr>
        <w:pStyle w:val="ListBullet"/>
      </w:pPr>
      <w:r w:rsidRPr="00FC6B96">
        <w:t>set up machines for basic folding for three jobs</w:t>
      </w:r>
      <w:r w:rsidRPr="00FC6B96">
        <w:t>, using different sizes and weights of substrate, according to manufacturer and job specifications and enterprise procedures.</w:t>
      </w:r>
    </w:p>
    <w:p w:rsidR="00000000" w:rsidRPr="00FC6B96" w:rsidP="004F503F">
      <w:pPr>
        <w:pStyle w:val="BodyText"/>
      </w:pPr>
      <w:r w:rsidRPr="00FC6B96">
        <w:t>In the course of the above the candidate must:</w:t>
      </w:r>
    </w:p>
    <w:p w:rsidR="00000000" w:rsidRPr="00FC6B96" w:rsidP="00FC6B96">
      <w:pPr>
        <w:pStyle w:val="ListBullet"/>
      </w:pPr>
      <w:r w:rsidRPr="00FC6B96">
        <w:t>demonstrate all safety devices on the machinery.</w:t>
      </w:r>
    </w:p>
    <w:p w:rsidR="00000000" w:rsidRPr="00FC6B96" w:rsidP="00FC6B96">
      <w:pPr>
        <w:pStyle w:val="AllowPageBreak"/>
      </w:pPr>
    </w:p>
    <w:p w:rsidR="00000000" w:rsidRPr="00FC6B96" w:rsidP="00FC6B96">
      <w:pPr>
        <w:pStyle w:val="Heading1"/>
      </w:pPr>
      <w:bookmarkStart w:id="3" w:name="O_1073169"/>
      <w:bookmarkEnd w:id="3"/>
      <w:r w:rsidRPr="00FC6B96">
        <w:t>Knowledge Evidence</w:t>
      </w:r>
    </w:p>
    <w:p w:rsidR="00000000" w:rsidRPr="00FC6B96" w:rsidP="004F503F">
      <w:pPr>
        <w:pStyle w:val="BodyText"/>
      </w:pPr>
      <w:r w:rsidRPr="00FC6B96">
        <w:t>The candidate must be able to demonstrate knowledge to complete the tasks outlined in the elements, performance criteria and foundation skills of this unit, including knowledge of:</w:t>
      </w:r>
    </w:p>
    <w:p w:rsidR="00000000" w:rsidRPr="00FC6B96" w:rsidP="00FC6B96">
      <w:pPr>
        <w:pStyle w:val="ListBullet"/>
      </w:pPr>
      <w:r w:rsidRPr="00FC6B96">
        <w:t>work health and safety (WHS) risks and requirements for</w:t>
      </w:r>
      <w:r w:rsidRPr="00FC6B96">
        <w:t>:</w:t>
      </w:r>
    </w:p>
    <w:p w:rsidR="00000000" w:rsidRPr="00FC6B96" w:rsidP="00FC6B96">
      <w:pPr>
        <w:pStyle w:val="ListBullet2"/>
      </w:pPr>
      <w:r w:rsidRPr="00FC6B96">
        <w:t>the set up and operation of machine transport systems</w:t>
      </w:r>
    </w:p>
    <w:p w:rsidR="00000000" w:rsidRPr="00FC6B96" w:rsidP="00FC6B96">
      <w:pPr>
        <w:pStyle w:val="ListBullet2"/>
      </w:pPr>
      <w:r w:rsidRPr="00FC6B96">
        <w:t>the set up of folder transportation and delivery systems</w:t>
      </w:r>
    </w:p>
    <w:p w:rsidR="00000000" w:rsidRPr="00FC6B96" w:rsidP="00FC6B96">
      <w:pPr>
        <w:pStyle w:val="ListBullet2"/>
      </w:pPr>
      <w:r w:rsidRPr="00FC6B96">
        <w:t>the set up and adjustment of the folding and machine units</w:t>
      </w:r>
    </w:p>
    <w:p w:rsidR="00000000" w:rsidRPr="00FC6B96" w:rsidP="00FC6B96">
      <w:pPr>
        <w:pStyle w:val="ListBullet"/>
      </w:pPr>
      <w:r w:rsidRPr="00FC6B96">
        <w:t>the job documentation and production control system and the information it contain</w:t>
      </w:r>
      <w:r w:rsidRPr="00FC6B96">
        <w:t>s</w:t>
      </w:r>
    </w:p>
    <w:p w:rsidR="00000000" w:rsidRPr="00FC6B96" w:rsidP="00FC6B96">
      <w:pPr>
        <w:pStyle w:val="ListBullet"/>
      </w:pPr>
      <w:r w:rsidRPr="00FC6B96">
        <w:t>areas of the reel stand requiring continuous observation to meet job requirements</w:t>
      </w:r>
    </w:p>
    <w:p w:rsidR="00000000" w:rsidRPr="00FC6B96" w:rsidP="00FC6B96">
      <w:pPr>
        <w:pStyle w:val="ListBullet"/>
      </w:pPr>
      <w:r w:rsidRPr="00FC6B96">
        <w:t>areas of the sheet-fed transportation system requiring continuous observation to meet job requirements</w:t>
      </w:r>
    </w:p>
    <w:p w:rsidR="00000000" w:rsidRPr="00FC6B96" w:rsidP="00FC6B96">
      <w:pPr>
        <w:pStyle w:val="ListBullet"/>
      </w:pPr>
      <w:r w:rsidRPr="00FC6B96">
        <w:t>areas of the delivery system requiring continuous observation to meet</w:t>
      </w:r>
      <w:r w:rsidRPr="00FC6B96">
        <w:t xml:space="preserve"> job requirements</w:t>
      </w:r>
    </w:p>
    <w:p w:rsidR="00000000" w:rsidRPr="00FC6B96" w:rsidP="00FC6B96">
      <w:pPr>
        <w:pStyle w:val="ListBullet"/>
      </w:pPr>
      <w:r w:rsidRPr="00FC6B96">
        <w:t>different methods of securing folded sheets for dispatch</w:t>
      </w:r>
    </w:p>
    <w:p w:rsidR="00000000" w:rsidRPr="00FC6B96" w:rsidP="00FC6B96">
      <w:pPr>
        <w:pStyle w:val="ListBullet"/>
      </w:pPr>
      <w:r w:rsidRPr="00FC6B96">
        <w:t>organisation communication protocols when there is a job issue</w:t>
      </w:r>
    </w:p>
    <w:p w:rsidR="00000000" w:rsidRPr="00FC6B96" w:rsidP="00FC6B96">
      <w:pPr>
        <w:pStyle w:val="ListBullet"/>
      </w:pPr>
      <w:r w:rsidRPr="00FC6B96">
        <w:t>the steps taken to avoid substrate scratching/scuffing during transportation</w:t>
      </w:r>
    </w:p>
    <w:p w:rsidR="00000000" w:rsidRPr="00FC6B96" w:rsidP="00FC6B96">
      <w:pPr>
        <w:pStyle w:val="ListBullet"/>
      </w:pPr>
      <w:r w:rsidRPr="00FC6B96">
        <w:t>common issues when the machine is running faster than required</w:t>
      </w:r>
    </w:p>
    <w:p w:rsidR="00000000" w:rsidRPr="00FC6B96" w:rsidP="00FC6B96">
      <w:pPr>
        <w:pStyle w:val="ListBullet"/>
      </w:pPr>
      <w:r w:rsidRPr="00FC6B96">
        <w:t>checks to maintain roller pressures as required</w:t>
      </w:r>
    </w:p>
    <w:p w:rsidR="00000000" w:rsidRPr="00FC6B96" w:rsidP="00FC6B96">
      <w:pPr>
        <w:pStyle w:val="ListBullet"/>
      </w:pPr>
      <w:r w:rsidRPr="00FC6B96">
        <w:t>reasons for the sheet being out-of-square and the adjustments required to correct</w:t>
      </w:r>
    </w:p>
    <w:p w:rsidR="00000000" w:rsidRPr="00FC6B96" w:rsidP="00FC6B96">
      <w:pPr>
        <w:pStyle w:val="ListBullet"/>
      </w:pPr>
      <w:r w:rsidRPr="00FC6B96">
        <w:t>the steps to maintain alignment of in-line processes and units</w:t>
      </w:r>
    </w:p>
    <w:p w:rsidR="00000000" w:rsidRPr="00FC6B96" w:rsidP="00FC6B96">
      <w:pPr>
        <w:pStyle w:val="ListBullet"/>
      </w:pPr>
      <w:r w:rsidRPr="00FC6B96">
        <w:t xml:space="preserve">product segments to inspect at sample run completion to ensure product quality </w:t>
      </w:r>
    </w:p>
    <w:p w:rsidR="004F503F" w:rsidP="00FC6B96">
      <w:pPr>
        <w:pStyle w:val="ListBullet"/>
      </w:pPr>
      <w:r w:rsidRPr="00FC6B96">
        <w:t>manufacturer manuals, enterprise procedures and work health and safety documentation, including their location and purpose.</w:t>
      </w:r>
    </w:p>
    <w:p w:rsidR="004F503F" w:rsidP="00FC6B96">
      <w:pPr>
        <w:pStyle w:val="ListBullet"/>
      </w:pPr>
    </w:p>
    <w:p w:rsidR="00000000" w:rsidRPr="00FC6B96" w:rsidP="00FC6B96">
      <w:pPr>
        <w:pStyle w:val="Heading1"/>
      </w:pPr>
      <w:bookmarkStart w:id="4" w:name="O_1073168"/>
      <w:bookmarkEnd w:id="4"/>
      <w:r w:rsidRPr="00FC6B96">
        <w:t>Assessment Conditions</w:t>
      </w:r>
    </w:p>
    <w:p w:rsidR="00000000" w:rsidRPr="00FC6B96" w:rsidP="004F503F">
      <w:pPr>
        <w:pStyle w:val="BodyText"/>
      </w:pPr>
      <w:r w:rsidRPr="00FC6B96">
        <w:t xml:space="preserve">Skills in </w:t>
      </w:r>
      <w:r w:rsidRPr="00FC6B96">
        <w:t xml:space="preserve">this unit must be demonstrated in a workplace or simulated environment where the conditions are typical of those in a working environment in this industry. </w:t>
      </w:r>
    </w:p>
    <w:p w:rsidR="00000000" w:rsidRPr="00FC6B96" w:rsidP="004F503F">
      <w:pPr>
        <w:pStyle w:val="BodyText"/>
      </w:pPr>
      <w:r w:rsidRPr="00FC6B96">
        <w:t>This includes access to:</w:t>
      </w:r>
    </w:p>
    <w:p w:rsidR="00000000" w:rsidRPr="00FC6B96" w:rsidP="00FC6B96">
      <w:pPr>
        <w:pStyle w:val="ListBullet"/>
      </w:pPr>
      <w:r w:rsidRPr="00FC6B96">
        <w:t>special purpose tools, equipment and materials</w:t>
      </w:r>
    </w:p>
    <w:p w:rsidR="00000000" w:rsidRPr="00FC6B96" w:rsidP="00FC6B96">
      <w:pPr>
        <w:pStyle w:val="ListBullet"/>
      </w:pPr>
      <w:r w:rsidRPr="00FC6B96">
        <w:t>folding machinery.</w:t>
      </w:r>
    </w:p>
    <w:p w:rsidR="00000000" w:rsidRPr="00FC6B96" w:rsidP="004F503F">
      <w:pPr>
        <w:pStyle w:val="BodyText"/>
      </w:pPr>
      <w:r w:rsidRPr="00FC6B96">
        <w:t>Assesso</w:t>
      </w:r>
      <w:r w:rsidRPr="00FC6B96">
        <w:t>rs of this unit must satisfy the requirements for assessors in applicable vocational education and training legislation, frameworks and/or standards.</w:t>
      </w:r>
    </w:p>
    <w:p w:rsidR="00000000" w:rsidRPr="00FC6B96" w:rsidP="00FC6B96">
      <w:pPr>
        <w:pStyle w:val="Heading1"/>
      </w:pPr>
      <w:bookmarkStart w:id="5" w:name="O_1073166"/>
      <w:bookmarkEnd w:id="5"/>
      <w:r w:rsidRPr="00FC6B96">
        <w:t>Links</w:t>
      </w:r>
    </w:p>
    <w:p w:rsidR="00000000" w:rsidRPr="00FC6B96" w:rsidP="004F503F">
      <w:pPr>
        <w:pStyle w:val="BodyText"/>
      </w:pPr>
      <w:r w:rsidRPr="00FC6B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767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C6B96" w:rsidP="00FC6B96"/>
    <w:sectPr w:rsidSect="00FC6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6" w:rsidRPr="004F503F" w:rsidP="004F5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3F" w:rsidP="00FC6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03F" w:rsidP="00FC6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03F" w:rsidP="00FC6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B96" w:rsidRPr="004F503F" w:rsidP="004F5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3F" w:rsidRPr="002D2AF8" w:rsidP="00FC6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ICPCBF2410 Set up machine for basic 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F503F" w:rsidP="00FC6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48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46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8F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B96"/>
  </w:style>
  <w:style w:type="character" w:customStyle="1" w:styleId="Heading1Char">
    <w:name w:val="Heading 1 Char"/>
    <w:basedOn w:val="DefaultParagraphFont"/>
    <w:link w:val="Heading1"/>
    <w:rsid w:val="00FC6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B96"/>
    <w:rPr>
      <w:b/>
      <w:spacing w:val="0"/>
    </w:rPr>
  </w:style>
  <w:style w:type="paragraph" w:styleId="ListBullet2">
    <w:name w:val="List Bullet 2"/>
    <w:basedOn w:val="List2"/>
    <w:rsid w:val="00FC6B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B96"/>
    <w:rPr>
      <w:i/>
    </w:rPr>
  </w:style>
  <w:style w:type="paragraph" w:styleId="Caption">
    <w:name w:val="caption"/>
    <w:basedOn w:val="BodyText"/>
    <w:next w:val="Normal"/>
    <w:qFormat/>
    <w:rsid w:val="00FC6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B96"/>
  </w:style>
  <w:style w:type="paragraph" w:styleId="TableofFigures">
    <w:name w:val="table of figures"/>
    <w:basedOn w:val="Normal"/>
    <w:next w:val="Normal"/>
    <w:semiHidden/>
    <w:rsid w:val="00FC6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B96"/>
    <w:rPr>
      <w:rFonts w:ascii="Wingdings" w:hAnsi="Wingdings"/>
    </w:rPr>
  </w:style>
  <w:style w:type="paragraph" w:customStyle="1" w:styleId="TableHeading">
    <w:name w:val="Table Heading"/>
    <w:basedOn w:val="HeadingBase"/>
    <w:rsid w:val="00FC6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B96"/>
    <w:rPr>
      <w:color w:val="0033CC"/>
      <w:u w:val="none"/>
    </w:rPr>
  </w:style>
  <w:style w:type="paragraph" w:customStyle="1" w:styleId="BodyTextRight">
    <w:name w:val="Body Text Right"/>
    <w:basedOn w:val="BodyText"/>
    <w:rsid w:val="00FC6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B96"/>
    <w:rPr>
      <w:sz w:val="32"/>
    </w:rPr>
  </w:style>
  <w:style w:type="paragraph" w:customStyle="1" w:styleId="HeadingProcedure">
    <w:name w:val="Heading Procedure"/>
    <w:basedOn w:val="HeadingBase"/>
    <w:next w:val="Normal"/>
    <w:rsid w:val="00FC6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B96"/>
    <w:pPr>
      <w:spacing w:before="60" w:after="60"/>
    </w:pPr>
  </w:style>
  <w:style w:type="paragraph" w:styleId="ListContinue">
    <w:name w:val="List Continue"/>
    <w:basedOn w:val="List"/>
    <w:rsid w:val="00FC6B96"/>
    <w:pPr>
      <w:ind w:firstLine="0"/>
    </w:pPr>
  </w:style>
  <w:style w:type="paragraph" w:customStyle="1" w:styleId="ListNote">
    <w:name w:val="List Note"/>
    <w:basedOn w:val="List"/>
    <w:rsid w:val="00FC6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B96"/>
    <w:rPr>
      <w:rFonts w:ascii="Courier New" w:hAnsi="Courier New"/>
    </w:rPr>
  </w:style>
  <w:style w:type="paragraph" w:customStyle="1" w:styleId="NoteBullet">
    <w:name w:val="Note Bullet"/>
    <w:basedOn w:val="Note"/>
    <w:rsid w:val="00FC6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B96"/>
    <w:rPr>
      <w:b/>
      <w:smallCaps/>
    </w:rPr>
  </w:style>
  <w:style w:type="paragraph" w:customStyle="1" w:styleId="TableListNumber">
    <w:name w:val="Table List Number"/>
    <w:basedOn w:val="ListNumber"/>
    <w:rsid w:val="00FC6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B96"/>
    <w:pPr>
      <w:numPr>
        <w:numId w:val="9"/>
      </w:numPr>
    </w:pPr>
  </w:style>
  <w:style w:type="paragraph" w:customStyle="1" w:styleId="ListAlpha2">
    <w:name w:val="List Alpha 2"/>
    <w:basedOn w:val="List2"/>
    <w:rsid w:val="00FC6B96"/>
    <w:pPr>
      <w:numPr>
        <w:numId w:val="8"/>
      </w:numPr>
    </w:pPr>
  </w:style>
  <w:style w:type="paragraph" w:styleId="List2">
    <w:name w:val="List 2"/>
    <w:basedOn w:val="BodyText"/>
    <w:rsid w:val="00FC6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B96"/>
    <w:pPr>
      <w:numPr>
        <w:numId w:val="4"/>
      </w:numPr>
    </w:pPr>
  </w:style>
  <w:style w:type="paragraph" w:styleId="ListContinue2">
    <w:name w:val="List Continue 2"/>
    <w:basedOn w:val="List2"/>
    <w:rsid w:val="00FC6B96"/>
    <w:pPr>
      <w:ind w:firstLine="0"/>
    </w:pPr>
  </w:style>
  <w:style w:type="paragraph" w:styleId="ListContinue3">
    <w:name w:val="List Continue 3"/>
    <w:basedOn w:val="List3"/>
    <w:rsid w:val="00FC6B96"/>
    <w:pPr>
      <w:ind w:left="1021" w:firstLine="0"/>
    </w:pPr>
  </w:style>
  <w:style w:type="paragraph" w:styleId="ListContinue4">
    <w:name w:val="List Continue 4"/>
    <w:basedOn w:val="List4"/>
    <w:rsid w:val="00FC6B96"/>
    <w:pPr>
      <w:ind w:firstLine="0"/>
    </w:pPr>
  </w:style>
  <w:style w:type="paragraph" w:styleId="ListContinue5">
    <w:name w:val="List Continue 5"/>
    <w:basedOn w:val="List5"/>
    <w:rsid w:val="00FC6B96"/>
    <w:pPr>
      <w:ind w:firstLine="0"/>
    </w:pPr>
  </w:style>
  <w:style w:type="paragraph" w:styleId="ListNumber3">
    <w:name w:val="List Number 3"/>
    <w:basedOn w:val="List3"/>
    <w:rsid w:val="00FC6B96"/>
    <w:pPr>
      <w:numPr>
        <w:numId w:val="5"/>
      </w:numPr>
    </w:pPr>
  </w:style>
  <w:style w:type="paragraph" w:styleId="ListNumber4">
    <w:name w:val="List Number 4"/>
    <w:basedOn w:val="List4"/>
    <w:rsid w:val="00FC6B96"/>
    <w:pPr>
      <w:numPr>
        <w:numId w:val="6"/>
      </w:numPr>
    </w:pPr>
  </w:style>
  <w:style w:type="paragraph" w:styleId="ListNumber5">
    <w:name w:val="List Number 5"/>
    <w:basedOn w:val="List5"/>
    <w:rsid w:val="00FC6B96"/>
    <w:pPr>
      <w:numPr>
        <w:numId w:val="7"/>
      </w:numPr>
    </w:pPr>
  </w:style>
  <w:style w:type="paragraph" w:styleId="BlockText">
    <w:name w:val="Block Text"/>
    <w:basedOn w:val="Normal"/>
    <w:rsid w:val="00FC6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B96"/>
    <w:rPr>
      <w:sz w:val="16"/>
      <w:vertAlign w:val="superscript"/>
    </w:rPr>
  </w:style>
  <w:style w:type="character" w:customStyle="1" w:styleId="Symbols">
    <w:name w:val="Symbols"/>
    <w:basedOn w:val="DefaultParagraphFont"/>
    <w:rsid w:val="00FC6B96"/>
    <w:rPr>
      <w:rFonts w:ascii="Symbol" w:hAnsi="Symbol"/>
    </w:rPr>
  </w:style>
  <w:style w:type="character" w:customStyle="1" w:styleId="MenuOptions">
    <w:name w:val="Menu Options"/>
    <w:basedOn w:val="DefaultParagraphFont"/>
    <w:rsid w:val="00FC6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B96"/>
    <w:rPr>
      <w:b/>
    </w:rPr>
  </w:style>
  <w:style w:type="character" w:customStyle="1" w:styleId="Underlined">
    <w:name w:val="Underlined"/>
    <w:basedOn w:val="DefaultParagraphFont"/>
    <w:rsid w:val="00FC6B96"/>
    <w:rPr>
      <w:u w:val="single"/>
    </w:rPr>
  </w:style>
  <w:style w:type="paragraph" w:customStyle="1" w:styleId="TableBodyTextRight">
    <w:name w:val="Table Body Text Right"/>
    <w:basedOn w:val="TableBodyText"/>
    <w:rsid w:val="00FC6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B96"/>
    <w:rPr>
      <w:sz w:val="18"/>
    </w:rPr>
  </w:style>
  <w:style w:type="paragraph" w:customStyle="1" w:styleId="BodySmallRight">
    <w:name w:val="Body Small Right"/>
    <w:basedOn w:val="BodyTextRight"/>
    <w:rsid w:val="00FC6B96"/>
    <w:rPr>
      <w:sz w:val="18"/>
      <w:szCs w:val="18"/>
    </w:rPr>
  </w:style>
  <w:style w:type="paragraph" w:customStyle="1" w:styleId="MarginEdition">
    <w:name w:val="Margin Edition"/>
    <w:basedOn w:val="MarginNote"/>
    <w:rsid w:val="00FC6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B96"/>
    <w:rPr>
      <w:sz w:val="2"/>
      <w:szCs w:val="2"/>
    </w:rPr>
  </w:style>
  <w:style w:type="character" w:customStyle="1" w:styleId="Small">
    <w:name w:val="Small"/>
    <w:basedOn w:val="DefaultParagraphFont"/>
    <w:rsid w:val="00FC6B96"/>
    <w:rPr>
      <w:sz w:val="16"/>
    </w:rPr>
  </w:style>
  <w:style w:type="paragraph" w:customStyle="1" w:styleId="WideTable">
    <w:name w:val="Wide Table"/>
    <w:basedOn w:val="Normal"/>
    <w:rsid w:val="00FC6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B96"/>
  </w:style>
  <w:style w:type="paragraph" w:styleId="Quote">
    <w:name w:val="Quote"/>
    <w:basedOn w:val="Heading1"/>
    <w:link w:val="QuoteChar"/>
    <w:qFormat/>
    <w:rsid w:val="00FC6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B96"/>
    <w:pPr>
      <w:pageBreakBefore/>
    </w:pPr>
  </w:style>
  <w:style w:type="paragraph" w:customStyle="1" w:styleId="Border">
    <w:name w:val="Border"/>
    <w:basedOn w:val="Normal"/>
    <w:qFormat/>
    <w:rsid w:val="00FC6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B96"/>
    <w:rPr>
      <w:u w:val="single"/>
    </w:rPr>
  </w:style>
  <w:style w:type="character" w:customStyle="1" w:styleId="BoldandItalics">
    <w:name w:val="Bold and Italics"/>
    <w:qFormat/>
    <w:rsid w:val="00FC6B96"/>
    <w:rPr>
      <w:b/>
      <w:i/>
      <w:u w:val="none"/>
    </w:rPr>
  </w:style>
  <w:style w:type="paragraph" w:styleId="BalloonText">
    <w:name w:val="Balloon Text"/>
    <w:basedOn w:val="Normal"/>
    <w:link w:val="BalloonTextChar"/>
    <w:rsid w:val="00FC6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B96"/>
    <w:pPr>
      <w:spacing w:before="0" w:after="0"/>
    </w:pPr>
  </w:style>
  <w:style w:type="paragraph" w:customStyle="1" w:styleId="BodyTextBold">
    <w:name w:val="Body Text Bold"/>
    <w:basedOn w:val="BodyText"/>
    <w:qFormat/>
    <w:rsid w:val="00FC6B96"/>
    <w:rPr>
      <w:b/>
    </w:rPr>
  </w:style>
  <w:style w:type="character" w:styleId="Hyperlink">
    <w:name w:val="Hyperlink"/>
    <w:basedOn w:val="DefaultParagraphFont"/>
    <w:uiPriority w:val="99"/>
    <w:unhideWhenUsed/>
    <w:rsid w:val="004F5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2562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ICPCBF2410 Set up machine for basic folding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