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91E" w:rsidP="001D591E">
      <w:pPr>
        <w:pStyle w:val="Title"/>
      </w:pPr>
      <w:r>
        <w:fldChar w:fldCharType="begin"/>
      </w:r>
      <w:r>
        <w:instrText xml:space="preserve"> TITLE   \* MERGEFORMAT </w:instrText>
      </w:r>
      <w:r>
        <w:fldChar w:fldCharType="separate"/>
      </w:r>
      <w:r>
        <w:t>ICPCBF232 Produce basic flat-bed cut product</w:t>
      </w:r>
      <w:r>
        <w:fldChar w:fldCharType="end"/>
      </w:r>
    </w:p>
    <w:p w:rsidR="001D591E" w:rsidP="001D591E">
      <w:pPr>
        <w:pStyle w:val="Version"/>
        <w:sectPr w:rsidSect="003B5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DCD" w:rsidP="003B5DCD">
      <w:pPr>
        <w:pStyle w:val="SuperHeading"/>
      </w:pPr>
      <w:r w:rsidRPr="003B5DCD">
        <w:t>ICPCBF232 Produce basic flat-bed cut product</w:t>
      </w:r>
    </w:p>
    <w:p w:rsidR="00000000" w:rsidRPr="003B5DCD" w:rsidP="003B5DCD">
      <w:pPr>
        <w:pStyle w:val="Heading1"/>
      </w:pPr>
      <w:bookmarkStart w:id="1" w:name="O_681737"/>
      <w:bookmarkEnd w:id="1"/>
      <w:r w:rsidRPr="003B5DCD">
        <w:t>Modification History</w:t>
      </w:r>
    </w:p>
    <w:tbl>
      <w:tblPr>
        <w:tblW w:w="0" w:type="auto"/>
        <w:tblLayout w:type="fixed"/>
        <w:tblCellMar>
          <w:left w:w="62" w:type="dxa"/>
          <w:right w:w="62" w:type="dxa"/>
        </w:tblCellMar>
        <w:tblLook w:val="0000"/>
      </w:tblPr>
      <w:tblGrid>
        <w:gridCol w:w="3091"/>
        <w:gridCol w:w="5873"/>
      </w:tblGrid>
      <w:tr w:rsidTr="003B5D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rPr>
                <w:rStyle w:val="SpecialBold"/>
              </w:rPr>
              <w:t>Comments</w:t>
            </w:r>
          </w:p>
        </w:tc>
      </w:tr>
      <w:tr w:rsidTr="003B5DC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This version first released with ICP Printing and Graphic Arts Training Package Version 1.0.</w:t>
            </w:r>
          </w:p>
        </w:tc>
      </w:tr>
    </w:tbl>
    <w:p w:rsidR="00000000" w:rsidRPr="003B5DCD" w:rsidP="003B5DCD">
      <w:pPr>
        <w:pStyle w:val="BodyText"/>
      </w:pPr>
    </w:p>
    <w:p w:rsidR="00000000" w:rsidRPr="003B5DCD" w:rsidP="003B5DCD">
      <w:pPr>
        <w:pStyle w:val="AllowPageBreak"/>
      </w:pPr>
    </w:p>
    <w:p w:rsidR="00000000" w:rsidRPr="003B5DCD" w:rsidP="003B5DCD">
      <w:pPr>
        <w:pStyle w:val="Heading1"/>
      </w:pPr>
      <w:bookmarkStart w:id="2" w:name="O_681739"/>
      <w:bookmarkEnd w:id="2"/>
      <w:r w:rsidRPr="003B5DCD">
        <w:t>Application</w:t>
      </w:r>
    </w:p>
    <w:p w:rsidR="00000000" w:rsidRPr="003B5DCD" w:rsidP="001D591E">
      <w:pPr>
        <w:pStyle w:val="BodyText"/>
      </w:pPr>
      <w:r w:rsidRPr="003B5DCD">
        <w:t>This unit describes the skills and knowledge required to undertake minor flat-bed c</w:t>
      </w:r>
      <w:r w:rsidRPr="003B5DCD">
        <w:t>utting processes including kiss cutting, hole punching, hole drilling, slotting, slitting, sheeting, creasing, scoring, and pin perforating, indexing and round cornering.</w:t>
      </w:r>
    </w:p>
    <w:p w:rsidR="001D591E" w:rsidP="001D591E">
      <w:pPr>
        <w:pStyle w:val="BodyText"/>
      </w:pPr>
      <w:r w:rsidRPr="003B5DCD">
        <w:t>No licensing, legislative or certification requirements apply to this unit at the ti</w:t>
      </w:r>
      <w:r w:rsidRPr="003B5DCD">
        <w:t>me of publication.</w:t>
      </w:r>
    </w:p>
    <w:p w:rsidR="00000000" w:rsidRPr="003B5DCD" w:rsidP="003B5DCD">
      <w:pPr>
        <w:pStyle w:val="Heading1"/>
      </w:pPr>
      <w:bookmarkStart w:id="3" w:name="O_681742"/>
      <w:bookmarkEnd w:id="3"/>
      <w:r w:rsidRPr="003B5DCD">
        <w:t>Unit Sector</w:t>
      </w:r>
    </w:p>
    <w:p w:rsidR="00000000" w:rsidRPr="003B5DCD" w:rsidP="001D591E">
      <w:pPr>
        <w:pStyle w:val="BodyText"/>
      </w:pPr>
      <w:r w:rsidRPr="003B5DCD">
        <w:t>Converting, Binding and Finishing</w:t>
      </w:r>
    </w:p>
    <w:p w:rsidR="00000000" w:rsidRPr="003B5DCD" w:rsidP="003B5DCD">
      <w:pPr>
        <w:pStyle w:val="Heading1"/>
      </w:pPr>
      <w:bookmarkStart w:id="4" w:name="O_681743"/>
      <w:bookmarkEnd w:id="4"/>
      <w:r w:rsidRPr="003B5DCD">
        <w:t>Elements and Performance Criteria</w:t>
      </w:r>
    </w:p>
    <w:tbl>
      <w:tblPr>
        <w:tblW w:w="9236" w:type="dxa"/>
        <w:tblLayout w:type="fixed"/>
        <w:tblCellMar>
          <w:left w:w="62" w:type="dxa"/>
          <w:right w:w="62" w:type="dxa"/>
        </w:tblCellMar>
        <w:tblLook w:val="0000"/>
      </w:tblPr>
      <w:tblGrid>
        <w:gridCol w:w="2645"/>
        <w:gridCol w:w="6591"/>
      </w:tblGrid>
      <w:tr w:rsidTr="003B5DC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5DCD">
            <w:pPr>
              <w:pStyle w:val="BodyText"/>
              <w:rPr>
                <w:lang w:val="en-NZ"/>
              </w:rPr>
            </w:pPr>
            <w:r w:rsidRPr="003B5DCD">
              <w:rPr>
                <w:rStyle w:val="SpecialBold"/>
              </w:rPr>
              <w:t>PERFORMANCE CRITERIA</w:t>
            </w:r>
          </w:p>
        </w:tc>
      </w:tr>
      <w:tr w:rsidTr="003B5DC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rPr>
                <w:rStyle w:val="Emphasis"/>
              </w:rPr>
              <w:t>Performance criteria describe the performance needed to demonstrate achievement of the element.</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1. Maintain delivery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1.1 Delivery systems are monitored and adjusted to ensure continuous and efficient operation and ensure no damage to finished produ</w:t>
            </w:r>
            <w:r w:rsidRPr="003B5DCD">
              <w:t>ct</w:t>
            </w:r>
          </w:p>
          <w:p w:rsidR="00000000" w:rsidP="003B5DCD">
            <w:pPr>
              <w:pStyle w:val="BodyText"/>
              <w:rPr>
                <w:lang w:val="en-NZ"/>
              </w:rPr>
            </w:pPr>
            <w:r w:rsidRPr="003B5DCD">
              <w:t>1.2 Substrate is added to and removed from the process according to job specifications</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2. Maintain basic flat-bed cutting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2.1 Cutting edges and knife condition are monitored and adjusted to ensure product quality meets the approved sample stand</w:t>
            </w:r>
            <w:r w:rsidRPr="003B5DCD">
              <w:t>ard</w:t>
            </w:r>
          </w:p>
          <w:p w:rsidR="00000000" w:rsidRPr="003B5DCD" w:rsidP="003B5DCD">
            <w:pPr>
              <w:pStyle w:val="BodyText"/>
            </w:pPr>
            <w:r w:rsidRPr="003B5DCD">
              <w:t>2.2 Webbing procedures are carried out according to enterprise procedures</w:t>
            </w:r>
          </w:p>
          <w:p w:rsidR="00000000" w:rsidRPr="003B5DCD" w:rsidP="003B5DCD">
            <w:pPr>
              <w:pStyle w:val="BodyText"/>
            </w:pPr>
            <w:r w:rsidRPr="003B5DCD">
              <w:t xml:space="preserve">2.3 Cutting pressures are monitored and adjusted to ensure product </w:t>
            </w:r>
            <w:r w:rsidRPr="003B5DCD">
              <w:t>quality meets the approved sample standard</w:t>
            </w:r>
          </w:p>
          <w:p w:rsidR="00000000" w:rsidRPr="003B5DCD" w:rsidP="003B5DCD">
            <w:pPr>
              <w:pStyle w:val="BodyText"/>
            </w:pPr>
            <w:r w:rsidRPr="003B5DCD">
              <w:t>2.4 Reels are spliced/joined according to job specifications</w:t>
            </w:r>
          </w:p>
          <w:p w:rsidR="00000000" w:rsidRPr="003B5DCD" w:rsidP="003B5DCD">
            <w:pPr>
              <w:pStyle w:val="BodyText"/>
            </w:pPr>
            <w:r w:rsidRPr="003B5DCD">
              <w:t xml:space="preserve">2.5 Registration of cutting devices and knife(s) is monitored and adjusted to ensure product quality meets the approved sample standard </w:t>
            </w:r>
          </w:p>
          <w:p w:rsidR="00000000" w:rsidP="003B5DCD">
            <w:pPr>
              <w:pStyle w:val="BodyText"/>
              <w:rPr>
                <w:lang w:val="en-NZ"/>
              </w:rPr>
            </w:pPr>
            <w:r w:rsidRPr="003B5DCD">
              <w:t>2.6 Packing of cutting devices is monitored and adjusted to ensure product quality meets the approved sample standard</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3.1 Basic in-line printing/converting/binding/finishing process(es) are monitored and adjusted to ensure product quality meets the approved sample standard</w:t>
            </w:r>
          </w:p>
          <w:p w:rsidR="00000000" w:rsidRPr="003B5DCD" w:rsidP="003B5DCD">
            <w:pPr>
              <w:pStyle w:val="BodyText"/>
            </w:pPr>
            <w:r w:rsidRPr="003B5DCD">
              <w:t>3.2 Production process is operated in association with fellow workers</w:t>
            </w:r>
            <w:r w:rsidRPr="003B5DCD">
              <w:t xml:space="preserve"> and according to enterprise procedures and planned daily schedule</w:t>
            </w:r>
          </w:p>
          <w:p w:rsidR="00000000" w:rsidRPr="003B5DCD" w:rsidP="003B5DCD">
            <w:pPr>
              <w:pStyle w:val="BodyText"/>
            </w:pPr>
            <w:r w:rsidRPr="003B5DCD">
              <w:t>3.3 Production is maintained according to work health and safety (WHS) requirements, manufacturer’s specifications and enterprise procedures</w:t>
            </w:r>
          </w:p>
          <w:p w:rsidR="00000000" w:rsidRPr="003B5DCD" w:rsidP="003B5DCD">
            <w:pPr>
              <w:pStyle w:val="BodyText"/>
            </w:pPr>
            <w:r w:rsidRPr="003B5DCD">
              <w:t>3.4 Manual and/or automatic control is used acco</w:t>
            </w:r>
            <w:r w:rsidRPr="003B5DCD">
              <w:t>rding to job specifications</w:t>
            </w:r>
          </w:p>
          <w:p w:rsidR="00000000" w:rsidRPr="003B5DCD" w:rsidP="003B5DCD">
            <w:pPr>
              <w:pStyle w:val="BodyText"/>
            </w:pPr>
            <w:r w:rsidRPr="003B5DCD">
              <w:t xml:space="preserve">3.5 Performance is monitored and verified using the process control system according to enterprise procedures </w:t>
            </w:r>
          </w:p>
          <w:p w:rsidR="00000000" w:rsidRPr="003B5DCD" w:rsidP="003B5DCD">
            <w:pPr>
              <w:pStyle w:val="BodyText"/>
            </w:pPr>
            <w:r w:rsidRPr="003B5DCD">
              <w:t>3.6 Production difficulties are anticipated and preventive action is taken to prevent occurrence by timely interventi</w:t>
            </w:r>
            <w:r w:rsidRPr="003B5DCD">
              <w:t>on</w:t>
            </w:r>
          </w:p>
          <w:p w:rsidR="00000000" w:rsidRPr="003B5DCD" w:rsidP="003B5DCD">
            <w:pPr>
              <w:pStyle w:val="BodyText"/>
            </w:pPr>
            <w:r w:rsidRPr="003B5DCD">
              <w:t>3.7 Process adjustments to eliminate problems are reported according to enterprise procedures</w:t>
            </w:r>
          </w:p>
          <w:p w:rsidR="00000000" w:rsidRPr="003B5DCD" w:rsidP="003B5DCD">
            <w:pPr>
              <w:pStyle w:val="BodyText"/>
            </w:pPr>
            <w:r w:rsidRPr="003B5DCD">
              <w:t>3.8 Faulty performance of equipment is identified and reported according to enterprise procedures</w:t>
            </w:r>
          </w:p>
          <w:p w:rsidR="00000000" w:rsidP="003B5DCD">
            <w:pPr>
              <w:pStyle w:val="BodyText"/>
              <w:rPr>
                <w:lang w:val="en-NZ"/>
              </w:rPr>
            </w:pPr>
            <w:r w:rsidRPr="003B5DCD">
              <w:t>3.9 Waste is sorted according to enterprise procedures</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4. Id</w:t>
            </w:r>
            <w:r w:rsidRPr="003B5DCD">
              <w:t>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4.1 Problems in flat-bed cutting machine operation are identified and reported according to enterprise procedures</w:t>
            </w:r>
          </w:p>
          <w:p w:rsidR="00000000" w:rsidRPr="003B5DCD" w:rsidP="003B5DCD">
            <w:pPr>
              <w:pStyle w:val="BodyText"/>
            </w:pPr>
            <w:r w:rsidRPr="003B5DCD">
              <w:t>4.2 Adjustments or corrections are carried out according to specified procedures and are consistent wit</w:t>
            </w:r>
            <w:r w:rsidRPr="003B5DCD">
              <w:t>h operator’s skill level</w:t>
            </w:r>
          </w:p>
          <w:p w:rsidR="00000000" w:rsidRPr="003B5DCD" w:rsidP="003B5DCD">
            <w:pPr>
              <w:pStyle w:val="BodyText"/>
            </w:pPr>
            <w:r w:rsidRPr="003B5DCD">
              <w:t xml:space="preserve">4.3 Flat-bed cutting machine operation is checked to ensure correct operation </w:t>
            </w:r>
          </w:p>
          <w:p w:rsidR="00000000" w:rsidRPr="003B5DCD" w:rsidP="003B5DCD">
            <w:pPr>
              <w:pStyle w:val="BodyText"/>
            </w:pPr>
            <w:r w:rsidRPr="003B5DCD">
              <w:t>4.4 Machine faults requiring repair are identified and reported to designated person according to enterprise procedures</w:t>
            </w:r>
          </w:p>
          <w:p w:rsidR="00000000" w:rsidP="003B5DCD">
            <w:pPr>
              <w:pStyle w:val="BodyText"/>
              <w:rPr>
                <w:lang w:val="en-NZ"/>
              </w:rPr>
            </w:pPr>
            <w:r w:rsidRPr="003B5DCD">
              <w:t>4.5 Repair/adjustment is verifie</w:t>
            </w:r>
            <w:r w:rsidRPr="003B5DCD">
              <w:t>d prior to resumption of operations</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 xml:space="preserve">5. Conduct shutdown of </w:t>
            </w:r>
            <w:r w:rsidRPr="003B5DCD">
              <w:t>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 xml:space="preserve">5.1 Correct shutdown sequence is followed according to </w:t>
            </w:r>
            <w:r w:rsidRPr="003B5DCD">
              <w:t>manufacturer’s specifications and enterprise procedures</w:t>
            </w:r>
          </w:p>
          <w:p w:rsidR="00000000" w:rsidRPr="003B5DCD" w:rsidP="003B5DCD">
            <w:pPr>
              <w:pStyle w:val="BodyText"/>
            </w:pPr>
            <w:r w:rsidRPr="003B5DCD">
              <w:t>5.2 Shutdown is conducted in association with fellow workers and in compliance with WHS requirements</w:t>
            </w:r>
          </w:p>
          <w:p w:rsidR="00000000" w:rsidP="003B5DCD">
            <w:pPr>
              <w:pStyle w:val="BodyText"/>
              <w:rPr>
                <w:lang w:val="en-NZ"/>
              </w:rPr>
            </w:pPr>
            <w:r w:rsidRPr="003B5DCD">
              <w:t>5.3 Substrate waste is removed from operating area and recycled or disposed of, where required, according to regulatory requirements and enterprise procedu</w:t>
            </w:r>
            <w:r w:rsidRPr="003B5DCD">
              <w:t>res</w:t>
            </w:r>
          </w:p>
        </w:tc>
      </w:tr>
      <w:tr w:rsidTr="003B5DC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6. Clean flat-bed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 xml:space="preserve">6.1 Cutting devices and knife/knives are cleaned or replaced ready for next run </w:t>
            </w:r>
          </w:p>
          <w:p w:rsidR="00000000" w:rsidRPr="003B5DCD" w:rsidP="003B5DCD">
            <w:pPr>
              <w:pStyle w:val="BodyText"/>
            </w:pPr>
            <w:r w:rsidRPr="003B5DCD">
              <w:t>6.2 Cutting devices are sharpened</w:t>
            </w:r>
          </w:p>
          <w:p w:rsidR="00000000" w:rsidRPr="003B5DCD" w:rsidP="003B5DCD">
            <w:pPr>
              <w:pStyle w:val="BodyText"/>
            </w:pPr>
            <w:r w:rsidRPr="003B5DCD">
              <w:t>6.3 Machine bed is cleaned ready for next run</w:t>
            </w:r>
          </w:p>
          <w:p w:rsidR="00000000" w:rsidRPr="003B5DCD" w:rsidP="003B5DCD">
            <w:pPr>
              <w:pStyle w:val="BodyText"/>
            </w:pPr>
            <w:r w:rsidRPr="003B5DCD">
              <w:t>6.4 Cutting units are disengaged and clean</w:t>
            </w:r>
            <w:r w:rsidRPr="003B5DCD">
              <w:t>ed ready for next run</w:t>
            </w:r>
          </w:p>
          <w:p w:rsidR="00000000" w:rsidRPr="003B5DCD" w:rsidP="003B5DCD">
            <w:pPr>
              <w:pStyle w:val="BodyText"/>
            </w:pPr>
            <w:r w:rsidRPr="003B5DCD">
              <w:t>6.5 In-line printing/converting/binding/finishing units are cleaned ready for next run</w:t>
            </w:r>
          </w:p>
          <w:p w:rsidR="00000000" w:rsidRPr="003B5DCD" w:rsidP="003B5DCD">
            <w:pPr>
              <w:pStyle w:val="BodyText"/>
            </w:pPr>
            <w:r w:rsidRPr="003B5DCD">
              <w:t xml:space="preserve">6.6 Delivery systems are disengaged and cleaned ready for next run </w:t>
            </w:r>
          </w:p>
          <w:p w:rsidR="00000000" w:rsidRPr="003B5DCD" w:rsidP="003B5DCD">
            <w:pPr>
              <w:pStyle w:val="BodyText"/>
            </w:pPr>
            <w:r w:rsidRPr="003B5DCD">
              <w:t>6.7 Production records or other documentation are accurately completed where re</w:t>
            </w:r>
            <w:r w:rsidRPr="003B5DCD">
              <w:t xml:space="preserve">quired by enterprise procedures </w:t>
            </w:r>
          </w:p>
        </w:tc>
      </w:tr>
    </w:tbl>
    <w:p w:rsidR="00000000" w:rsidRPr="003B5DCD" w:rsidP="003B5DCD">
      <w:pPr>
        <w:pStyle w:val="BodyText"/>
      </w:pPr>
    </w:p>
    <w:p w:rsidR="00000000" w:rsidRPr="003B5DCD" w:rsidP="003B5DCD">
      <w:pPr>
        <w:pStyle w:val="AllowPageBreak"/>
      </w:pPr>
    </w:p>
    <w:p w:rsidR="00000000" w:rsidRPr="003B5DCD" w:rsidP="003B5DCD">
      <w:pPr>
        <w:pStyle w:val="Heading1"/>
      </w:pPr>
      <w:bookmarkStart w:id="5" w:name="O_681744"/>
      <w:bookmarkEnd w:id="5"/>
      <w:r w:rsidRPr="003B5DCD">
        <w:t>Foundation Skills</w:t>
      </w:r>
    </w:p>
    <w:p w:rsidR="00000000" w:rsidRPr="001D591E" w:rsidP="001D591E">
      <w:pPr>
        <w:pStyle w:val="BodyText"/>
        <w:rPr>
          <w:i/>
        </w:rPr>
      </w:pPr>
      <w:r w:rsidRPr="001D591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Performance</w:t>
            </w:r>
          </w:p>
          <w:p w:rsidR="00000000" w:rsidRPr="003B5DCD" w:rsidP="003B5DCD">
            <w:pPr>
              <w:pStyle w:val="BodyText"/>
            </w:pPr>
            <w:r w:rsidRPr="003B5DCD">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rPr>
                <w:rStyle w:val="SpecialBold"/>
              </w:rPr>
              <w:t>Description</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2.4, 3.3, 3.4, 5.1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ListBullet"/>
              <w:rPr>
                <w:lang w:val="en-NZ"/>
              </w:rPr>
            </w:pPr>
            <w:r w:rsidRPr="003B5DCD">
              <w:t xml:space="preserve">Recognises and interprets texts to establish job requirements </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3.7, 3.8, 4.1, 4.4, 6.7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ListBullet"/>
              <w:rPr>
                <w:lang w:val="en-NZ"/>
              </w:rPr>
            </w:pPr>
            <w:r w:rsidRPr="003B5DCD">
              <w:t xml:space="preserve">Enters routine data associated with production processes and enterprise procedures </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ListBullet"/>
              <w:rPr>
                <w:lang w:val="en-NZ"/>
              </w:rPr>
            </w:pPr>
            <w:r w:rsidRPr="003B5DCD">
              <w:t>Speaks clearly using appropriate vocabulary, tone and pace to report faults and discrepancies to supervisors or discuss job requirements with colleagues</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2.1-2.6, 3.1-3.3, 3.5, 3.7-3.9, 4.1, 4.2, 4.4</w:t>
            </w:r>
            <w:r w:rsidRPr="003B5DCD">
              <w:t>, 5.1-5.3, 6.1-6.7</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ListBullet"/>
              <w:rPr>
                <w:lang w:val="en-NZ"/>
              </w:rPr>
            </w:pPr>
            <w:r w:rsidRPr="003B5DCD">
              <w:t xml:space="preserve">Complies with legislative requirements and follows organisational policies and procedures relevant to own role, particularly with regard to safe operation of machinery and equipment </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ListBullet"/>
            </w:pPr>
            <w:r w:rsidRPr="003B5DCD">
              <w:t>Cooperates with others as part of familiar routine activities, and contributes to specific activities requiring joint responsibility and accountability</w:t>
            </w:r>
          </w:p>
          <w:p w:rsidR="00000000" w:rsidP="003B5DCD">
            <w:pPr>
              <w:pStyle w:val="ListBullet"/>
              <w:rPr>
                <w:lang w:val="en-NZ"/>
              </w:rPr>
            </w:pPr>
            <w:r w:rsidRPr="003B5DCD">
              <w:t xml:space="preserve">Follows accepted practices and protocols for reporting issues to supervisors </w:t>
            </w:r>
          </w:p>
        </w:tc>
      </w:tr>
      <w:tr w:rsidTr="003B5DC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1.2, 2.</w:t>
            </w:r>
            <w:r w:rsidRPr="003B5DCD">
              <w:t>1, 2.3, 2.5, 2.6, 3.1-3.3, 3.5, 3.6, 3.9, 4.1-4.3, 4.5, 5.1-5.3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ListBullet"/>
            </w:pPr>
            <w:r w:rsidRPr="003B5DCD">
              <w:t>Takes responsibility for planning and organising own workload, identifying ways of sequencing and combining elements for greater efficiency</w:t>
            </w:r>
          </w:p>
          <w:p w:rsidR="00000000" w:rsidRPr="003B5DCD" w:rsidP="003B5DCD">
            <w:pPr>
              <w:pStyle w:val="ListBullet"/>
            </w:pPr>
            <w:r w:rsidRPr="003B5DCD">
              <w:t>Recognises and anticipates an increasing range of f</w:t>
            </w:r>
            <w:r w:rsidRPr="003B5DCD">
              <w:t>amiliar problems, their symptoms and causes, actively looking for early warning signs and implementing contingency plans</w:t>
            </w:r>
          </w:p>
          <w:p w:rsidR="00000000" w:rsidRPr="003B5DCD" w:rsidP="003B5DCD">
            <w:pPr>
              <w:pStyle w:val="ListBullet"/>
            </w:pPr>
            <w:r w:rsidRPr="003B5DCD">
              <w:t>Follows routine procedures for using digital technology by reading data from electronic monitoring and control systems</w:t>
            </w:r>
          </w:p>
        </w:tc>
      </w:tr>
    </w:tbl>
    <w:p w:rsidR="00000000" w:rsidRPr="003B5DCD" w:rsidP="003B5DCD">
      <w:pPr>
        <w:pStyle w:val="BodyText"/>
      </w:pPr>
    </w:p>
    <w:p w:rsidR="00000000" w:rsidRPr="003B5DCD" w:rsidP="003B5DCD">
      <w:pPr>
        <w:pStyle w:val="AllowPageBreak"/>
      </w:pPr>
    </w:p>
    <w:p w:rsidR="00000000" w:rsidRPr="003B5DCD" w:rsidP="003B5DCD">
      <w:pPr>
        <w:pStyle w:val="Heading1"/>
      </w:pPr>
      <w:bookmarkStart w:id="6" w:name="O_681745"/>
      <w:bookmarkEnd w:id="6"/>
      <w:r w:rsidRPr="003B5DCD">
        <w:t>Range of Conditions</w:t>
      </w:r>
    </w:p>
    <w:p w:rsidR="00000000" w:rsidRPr="001D591E" w:rsidP="001D591E">
      <w:pPr>
        <w:pStyle w:val="BodyText"/>
        <w:rPr>
          <w:i/>
        </w:rPr>
      </w:pPr>
      <w:r w:rsidRPr="001D591E">
        <w:rPr>
          <w:rStyle w:val="Emphasis"/>
        </w:rPr>
        <w:t>This section specifies different work environments and conditions that may affect performance. Essential operating conditions that may be present (depending on the work situation, needs of the candidate, accessibility of the ite</w:t>
      </w:r>
      <w:r w:rsidRPr="001D591E">
        <w:rPr>
          <w:rStyle w:val="Emphasis"/>
        </w:rPr>
        <w:t xml:space="preserve">m, and local industry and regional contexts) are included. </w:t>
      </w:r>
    </w:p>
    <w:tbl>
      <w:tblPr>
        <w:tblW w:w="9236" w:type="dxa"/>
        <w:tblLayout w:type="fixed"/>
        <w:tblCellMar>
          <w:left w:w="62" w:type="dxa"/>
          <w:right w:w="62" w:type="dxa"/>
        </w:tblCellMar>
        <w:tblLook w:val="0000"/>
      </w:tblPr>
      <w:tblGrid>
        <w:gridCol w:w="3719"/>
        <w:gridCol w:w="5517"/>
      </w:tblGrid>
      <w:tr w:rsidTr="003B5DCD">
        <w:tblPrEx>
          <w:tblW w:w="9236" w:type="dxa"/>
          <w:tblLayout w:type="fixed"/>
          <w:tblCellMar>
            <w:left w:w="62" w:type="dxa"/>
            <w:right w:w="62" w:type="dxa"/>
          </w:tblCellMar>
          <w:tblLook w:val="0000"/>
        </w:tblPrEx>
        <w:tc>
          <w:tcPr>
            <w:tcW w:w="3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Delivery systems MUST include EITHER:</w:t>
            </w:r>
          </w:p>
          <w:p w:rsidR="00000000" w:rsidP="003B5DCD">
            <w:pPr>
              <w:pStyle w:val="BodyText"/>
              <w:rPr>
                <w:lang w:val="en-NZ"/>
              </w:rPr>
            </w:pPr>
          </w:p>
        </w:tc>
        <w:tc>
          <w:tcPr>
            <w:tcW w:w="5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ListBullet"/>
            </w:pPr>
            <w:r w:rsidRPr="003B5DCD">
              <w:t>reel</w:t>
            </w:r>
          </w:p>
          <w:p w:rsidR="00000000" w:rsidRPr="003B5DCD" w:rsidP="003B5DCD">
            <w:pPr>
              <w:pStyle w:val="BodyText"/>
            </w:pPr>
            <w:r w:rsidRPr="003B5DCD">
              <w:t>OR</w:t>
            </w:r>
          </w:p>
          <w:p w:rsidR="00000000" w:rsidP="003B5DCD">
            <w:pPr>
              <w:pStyle w:val="ListBullet"/>
              <w:rPr>
                <w:lang w:val="en-NZ"/>
              </w:rPr>
            </w:pPr>
            <w:r w:rsidRPr="003B5DCD">
              <w:t>sheet</w:t>
            </w:r>
          </w:p>
        </w:tc>
      </w:tr>
      <w:tr w:rsidTr="003B5DCD">
        <w:tblPrEx>
          <w:tblW w:w="9236" w:type="dxa"/>
          <w:tblLayout w:type="fixed"/>
          <w:tblCellMar>
            <w:left w:w="62" w:type="dxa"/>
            <w:right w:w="62" w:type="dxa"/>
          </w:tblCellMar>
          <w:tblLook w:val="0000"/>
        </w:tblPrEx>
        <w:tc>
          <w:tcPr>
            <w:tcW w:w="37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Maintaining MUST include EITHER:</w:t>
            </w:r>
          </w:p>
          <w:p w:rsidR="00000000" w:rsidP="003B5DCD">
            <w:pPr>
              <w:pStyle w:val="BodyText"/>
              <w:rPr>
                <w:lang w:val="en-NZ"/>
              </w:rPr>
            </w:pPr>
          </w:p>
        </w:tc>
        <w:tc>
          <w:tcPr>
            <w:tcW w:w="5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ListBullet"/>
            </w:pPr>
            <w:r w:rsidRPr="003B5DCD">
              <w:t>reel stand and rewind</w:t>
            </w:r>
          </w:p>
          <w:p w:rsidR="00000000" w:rsidRPr="003B5DCD" w:rsidP="003B5DCD">
            <w:pPr>
              <w:pStyle w:val="ListBullet"/>
            </w:pPr>
            <w:r w:rsidRPr="003B5DCD">
              <w:t>web control system</w:t>
            </w:r>
          </w:p>
          <w:p w:rsidR="00000000" w:rsidRPr="003B5DCD" w:rsidP="003B5DCD">
            <w:pPr>
              <w:pStyle w:val="ListBullet"/>
            </w:pPr>
            <w:r w:rsidRPr="003B5DCD">
              <w:t>sheeting section</w:t>
            </w:r>
          </w:p>
          <w:p w:rsidR="00000000" w:rsidRPr="003B5DCD" w:rsidP="003B5DCD">
            <w:pPr>
              <w:pStyle w:val="BodyText"/>
            </w:pPr>
            <w:r w:rsidRPr="003B5DCD">
              <w:t>OR</w:t>
            </w:r>
          </w:p>
          <w:p w:rsidR="00000000" w:rsidRPr="003B5DCD" w:rsidP="003B5DCD">
            <w:pPr>
              <w:pStyle w:val="ListBullet"/>
            </w:pPr>
            <w:r w:rsidRPr="003B5DCD">
              <w:t>feeder and delivery</w:t>
            </w:r>
          </w:p>
          <w:p w:rsidR="00000000" w:rsidRPr="003B5DCD" w:rsidP="003B5DCD">
            <w:pPr>
              <w:pStyle w:val="ListBullet"/>
            </w:pPr>
            <w:r w:rsidRPr="003B5DCD">
              <w:t>sheet pick-up system</w:t>
            </w:r>
          </w:p>
          <w:p w:rsidR="00000000" w:rsidRPr="003B5DCD" w:rsidP="003B5DCD">
            <w:pPr>
              <w:pStyle w:val="ListBullet"/>
            </w:pPr>
            <w:r w:rsidRPr="003B5DCD">
              <w:t>transfer system</w:t>
            </w:r>
          </w:p>
        </w:tc>
      </w:tr>
    </w:tbl>
    <w:p w:rsidR="00000000" w:rsidRPr="003B5DCD" w:rsidP="003B5DCD">
      <w:pPr>
        <w:pStyle w:val="BodyText"/>
      </w:pPr>
    </w:p>
    <w:p w:rsidR="00000000" w:rsidRPr="003B5DCD" w:rsidP="003B5DCD">
      <w:pPr>
        <w:pStyle w:val="AllowPageBreak"/>
      </w:pPr>
    </w:p>
    <w:p w:rsidR="00000000" w:rsidRPr="003B5DCD" w:rsidP="003B5DCD">
      <w:pPr>
        <w:pStyle w:val="Heading1"/>
      </w:pPr>
      <w:bookmarkStart w:id="7" w:name="O_681746"/>
      <w:bookmarkEnd w:id="7"/>
      <w:r w:rsidRPr="003B5DCD">
        <w:t>Unit Mapping Information</w:t>
      </w:r>
    </w:p>
    <w:tbl>
      <w:tblPr>
        <w:tblW w:w="0" w:type="auto"/>
        <w:tblLayout w:type="fixed"/>
        <w:tblCellMar>
          <w:left w:w="62" w:type="dxa"/>
          <w:right w:w="62" w:type="dxa"/>
        </w:tblCellMar>
        <w:tblLook w:val="0000"/>
      </w:tblPr>
      <w:tblGrid>
        <w:gridCol w:w="2220"/>
        <w:gridCol w:w="2295"/>
        <w:gridCol w:w="2295"/>
        <w:gridCol w:w="2295"/>
      </w:tblGrid>
      <w:tr w:rsidTr="003B5DC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 xml:space="preserve">Code and title </w:t>
            </w:r>
          </w:p>
          <w:p w:rsidR="00000000" w:rsidRPr="003B5DCD" w:rsidP="003B5DCD">
            <w:pPr>
              <w:pStyle w:val="BodyText"/>
            </w:pPr>
            <w:r w:rsidRPr="003B5DC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Code and title</w:t>
            </w:r>
          </w:p>
          <w:p w:rsidR="00000000" w:rsidRPr="003B5DCD" w:rsidP="003B5DCD">
            <w:pPr>
              <w:pStyle w:val="BodyText"/>
            </w:pPr>
            <w:r w:rsidRPr="003B5DC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rPr>
                <w:rStyle w:val="SpecialBold"/>
              </w:rPr>
              <w:t>Equivalence status</w:t>
            </w:r>
          </w:p>
        </w:tc>
      </w:tr>
      <w:tr w:rsidTr="003B5DC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ICPCBF232 Produce basic flat-bed cut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ICPCF232C Produce basic flat-bed cut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5DCD">
            <w:pPr>
              <w:pStyle w:val="BodyText"/>
              <w:rPr>
                <w:lang w:val="en-NZ"/>
              </w:rPr>
            </w:pPr>
            <w:r w:rsidRPr="003B5DCD">
              <w:t>Updat</w:t>
            </w:r>
            <w:r w:rsidRPr="003B5DCD">
              <w: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5DCD" w:rsidP="003B5DCD">
            <w:pPr>
              <w:pStyle w:val="BodyText"/>
            </w:pPr>
            <w:r w:rsidRPr="003B5DCD">
              <w:t>Equivalent unit</w:t>
            </w:r>
          </w:p>
        </w:tc>
      </w:tr>
    </w:tbl>
    <w:p w:rsidR="00000000" w:rsidRPr="003B5DCD" w:rsidP="003B5DCD">
      <w:pPr>
        <w:pStyle w:val="BodyText"/>
      </w:pPr>
    </w:p>
    <w:p w:rsidR="00000000" w:rsidRPr="003B5DCD" w:rsidP="003B5DCD">
      <w:pPr>
        <w:pStyle w:val="AllowPageBreak"/>
      </w:pPr>
    </w:p>
    <w:p w:rsidR="00000000" w:rsidRPr="003B5DCD" w:rsidP="003B5DCD">
      <w:pPr>
        <w:pStyle w:val="Heading1"/>
      </w:pPr>
      <w:bookmarkStart w:id="8" w:name="O_681761"/>
      <w:bookmarkEnd w:id="8"/>
      <w:r w:rsidRPr="003B5DCD">
        <w:t>Links</w:t>
      </w:r>
    </w:p>
    <w:p w:rsidR="00000000" w:rsidRPr="003B5DCD" w:rsidP="001D591E">
      <w:pPr>
        <w:pStyle w:val="BodyText"/>
      </w:pPr>
      <w:r w:rsidRPr="003B5DC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563ADA">
        <w:rPr>
          <w:rStyle w:val="Hyperlink"/>
        </w:rPr>
        <w:t>https://vetnet.education.gov.au/Pages/TrainingDocs.aspx?q=a74b7a0f-a253-47e3-8be0-5d426e24131d</w:t>
      </w:r>
      <w:r>
        <w:fldChar w:fldCharType="end"/>
      </w:r>
    </w:p>
    <w:p w:rsidR="00000000" w:rsidRPr="003B5DCD" w:rsidP="003B5DCD"/>
    <w:sectPr w:rsidSect="003B5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CD" w:rsidRPr="001D591E" w:rsidP="001D59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1E" w:rsidP="003B5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D591E" w:rsidP="003B5DC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D591E" w:rsidP="003B5D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5DCD" w:rsidRPr="001D591E" w:rsidP="001D59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1E" w:rsidRPr="002D2AF8" w:rsidP="003B5DCD">
    <w:pPr>
      <w:pStyle w:val="Header"/>
      <w:framePr w:wrap="around"/>
    </w:pPr>
    <w:r>
      <w:fldChar w:fldCharType="begin"/>
    </w:r>
    <w:r>
      <w:instrText xml:space="preserve"> TITLE   \* MERGEFORMAT </w:instrText>
    </w:r>
    <w:r>
      <w:fldChar w:fldCharType="separate"/>
    </w:r>
    <w:r>
      <w:t>ICPCBF232 Produce basic flat-bed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D591E" w:rsidP="003B5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D266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2AFF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D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5DCD"/>
    <w:pPr>
      <w:spacing w:before="360" w:after="60"/>
      <w:outlineLvl w:val="0"/>
    </w:pPr>
    <w:rPr>
      <w:sz w:val="32"/>
    </w:rPr>
  </w:style>
  <w:style w:type="paragraph" w:styleId="Heading2">
    <w:name w:val="heading 2"/>
    <w:basedOn w:val="HeadingBase"/>
    <w:next w:val="BodyText"/>
    <w:link w:val="Heading2Char"/>
    <w:qFormat/>
    <w:rsid w:val="003B5DCD"/>
    <w:pPr>
      <w:keepLines/>
      <w:spacing w:before="240" w:after="120"/>
      <w:outlineLvl w:val="1"/>
    </w:pPr>
    <w:rPr>
      <w:sz w:val="28"/>
      <w:szCs w:val="40"/>
    </w:rPr>
  </w:style>
  <w:style w:type="paragraph" w:styleId="Heading3">
    <w:name w:val="heading 3"/>
    <w:basedOn w:val="HeadingBase"/>
    <w:next w:val="BodyText"/>
    <w:link w:val="Heading3Char"/>
    <w:qFormat/>
    <w:rsid w:val="003B5DCD"/>
    <w:pPr>
      <w:spacing w:before="180" w:after="120"/>
      <w:outlineLvl w:val="2"/>
    </w:pPr>
    <w:rPr>
      <w:spacing w:val="-10"/>
      <w:kern w:val="32"/>
    </w:rPr>
  </w:style>
  <w:style w:type="paragraph" w:styleId="Heading4">
    <w:name w:val="heading 4"/>
    <w:basedOn w:val="HeadingBase"/>
    <w:next w:val="BodyText"/>
    <w:link w:val="Heading4Char"/>
    <w:qFormat/>
    <w:rsid w:val="003B5DCD"/>
    <w:pPr>
      <w:spacing w:before="160" w:after="120"/>
      <w:outlineLvl w:val="3"/>
    </w:pPr>
    <w:rPr>
      <w:sz w:val="22"/>
    </w:rPr>
  </w:style>
  <w:style w:type="paragraph" w:styleId="Heading5">
    <w:name w:val="heading 5"/>
    <w:basedOn w:val="HeadingBase"/>
    <w:next w:val="Normal"/>
    <w:link w:val="Heading5Char"/>
    <w:qFormat/>
    <w:rsid w:val="003B5DCD"/>
    <w:pPr>
      <w:spacing w:before="80"/>
      <w:outlineLvl w:val="4"/>
    </w:pPr>
    <w:rPr>
      <w:color w:val="918585"/>
      <w:sz w:val="20"/>
    </w:rPr>
  </w:style>
  <w:style w:type="paragraph" w:styleId="Heading6">
    <w:name w:val="heading 6"/>
    <w:basedOn w:val="HeadingBase"/>
    <w:next w:val="Normal"/>
    <w:link w:val="Heading6Char"/>
    <w:qFormat/>
    <w:rsid w:val="003B5DCD"/>
    <w:pPr>
      <w:spacing w:before="60"/>
      <w:outlineLvl w:val="5"/>
    </w:pPr>
    <w:rPr>
      <w:color w:val="918585"/>
      <w:sz w:val="20"/>
    </w:rPr>
  </w:style>
  <w:style w:type="paragraph" w:styleId="Heading7">
    <w:name w:val="heading 7"/>
    <w:basedOn w:val="Normal"/>
    <w:next w:val="Normal"/>
    <w:link w:val="Heading7Char"/>
    <w:qFormat/>
    <w:rsid w:val="003B5DCD"/>
    <w:pPr>
      <w:ind w:left="720"/>
      <w:outlineLvl w:val="6"/>
    </w:pPr>
    <w:rPr>
      <w:i/>
    </w:rPr>
  </w:style>
  <w:style w:type="paragraph" w:styleId="Heading8">
    <w:name w:val="heading 8"/>
    <w:basedOn w:val="Normal"/>
    <w:next w:val="Normal"/>
    <w:link w:val="Heading8Char"/>
    <w:qFormat/>
    <w:rsid w:val="003B5DCD"/>
    <w:pPr>
      <w:ind w:left="720"/>
      <w:outlineLvl w:val="7"/>
    </w:pPr>
    <w:rPr>
      <w:i/>
    </w:rPr>
  </w:style>
  <w:style w:type="paragraph" w:styleId="Heading9">
    <w:name w:val="heading 9"/>
    <w:basedOn w:val="Normal"/>
    <w:next w:val="Normal"/>
    <w:link w:val="Heading9Char"/>
    <w:qFormat/>
    <w:rsid w:val="003B5DCD"/>
    <w:pPr>
      <w:ind w:left="720"/>
      <w:outlineLvl w:val="8"/>
    </w:pPr>
    <w:rPr>
      <w:i/>
    </w:rPr>
  </w:style>
  <w:style w:type="character" w:default="1" w:styleId="DefaultParagraphFont">
    <w:name w:val="Default Paragraph Font"/>
    <w:uiPriority w:val="1"/>
    <w:unhideWhenUsed/>
    <w:rsid w:val="003B5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DCD"/>
  </w:style>
  <w:style w:type="character" w:customStyle="1" w:styleId="Heading1Char">
    <w:name w:val="Heading 1 Char"/>
    <w:basedOn w:val="DefaultParagraphFont"/>
    <w:link w:val="Heading1"/>
    <w:rsid w:val="003B5DCD"/>
    <w:rPr>
      <w:rFonts w:ascii="Times New Roman" w:eastAsia="Times New Roman" w:hAnsi="Times New Roman" w:cs="Times New Roman"/>
      <w:b/>
      <w:sz w:val="32"/>
      <w:szCs w:val="20"/>
      <w:lang w:eastAsia="en-US"/>
    </w:rPr>
  </w:style>
  <w:style w:type="paragraph" w:styleId="BodyText">
    <w:name w:val="Body Text"/>
    <w:basedOn w:val="Normal"/>
    <w:link w:val="BodyTextChar"/>
    <w:rsid w:val="003B5D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5DCD"/>
    <w:rPr>
      <w:rFonts w:ascii="Times New Roman" w:eastAsia="Times New Roman" w:hAnsi="Times New Roman" w:cs="Times New Roman"/>
      <w:sz w:val="24"/>
      <w:lang w:eastAsia="en-US"/>
    </w:rPr>
  </w:style>
  <w:style w:type="paragraph" w:styleId="ListBullet">
    <w:name w:val="List Bullet"/>
    <w:basedOn w:val="List"/>
    <w:rsid w:val="003B5DCD"/>
    <w:pPr>
      <w:numPr>
        <w:numId w:val="12"/>
      </w:numPr>
      <w:tabs>
        <w:tab w:val="clear" w:pos="340"/>
      </w:tabs>
      <w:spacing w:before="40" w:after="40"/>
    </w:pPr>
  </w:style>
  <w:style w:type="character" w:customStyle="1" w:styleId="SpecialBold">
    <w:name w:val="Special Bold"/>
    <w:basedOn w:val="DefaultParagraphFont"/>
    <w:rsid w:val="003B5DCD"/>
    <w:rPr>
      <w:b/>
      <w:spacing w:val="0"/>
    </w:rPr>
  </w:style>
  <w:style w:type="character" w:styleId="Emphasis">
    <w:name w:val="Emphasis"/>
    <w:basedOn w:val="DefaultParagraphFont"/>
    <w:qFormat/>
    <w:rsid w:val="003B5DCD"/>
    <w:rPr>
      <w:i/>
    </w:rPr>
  </w:style>
  <w:style w:type="paragraph" w:customStyle="1" w:styleId="SuperHeading">
    <w:name w:val="SuperHeading"/>
    <w:basedOn w:val="Normal"/>
    <w:rsid w:val="003B5DCD"/>
    <w:pPr>
      <w:spacing w:before="240" w:after="120"/>
      <w:outlineLvl w:val="0"/>
    </w:pPr>
    <w:rPr>
      <w:rFonts w:ascii="Times New Roman" w:hAnsi="Times New Roman"/>
      <w:b/>
      <w:sz w:val="32"/>
    </w:rPr>
  </w:style>
  <w:style w:type="paragraph" w:customStyle="1" w:styleId="AllowPageBreak">
    <w:name w:val="AllowPageBreak"/>
    <w:rsid w:val="003B5D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5D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D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D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D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D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5D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5DCD"/>
    <w:rPr>
      <w:rFonts w:ascii="Courier New" w:eastAsia="Times New Roman" w:hAnsi="Courier New" w:cs="Times New Roman"/>
      <w:i/>
      <w:szCs w:val="20"/>
      <w:lang w:eastAsia="en-US"/>
    </w:rPr>
  </w:style>
  <w:style w:type="paragraph" w:customStyle="1" w:styleId="HeadingBase">
    <w:name w:val="Heading Base"/>
    <w:rsid w:val="003B5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DCD"/>
    <w:pPr>
      <w:tabs>
        <w:tab w:val="right" w:leader="dot" w:pos="9072"/>
      </w:tabs>
      <w:ind w:left="567"/>
    </w:pPr>
    <w:rPr>
      <w:szCs w:val="22"/>
    </w:rPr>
  </w:style>
  <w:style w:type="paragraph" w:customStyle="1" w:styleId="TOCBase">
    <w:name w:val="TOC Base"/>
    <w:rsid w:val="003B5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DCD"/>
    <w:pPr>
      <w:tabs>
        <w:tab w:val="right" w:leader="dot" w:pos="9072"/>
      </w:tabs>
      <w:spacing w:before="40" w:after="40"/>
      <w:ind w:left="284"/>
    </w:pPr>
    <w:rPr>
      <w:rFonts w:ascii="Times New Roman" w:hAnsi="Times New Roman"/>
    </w:rPr>
  </w:style>
  <w:style w:type="paragraph" w:styleId="TOC1">
    <w:name w:val="toc 1"/>
    <w:basedOn w:val="TOCBase"/>
    <w:next w:val="Normal"/>
    <w:rsid w:val="003B5D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5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DCD"/>
    <w:rPr>
      <w:rFonts w:ascii="Times New Roman" w:eastAsia="Times New Roman" w:hAnsi="Times New Roman" w:cs="Times New Roman"/>
      <w:sz w:val="16"/>
      <w:lang w:eastAsia="en-US"/>
    </w:rPr>
  </w:style>
  <w:style w:type="paragraph" w:styleId="Title">
    <w:name w:val="Title"/>
    <w:basedOn w:val="HeadingBase"/>
    <w:link w:val="TitleChar"/>
    <w:qFormat/>
    <w:rsid w:val="003B5DCD"/>
    <w:pPr>
      <w:spacing w:before="5040"/>
      <w:jc w:val="center"/>
    </w:pPr>
    <w:rPr>
      <w:sz w:val="48"/>
      <w:szCs w:val="72"/>
      <w:lang w:val="en-US"/>
    </w:rPr>
  </w:style>
  <w:style w:type="character" w:customStyle="1" w:styleId="TitleChar">
    <w:name w:val="Title Char"/>
    <w:basedOn w:val="DefaultParagraphFont"/>
    <w:link w:val="Title"/>
    <w:rsid w:val="003B5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DCD"/>
    <w:pPr>
      <w:tabs>
        <w:tab w:val="left" w:pos="3600"/>
        <w:tab w:val="left" w:pos="3958"/>
      </w:tabs>
    </w:pPr>
  </w:style>
  <w:style w:type="paragraph" w:styleId="List">
    <w:name w:val="List"/>
    <w:basedOn w:val="BodyText"/>
    <w:next w:val="BodyText"/>
    <w:rsid w:val="003B5DCD"/>
    <w:pPr>
      <w:tabs>
        <w:tab w:val="left" w:pos="340"/>
      </w:tabs>
      <w:spacing w:before="60" w:after="60"/>
      <w:ind w:left="340" w:hanging="340"/>
    </w:pPr>
  </w:style>
  <w:style w:type="paragraph" w:customStyle="1" w:styleId="Note">
    <w:name w:val="Note"/>
    <w:basedOn w:val="BodyText"/>
    <w:rsid w:val="003B5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DCD"/>
    <w:pPr>
      <w:framePr w:wrap="auto" w:hAnchor="text" w:y="6049"/>
    </w:pPr>
    <w:rPr>
      <w:color w:val="000000"/>
      <w:sz w:val="40"/>
    </w:rPr>
  </w:style>
  <w:style w:type="paragraph" w:customStyle="1" w:styleId="TOCTitle">
    <w:name w:val="TOCTitle"/>
    <w:basedOn w:val="Heading1"/>
    <w:rsid w:val="003B5DCD"/>
    <w:pPr>
      <w:spacing w:after="240"/>
      <w:jc w:val="center"/>
      <w:outlineLvl w:val="9"/>
    </w:pPr>
    <w:rPr>
      <w:caps/>
    </w:rPr>
  </w:style>
  <w:style w:type="paragraph" w:customStyle="1" w:styleId="Version">
    <w:name w:val="Version"/>
    <w:rsid w:val="003B5D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5DCD"/>
    <w:pPr>
      <w:numPr>
        <w:numId w:val="13"/>
      </w:numPr>
      <w:tabs>
        <w:tab w:val="clear" w:pos="680"/>
      </w:tabs>
    </w:pPr>
  </w:style>
  <w:style w:type="paragraph" w:styleId="Index1">
    <w:name w:val="index 1"/>
    <w:basedOn w:val="Normal"/>
    <w:next w:val="Normal"/>
    <w:semiHidden/>
    <w:rsid w:val="003B5DCD"/>
    <w:pPr>
      <w:keepNext w:val="0"/>
      <w:tabs>
        <w:tab w:val="right" w:pos="4176"/>
      </w:tabs>
      <w:ind w:left="198" w:hanging="198"/>
    </w:pPr>
    <w:rPr>
      <w:rFonts w:ascii="Garamond" w:hAnsi="Garamond"/>
    </w:rPr>
  </w:style>
  <w:style w:type="paragraph" w:styleId="IndexHeading">
    <w:name w:val="index heading"/>
    <w:basedOn w:val="Normal"/>
    <w:next w:val="Index1"/>
    <w:semiHidden/>
    <w:rsid w:val="003B5DCD"/>
    <w:pPr>
      <w:spacing w:before="120" w:after="120"/>
    </w:pPr>
    <w:rPr>
      <w:rFonts w:ascii="Arial" w:hAnsi="Arial"/>
      <w:b/>
      <w:color w:val="918585"/>
      <w:sz w:val="24"/>
    </w:rPr>
  </w:style>
  <w:style w:type="paragraph" w:styleId="Header">
    <w:name w:val="header"/>
    <w:basedOn w:val="Normal"/>
    <w:link w:val="HeaderChar"/>
    <w:rsid w:val="003B5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DCD"/>
    <w:rPr>
      <w:rFonts w:ascii="Times New Roman" w:eastAsia="Times New Roman" w:hAnsi="Times New Roman" w:cs="Times New Roman"/>
      <w:sz w:val="16"/>
      <w:szCs w:val="20"/>
      <w:lang w:val="en-GB" w:eastAsia="en-US"/>
    </w:rPr>
  </w:style>
  <w:style w:type="paragraph" w:customStyle="1" w:styleId="Chapter">
    <w:name w:val="Chapter"/>
    <w:basedOn w:val="Normal"/>
    <w:rsid w:val="003B5DCD"/>
    <w:pPr>
      <w:spacing w:before="240"/>
    </w:pPr>
    <w:rPr>
      <w:rFonts w:ascii="Times New Roman" w:hAnsi="Times New Roman"/>
      <w:smallCaps/>
      <w:spacing w:val="80"/>
      <w:sz w:val="28"/>
    </w:rPr>
  </w:style>
  <w:style w:type="paragraph" w:customStyle="1" w:styleId="InChapter">
    <w:name w:val="InChapter"/>
    <w:basedOn w:val="Heading3"/>
    <w:rsid w:val="003B5DCD"/>
    <w:pPr>
      <w:spacing w:after="240"/>
      <w:outlineLvl w:val="9"/>
    </w:pPr>
    <w:rPr>
      <w:noProof/>
    </w:rPr>
  </w:style>
  <w:style w:type="paragraph" w:styleId="Index2">
    <w:name w:val="index 2"/>
    <w:basedOn w:val="Normal"/>
    <w:next w:val="Normal"/>
    <w:semiHidden/>
    <w:rsid w:val="003B5DCD"/>
    <w:pPr>
      <w:tabs>
        <w:tab w:val="right" w:pos="4176"/>
      </w:tabs>
      <w:ind w:left="568" w:hanging="284"/>
    </w:pPr>
    <w:rPr>
      <w:rFonts w:ascii="Garamond" w:hAnsi="Garamond"/>
    </w:rPr>
  </w:style>
  <w:style w:type="paragraph" w:customStyle="1" w:styleId="Byline">
    <w:name w:val="Byline"/>
    <w:rsid w:val="003B5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DCD"/>
    <w:pPr>
      <w:tabs>
        <w:tab w:val="clear" w:pos="3600"/>
        <w:tab w:val="clear" w:pos="3958"/>
      </w:tabs>
      <w:jc w:val="right"/>
    </w:pPr>
  </w:style>
  <w:style w:type="paragraph" w:styleId="Caption">
    <w:name w:val="caption"/>
    <w:basedOn w:val="BodyText"/>
    <w:next w:val="Normal"/>
    <w:qFormat/>
    <w:rsid w:val="003B5DCD"/>
    <w:pPr>
      <w:framePr w:w="2268" w:hSpace="181" w:vSpace="181" w:wrap="around" w:vAnchor="text" w:hAnchor="page" w:x="1135" w:y="285" w:anchorLock="1"/>
    </w:pPr>
    <w:rPr>
      <w:i/>
    </w:rPr>
  </w:style>
  <w:style w:type="paragraph" w:customStyle="1" w:styleId="MiniTOCTitle">
    <w:name w:val="MiniTOCTitle"/>
    <w:basedOn w:val="Heading4"/>
    <w:rsid w:val="003B5DCD"/>
    <w:pPr>
      <w:spacing w:before="240"/>
      <w:outlineLvl w:val="9"/>
    </w:pPr>
    <w:rPr>
      <w:noProof/>
      <w:sz w:val="24"/>
    </w:rPr>
  </w:style>
  <w:style w:type="paragraph" w:customStyle="1" w:styleId="MiniTOCItem">
    <w:name w:val="MiniTOCItem"/>
    <w:basedOn w:val="ListBullet"/>
    <w:rsid w:val="003B5DCD"/>
    <w:pPr>
      <w:numPr>
        <w:numId w:val="0"/>
      </w:numPr>
      <w:tabs>
        <w:tab w:val="right" w:leader="dot" w:pos="6521"/>
      </w:tabs>
      <w:spacing w:before="0" w:after="0"/>
    </w:pPr>
  </w:style>
  <w:style w:type="paragraph" w:customStyle="1" w:styleId="TOFTitle">
    <w:name w:val="TOFTitle"/>
    <w:basedOn w:val="TOCTitle"/>
    <w:rsid w:val="003B5DCD"/>
  </w:style>
  <w:style w:type="paragraph" w:styleId="TableofFigures">
    <w:name w:val="table of figures"/>
    <w:basedOn w:val="Normal"/>
    <w:next w:val="Normal"/>
    <w:semiHidden/>
    <w:rsid w:val="003B5DCD"/>
    <w:pPr>
      <w:tabs>
        <w:tab w:val="right" w:leader="dot" w:pos="9072"/>
      </w:tabs>
      <w:ind w:left="970" w:hanging="403"/>
    </w:pPr>
    <w:rPr>
      <w:rFonts w:ascii="Times New Roman" w:hAnsi="Times New Roman"/>
      <w:b/>
    </w:rPr>
  </w:style>
  <w:style w:type="paragraph" w:styleId="ListNumber">
    <w:name w:val="List Number"/>
    <w:basedOn w:val="List"/>
    <w:rsid w:val="003B5DCD"/>
    <w:pPr>
      <w:numPr>
        <w:numId w:val="10"/>
      </w:numPr>
    </w:pPr>
  </w:style>
  <w:style w:type="character" w:customStyle="1" w:styleId="WingdingSymbols">
    <w:name w:val="Wingding Symbols"/>
    <w:rsid w:val="003B5DCD"/>
    <w:rPr>
      <w:rFonts w:ascii="Wingdings" w:hAnsi="Wingdings"/>
    </w:rPr>
  </w:style>
  <w:style w:type="paragraph" w:customStyle="1" w:styleId="TableHeading">
    <w:name w:val="Table Heading"/>
    <w:basedOn w:val="HeadingBase"/>
    <w:rsid w:val="003B5DCD"/>
    <w:pPr>
      <w:keepLines/>
      <w:pBdr>
        <w:bottom w:val="single" w:sz="6" w:space="1" w:color="918585"/>
      </w:pBdr>
      <w:spacing w:before="240"/>
    </w:pPr>
  </w:style>
  <w:style w:type="character" w:customStyle="1" w:styleId="HotSpot">
    <w:name w:val="HotSpot"/>
    <w:rsid w:val="003B5DCD"/>
    <w:rPr>
      <w:color w:val="0033CC"/>
      <w:u w:val="none"/>
    </w:rPr>
  </w:style>
  <w:style w:type="paragraph" w:customStyle="1" w:styleId="BodyTextRight">
    <w:name w:val="Body Text Right"/>
    <w:basedOn w:val="BodyText"/>
    <w:rsid w:val="003B5DCD"/>
    <w:pPr>
      <w:spacing w:before="0" w:after="0"/>
      <w:jc w:val="right"/>
    </w:pPr>
  </w:style>
  <w:style w:type="paragraph" w:styleId="Index3">
    <w:name w:val="index 3"/>
    <w:basedOn w:val="ListNumber2"/>
    <w:next w:val="Normal"/>
    <w:semiHidden/>
    <w:rsid w:val="003B5DCD"/>
    <w:pPr>
      <w:numPr>
        <w:numId w:val="0"/>
      </w:numPr>
      <w:tabs>
        <w:tab w:val="right" w:leader="dot" w:pos="4176"/>
      </w:tabs>
    </w:pPr>
  </w:style>
  <w:style w:type="paragraph" w:styleId="ListNumber2">
    <w:name w:val="List Number 2"/>
    <w:basedOn w:val="List2"/>
    <w:rsid w:val="003B5DCD"/>
    <w:pPr>
      <w:numPr>
        <w:numId w:val="9"/>
      </w:numPr>
      <w:tabs>
        <w:tab w:val="clear" w:pos="1060"/>
      </w:tabs>
    </w:pPr>
  </w:style>
  <w:style w:type="paragraph" w:customStyle="1" w:styleId="MarginNote">
    <w:name w:val="Margin Note"/>
    <w:basedOn w:val="BodyText"/>
    <w:rsid w:val="003B5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D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5DCD"/>
    <w:rPr>
      <w:sz w:val="32"/>
    </w:rPr>
  </w:style>
  <w:style w:type="paragraph" w:customStyle="1" w:styleId="HeadingProcedure">
    <w:name w:val="Heading Procedure"/>
    <w:basedOn w:val="HeadingBase"/>
    <w:next w:val="Normal"/>
    <w:rsid w:val="003B5DCD"/>
    <w:pPr>
      <w:tabs>
        <w:tab w:val="left" w:pos="0"/>
      </w:tabs>
      <w:spacing w:before="120" w:after="60"/>
    </w:pPr>
    <w:rPr>
      <w:i/>
      <w:color w:val="918585"/>
      <w:sz w:val="22"/>
    </w:rPr>
  </w:style>
  <w:style w:type="paragraph" w:customStyle="1" w:styleId="TableBodyText">
    <w:name w:val="Table Body Text"/>
    <w:basedOn w:val="BodyText"/>
    <w:rsid w:val="003B5DCD"/>
    <w:pPr>
      <w:spacing w:before="60" w:after="60"/>
    </w:pPr>
  </w:style>
  <w:style w:type="paragraph" w:styleId="ListContinue">
    <w:name w:val="List Continue"/>
    <w:basedOn w:val="List"/>
    <w:rsid w:val="003B5DCD"/>
    <w:pPr>
      <w:ind w:firstLine="0"/>
    </w:pPr>
  </w:style>
  <w:style w:type="paragraph" w:customStyle="1" w:styleId="ListNote">
    <w:name w:val="List Note"/>
    <w:basedOn w:val="List"/>
    <w:rsid w:val="003B5DCD"/>
    <w:pPr>
      <w:pBdr>
        <w:top w:val="single" w:sz="6" w:space="2" w:color="918585"/>
        <w:bottom w:val="single" w:sz="6" w:space="2" w:color="918585"/>
      </w:pBdr>
      <w:tabs>
        <w:tab w:val="left" w:pos="1021"/>
      </w:tabs>
      <w:ind w:firstLine="0"/>
    </w:pPr>
  </w:style>
  <w:style w:type="paragraph" w:customStyle="1" w:styleId="Warning">
    <w:name w:val="Warning"/>
    <w:basedOn w:val="BodyText"/>
    <w:rsid w:val="003B5DCD"/>
    <w:pPr>
      <w:shd w:val="clear" w:color="auto" w:fill="D9D9D9"/>
      <w:tabs>
        <w:tab w:val="left" w:pos="992"/>
      </w:tabs>
      <w:ind w:left="119" w:right="119"/>
    </w:pPr>
    <w:rPr>
      <w:sz w:val="20"/>
    </w:rPr>
  </w:style>
  <w:style w:type="paragraph" w:customStyle="1" w:styleId="MarginIcons">
    <w:name w:val="Margin Icons"/>
    <w:basedOn w:val="BodyText"/>
    <w:rsid w:val="003B5D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DCD"/>
    <w:rPr>
      <w:rFonts w:ascii="Courier New" w:hAnsi="Courier New"/>
    </w:rPr>
  </w:style>
  <w:style w:type="paragraph" w:customStyle="1" w:styleId="NoteBullet">
    <w:name w:val="Note Bullet"/>
    <w:basedOn w:val="Note"/>
    <w:rsid w:val="003B5DCD"/>
    <w:pPr>
      <w:tabs>
        <w:tab w:val="clear" w:pos="680"/>
      </w:tabs>
      <w:spacing w:before="60" w:after="60"/>
    </w:pPr>
  </w:style>
  <w:style w:type="paragraph" w:customStyle="1" w:styleId="SubHeading2">
    <w:name w:val="SubHeading2"/>
    <w:basedOn w:val="HeadingBase"/>
    <w:rsid w:val="003B5DCD"/>
    <w:pPr>
      <w:spacing w:before="240" w:after="60"/>
    </w:pPr>
    <w:rPr>
      <w:sz w:val="20"/>
    </w:rPr>
  </w:style>
  <w:style w:type="paragraph" w:customStyle="1" w:styleId="SubHeading1">
    <w:name w:val="SubHeading1"/>
    <w:basedOn w:val="HeadingBase"/>
    <w:rsid w:val="003B5DCD"/>
    <w:pPr>
      <w:spacing w:before="240" w:after="60"/>
    </w:pPr>
    <w:rPr>
      <w:color w:val="918585"/>
      <w:sz w:val="22"/>
    </w:rPr>
  </w:style>
  <w:style w:type="paragraph" w:customStyle="1" w:styleId="SideHeading">
    <w:name w:val="Side Heading"/>
    <w:basedOn w:val="HeadingBase"/>
    <w:rsid w:val="003B5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DCD"/>
    <w:pPr>
      <w:tabs>
        <w:tab w:val="num" w:pos="360"/>
      </w:tabs>
    </w:pPr>
  </w:style>
  <w:style w:type="paragraph" w:styleId="PlainText">
    <w:name w:val="Plain Text"/>
    <w:basedOn w:val="Normal"/>
    <w:link w:val="PlainTextChar"/>
    <w:rsid w:val="003B5DCD"/>
    <w:rPr>
      <w:sz w:val="20"/>
    </w:rPr>
  </w:style>
  <w:style w:type="character" w:customStyle="1" w:styleId="PlainTextChar">
    <w:name w:val="Plain Text Char"/>
    <w:basedOn w:val="DefaultParagraphFont"/>
    <w:link w:val="PlainText"/>
    <w:rsid w:val="003B5DCD"/>
    <w:rPr>
      <w:rFonts w:ascii="Courier New" w:eastAsia="Times New Roman" w:hAnsi="Courier New" w:cs="Times New Roman"/>
      <w:sz w:val="20"/>
      <w:szCs w:val="20"/>
      <w:lang w:eastAsia="en-US"/>
    </w:rPr>
  </w:style>
  <w:style w:type="character" w:customStyle="1" w:styleId="MenuOption">
    <w:name w:val="Menu Option"/>
    <w:basedOn w:val="DefaultParagraphFont"/>
    <w:rsid w:val="003B5DCD"/>
    <w:rPr>
      <w:b/>
      <w:smallCaps/>
    </w:rPr>
  </w:style>
  <w:style w:type="paragraph" w:customStyle="1" w:styleId="TableListNumber">
    <w:name w:val="Table List Number"/>
    <w:basedOn w:val="ListNumber"/>
    <w:rsid w:val="003B5DCD"/>
    <w:pPr>
      <w:numPr>
        <w:numId w:val="0"/>
      </w:numPr>
    </w:pPr>
  </w:style>
  <w:style w:type="paragraph" w:styleId="TOC4">
    <w:name w:val="toc 4"/>
    <w:basedOn w:val="TOCBase"/>
    <w:next w:val="Normal"/>
    <w:semiHidden/>
    <w:rsid w:val="003B5DCD"/>
    <w:pPr>
      <w:tabs>
        <w:tab w:val="right" w:leader="dot" w:pos="9071"/>
      </w:tabs>
      <w:ind w:left="1701"/>
    </w:pPr>
  </w:style>
  <w:style w:type="paragraph" w:customStyle="1" w:styleId="ListAlpha">
    <w:name w:val="List Alpha"/>
    <w:basedOn w:val="List"/>
    <w:rsid w:val="003B5DCD"/>
    <w:pPr>
      <w:numPr>
        <w:numId w:val="8"/>
      </w:numPr>
    </w:pPr>
  </w:style>
  <w:style w:type="paragraph" w:customStyle="1" w:styleId="ListAlpha2">
    <w:name w:val="List Alpha 2"/>
    <w:basedOn w:val="List2"/>
    <w:rsid w:val="003B5DCD"/>
    <w:pPr>
      <w:numPr>
        <w:numId w:val="7"/>
      </w:numPr>
    </w:pPr>
  </w:style>
  <w:style w:type="paragraph" w:styleId="List2">
    <w:name w:val="List 2"/>
    <w:basedOn w:val="BodyText"/>
    <w:rsid w:val="003B5DCD"/>
    <w:pPr>
      <w:tabs>
        <w:tab w:val="left" w:pos="680"/>
      </w:tabs>
      <w:spacing w:before="60" w:after="60"/>
      <w:ind w:left="680" w:hanging="340"/>
    </w:pPr>
  </w:style>
  <w:style w:type="paragraph" w:styleId="List3">
    <w:name w:val="List 3"/>
    <w:basedOn w:val="BodyText"/>
    <w:rsid w:val="003B5DCD"/>
    <w:pPr>
      <w:tabs>
        <w:tab w:val="left" w:pos="1021"/>
      </w:tabs>
      <w:spacing w:before="60" w:after="60"/>
      <w:ind w:left="1020" w:hanging="340"/>
    </w:pPr>
  </w:style>
  <w:style w:type="paragraph" w:styleId="List4">
    <w:name w:val="List 4"/>
    <w:basedOn w:val="BodyText"/>
    <w:rsid w:val="003B5DCD"/>
    <w:pPr>
      <w:tabs>
        <w:tab w:val="left" w:pos="1361"/>
      </w:tabs>
      <w:spacing w:before="60" w:after="60"/>
      <w:ind w:left="1361" w:hanging="340"/>
    </w:pPr>
  </w:style>
  <w:style w:type="paragraph" w:styleId="List5">
    <w:name w:val="List 5"/>
    <w:basedOn w:val="BodyText"/>
    <w:rsid w:val="003B5DCD"/>
    <w:pPr>
      <w:tabs>
        <w:tab w:val="left" w:pos="1701"/>
      </w:tabs>
      <w:spacing w:before="60" w:after="60"/>
      <w:ind w:left="1701" w:hanging="340"/>
    </w:pPr>
  </w:style>
  <w:style w:type="paragraph" w:styleId="ListBullet3">
    <w:name w:val="List Bullet 3"/>
    <w:basedOn w:val="List3"/>
    <w:rsid w:val="003B5DCD"/>
    <w:pPr>
      <w:numPr>
        <w:numId w:val="14"/>
      </w:numPr>
      <w:tabs>
        <w:tab w:val="clear" w:pos="1021"/>
      </w:tabs>
      <w:ind w:left="1037" w:hanging="357"/>
    </w:pPr>
  </w:style>
  <w:style w:type="paragraph" w:styleId="ListBullet4">
    <w:name w:val="List Bullet 4"/>
    <w:basedOn w:val="List4"/>
    <w:rsid w:val="003B5DCD"/>
    <w:pPr>
      <w:numPr>
        <w:numId w:val="2"/>
      </w:numPr>
      <w:tabs>
        <w:tab w:val="clear" w:pos="1361"/>
      </w:tabs>
    </w:pPr>
  </w:style>
  <w:style w:type="paragraph" w:styleId="ListBullet5">
    <w:name w:val="List Bullet 5"/>
    <w:basedOn w:val="List5"/>
    <w:rsid w:val="003B5DCD"/>
    <w:pPr>
      <w:numPr>
        <w:numId w:val="3"/>
      </w:numPr>
    </w:pPr>
  </w:style>
  <w:style w:type="paragraph" w:styleId="ListContinue2">
    <w:name w:val="List Continue 2"/>
    <w:basedOn w:val="List2"/>
    <w:rsid w:val="003B5DCD"/>
    <w:pPr>
      <w:ind w:firstLine="0"/>
    </w:pPr>
  </w:style>
  <w:style w:type="paragraph" w:styleId="ListContinue3">
    <w:name w:val="List Continue 3"/>
    <w:basedOn w:val="List3"/>
    <w:rsid w:val="003B5DCD"/>
    <w:pPr>
      <w:ind w:left="1021" w:firstLine="0"/>
    </w:pPr>
  </w:style>
  <w:style w:type="paragraph" w:styleId="ListContinue4">
    <w:name w:val="List Continue 4"/>
    <w:basedOn w:val="List4"/>
    <w:rsid w:val="003B5DCD"/>
    <w:pPr>
      <w:ind w:firstLine="0"/>
    </w:pPr>
  </w:style>
  <w:style w:type="paragraph" w:styleId="ListContinue5">
    <w:name w:val="List Continue 5"/>
    <w:basedOn w:val="List5"/>
    <w:rsid w:val="003B5DCD"/>
    <w:pPr>
      <w:ind w:firstLine="0"/>
    </w:pPr>
  </w:style>
  <w:style w:type="paragraph" w:styleId="ListNumber3">
    <w:name w:val="List Number 3"/>
    <w:basedOn w:val="List3"/>
    <w:rsid w:val="003B5DCD"/>
    <w:pPr>
      <w:numPr>
        <w:numId w:val="4"/>
      </w:numPr>
    </w:pPr>
  </w:style>
  <w:style w:type="paragraph" w:styleId="ListNumber4">
    <w:name w:val="List Number 4"/>
    <w:basedOn w:val="List4"/>
    <w:rsid w:val="003B5DCD"/>
    <w:pPr>
      <w:numPr>
        <w:numId w:val="5"/>
      </w:numPr>
    </w:pPr>
  </w:style>
  <w:style w:type="paragraph" w:styleId="ListNumber5">
    <w:name w:val="List Number 5"/>
    <w:basedOn w:val="List5"/>
    <w:rsid w:val="003B5DCD"/>
    <w:pPr>
      <w:numPr>
        <w:numId w:val="6"/>
      </w:numPr>
    </w:pPr>
  </w:style>
  <w:style w:type="paragraph" w:styleId="BlockText">
    <w:name w:val="Block Text"/>
    <w:basedOn w:val="Normal"/>
    <w:rsid w:val="003B5DCD"/>
    <w:pPr>
      <w:spacing w:after="120"/>
      <w:ind w:left="1440" w:right="1440"/>
    </w:pPr>
  </w:style>
  <w:style w:type="character" w:customStyle="1" w:styleId="Subscript">
    <w:name w:val="Subscript"/>
    <w:basedOn w:val="DefaultParagraphFont"/>
    <w:rsid w:val="003B5DCD"/>
    <w:rPr>
      <w:sz w:val="16"/>
      <w:vertAlign w:val="subscript"/>
    </w:rPr>
  </w:style>
  <w:style w:type="character" w:customStyle="1" w:styleId="Superscript">
    <w:name w:val="Superscript"/>
    <w:basedOn w:val="DefaultParagraphFont"/>
    <w:rsid w:val="003B5DCD"/>
    <w:rPr>
      <w:sz w:val="16"/>
      <w:vertAlign w:val="superscript"/>
    </w:rPr>
  </w:style>
  <w:style w:type="character" w:customStyle="1" w:styleId="Symbols">
    <w:name w:val="Symbols"/>
    <w:basedOn w:val="DefaultParagraphFont"/>
    <w:rsid w:val="003B5DCD"/>
    <w:rPr>
      <w:rFonts w:ascii="Symbol" w:hAnsi="Symbol"/>
    </w:rPr>
  </w:style>
  <w:style w:type="character" w:customStyle="1" w:styleId="MenuOptions">
    <w:name w:val="Menu Options"/>
    <w:basedOn w:val="DefaultParagraphFont"/>
    <w:rsid w:val="003B5DCD"/>
    <w:rPr>
      <w:rFonts w:ascii="Arial Narrow" w:hAnsi="Arial Narrow"/>
      <w:smallCaps/>
    </w:rPr>
  </w:style>
  <w:style w:type="character" w:customStyle="1" w:styleId="Buttons">
    <w:name w:val="Buttons"/>
    <w:basedOn w:val="DefaultParagraphFont"/>
    <w:rsid w:val="003B5DCD"/>
    <w:rPr>
      <w:b/>
    </w:rPr>
  </w:style>
  <w:style w:type="character" w:customStyle="1" w:styleId="Underlined">
    <w:name w:val="Underlined"/>
    <w:basedOn w:val="DefaultParagraphFont"/>
    <w:rsid w:val="003B5DCD"/>
    <w:rPr>
      <w:u w:val="single"/>
    </w:rPr>
  </w:style>
  <w:style w:type="paragraph" w:customStyle="1" w:styleId="TableBodyTextRight">
    <w:name w:val="Table Body Text Right"/>
    <w:basedOn w:val="TableBodyText"/>
    <w:rsid w:val="003B5DCD"/>
    <w:pPr>
      <w:widowControl w:val="0"/>
      <w:autoSpaceDE w:val="0"/>
      <w:autoSpaceDN w:val="0"/>
      <w:adjustRightInd w:val="0"/>
      <w:jc w:val="right"/>
    </w:pPr>
    <w:rPr>
      <w:rFonts w:cs="Arial"/>
      <w:szCs w:val="18"/>
    </w:rPr>
  </w:style>
  <w:style w:type="paragraph" w:customStyle="1" w:styleId="CopyrightText">
    <w:name w:val="Copyright Text"/>
    <w:basedOn w:val="BodyText"/>
    <w:rsid w:val="003B5DCD"/>
    <w:rPr>
      <w:sz w:val="18"/>
    </w:rPr>
  </w:style>
  <w:style w:type="paragraph" w:customStyle="1" w:styleId="BodySmallRight">
    <w:name w:val="Body Small Right"/>
    <w:basedOn w:val="BodyTextRight"/>
    <w:rsid w:val="003B5DCD"/>
    <w:rPr>
      <w:sz w:val="18"/>
      <w:szCs w:val="18"/>
    </w:rPr>
  </w:style>
  <w:style w:type="paragraph" w:customStyle="1" w:styleId="MarginEdition">
    <w:name w:val="Margin Edition"/>
    <w:basedOn w:val="MarginNote"/>
    <w:rsid w:val="003B5DCD"/>
    <w:pPr>
      <w:spacing w:before="0" w:after="0"/>
    </w:pPr>
    <w:rPr>
      <w:rFonts w:ascii="Times New Roman" w:hAnsi="Times New Roman"/>
      <w:color w:val="999999"/>
    </w:rPr>
  </w:style>
  <w:style w:type="paragraph" w:customStyle="1" w:styleId="Spacer">
    <w:name w:val="Spacer"/>
    <w:basedOn w:val="Normal"/>
    <w:rsid w:val="003B5DCD"/>
    <w:rPr>
      <w:sz w:val="2"/>
      <w:szCs w:val="2"/>
    </w:rPr>
  </w:style>
  <w:style w:type="character" w:customStyle="1" w:styleId="Small">
    <w:name w:val="Small"/>
    <w:basedOn w:val="DefaultParagraphFont"/>
    <w:rsid w:val="003B5DCD"/>
    <w:rPr>
      <w:sz w:val="16"/>
    </w:rPr>
  </w:style>
  <w:style w:type="paragraph" w:customStyle="1" w:styleId="WideTable">
    <w:name w:val="Wide Table"/>
    <w:basedOn w:val="Normal"/>
    <w:rsid w:val="003B5DCD"/>
    <w:pPr>
      <w:ind w:left="-1418"/>
    </w:pPr>
    <w:rPr>
      <w:sz w:val="2"/>
      <w:szCs w:val="2"/>
    </w:rPr>
  </w:style>
  <w:style w:type="character" w:styleId="PageNumber">
    <w:name w:val="page number"/>
    <w:basedOn w:val="DefaultParagraphFont"/>
    <w:rsid w:val="003B5DCD"/>
  </w:style>
  <w:style w:type="paragraph" w:styleId="Quote">
    <w:name w:val="Quote"/>
    <w:basedOn w:val="Heading1"/>
    <w:link w:val="QuoteChar"/>
    <w:qFormat/>
    <w:rsid w:val="003B5DCD"/>
    <w:rPr>
      <w:b w:val="0"/>
      <w:sz w:val="72"/>
      <w:szCs w:val="72"/>
      <w:lang w:val="en-NZ"/>
    </w:rPr>
  </w:style>
  <w:style w:type="character" w:customStyle="1" w:styleId="QuoteChar">
    <w:name w:val="Quote Char"/>
    <w:basedOn w:val="DefaultParagraphFont"/>
    <w:link w:val="Quote"/>
    <w:rsid w:val="003B5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DCD"/>
    <w:pPr>
      <w:pageBreakBefore/>
    </w:pPr>
  </w:style>
  <w:style w:type="paragraph" w:customStyle="1" w:styleId="Border">
    <w:name w:val="Border"/>
    <w:basedOn w:val="Normal"/>
    <w:qFormat/>
    <w:rsid w:val="003B5D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DCD"/>
    <w:rPr>
      <w:b/>
      <w:bCs/>
      <w:i/>
      <w:iCs/>
      <w:color w:val="auto"/>
    </w:rPr>
  </w:style>
  <w:style w:type="paragraph" w:styleId="IntenseQuote">
    <w:name w:val="Intense Quote"/>
    <w:basedOn w:val="Normal"/>
    <w:next w:val="Normal"/>
    <w:link w:val="IntenseQuoteChar"/>
    <w:uiPriority w:val="30"/>
    <w:qFormat/>
    <w:rsid w:val="003B5D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D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5DCD"/>
    <w:rPr>
      <w:smallCaps/>
      <w:color w:val="auto"/>
      <w:u w:val="single"/>
    </w:rPr>
  </w:style>
  <w:style w:type="character" w:styleId="IntenseReference">
    <w:name w:val="Intense Reference"/>
    <w:basedOn w:val="DefaultParagraphFont"/>
    <w:uiPriority w:val="32"/>
    <w:qFormat/>
    <w:rsid w:val="003B5DCD"/>
    <w:rPr>
      <w:b/>
      <w:bCs/>
      <w:smallCaps/>
      <w:color w:val="auto"/>
      <w:spacing w:val="5"/>
      <w:u w:val="single"/>
    </w:rPr>
  </w:style>
  <w:style w:type="paragraph" w:customStyle="1" w:styleId="2ColumnHeading">
    <w:name w:val="2Column Heading"/>
    <w:basedOn w:val="BodyText"/>
    <w:qFormat/>
    <w:rsid w:val="003B5DCD"/>
    <w:pPr>
      <w:spacing w:after="60"/>
      <w:ind w:left="-2268"/>
    </w:pPr>
    <w:rPr>
      <w:b/>
    </w:rPr>
  </w:style>
  <w:style w:type="paragraph" w:customStyle="1" w:styleId="Heading1TOC">
    <w:name w:val="Heading1 TOC"/>
    <w:basedOn w:val="Normal"/>
    <w:qFormat/>
    <w:rsid w:val="003B5DCD"/>
    <w:pPr>
      <w:spacing w:before="240" w:after="120"/>
    </w:pPr>
    <w:rPr>
      <w:rFonts w:ascii="Times New Roman" w:hAnsi="Times New Roman"/>
      <w:b/>
      <w:sz w:val="32"/>
    </w:rPr>
  </w:style>
  <w:style w:type="paragraph" w:customStyle="1" w:styleId="Heading2TOC">
    <w:name w:val="Heading2 TOC"/>
    <w:basedOn w:val="Normal"/>
    <w:qFormat/>
    <w:rsid w:val="003B5DCD"/>
    <w:pPr>
      <w:spacing w:before="240" w:after="60"/>
    </w:pPr>
    <w:rPr>
      <w:rFonts w:ascii="Times New Roman" w:hAnsi="Times New Roman"/>
      <w:b/>
      <w:sz w:val="28"/>
    </w:rPr>
  </w:style>
  <w:style w:type="character" w:customStyle="1" w:styleId="Underline">
    <w:name w:val="Underline"/>
    <w:basedOn w:val="DefaultParagraphFont"/>
    <w:qFormat/>
    <w:rsid w:val="003B5DCD"/>
    <w:rPr>
      <w:u w:val="single"/>
    </w:rPr>
  </w:style>
  <w:style w:type="character" w:customStyle="1" w:styleId="BoldandItalics">
    <w:name w:val="Bold and Italics"/>
    <w:qFormat/>
    <w:rsid w:val="003B5DCD"/>
    <w:rPr>
      <w:b/>
      <w:i/>
      <w:u w:val="none"/>
    </w:rPr>
  </w:style>
  <w:style w:type="paragraph" w:styleId="BalloonText">
    <w:name w:val="Balloon Text"/>
    <w:basedOn w:val="Normal"/>
    <w:link w:val="BalloonTextChar"/>
    <w:rsid w:val="003B5DCD"/>
    <w:rPr>
      <w:rFonts w:ascii="Tahoma" w:hAnsi="Tahoma" w:cs="Tahoma"/>
      <w:sz w:val="16"/>
      <w:szCs w:val="16"/>
    </w:rPr>
  </w:style>
  <w:style w:type="character" w:customStyle="1" w:styleId="BalloonTextChar">
    <w:name w:val="Balloon Text Char"/>
    <w:basedOn w:val="DefaultParagraphFont"/>
    <w:link w:val="BalloonText"/>
    <w:rsid w:val="003B5D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5D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5D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5DCD"/>
    <w:rPr>
      <w:b/>
      <w:color w:val="660033"/>
      <w:spacing w:val="0"/>
    </w:rPr>
  </w:style>
  <w:style w:type="paragraph" w:customStyle="1" w:styleId="Nameditemlist">
    <w:name w:val="Named item list"/>
    <w:basedOn w:val="BodyText"/>
    <w:qFormat/>
    <w:rsid w:val="003B5DCD"/>
    <w:pPr>
      <w:tabs>
        <w:tab w:val="left" w:pos="2835"/>
      </w:tabs>
      <w:ind w:left="2835" w:hanging="2835"/>
    </w:pPr>
  </w:style>
  <w:style w:type="paragraph" w:customStyle="1" w:styleId="BodyTextnopadding">
    <w:name w:val="Body Text no padding"/>
    <w:basedOn w:val="BodyText"/>
    <w:qFormat/>
    <w:rsid w:val="003B5DCD"/>
    <w:pPr>
      <w:spacing w:before="0" w:after="0"/>
    </w:pPr>
  </w:style>
  <w:style w:type="character" w:styleId="Hyperlink">
    <w:name w:val="Hyperlink"/>
    <w:basedOn w:val="DefaultParagraphFont"/>
    <w:uiPriority w:val="99"/>
    <w:unhideWhenUsed/>
    <w:rsid w:val="001D59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977</Words>
  <Characters>6179</Characters>
  <Application>Microsoft Office Word</Application>
  <DocSecurity>0</DocSecurity>
  <Lines>220</Lines>
  <Paragraphs>130</Paragraphs>
  <ScaleCrop>false</ScaleCrop>
  <Company>Author-it Software Corporation Ltd.</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ICPCBF232 Produce basic flat-bed cut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2018-12-10T06:16:00Z</dcterms:created>
  <dcterms:modified xsi:type="dcterms:W3CDTF">2018-12-10T06:16:00Z</dcterms:modified>
</cp:coreProperties>
</file>