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3F2" w:rsidP="006973F2">
      <w:pPr>
        <w:pStyle w:val="Title"/>
      </w:pPr>
      <w:r>
        <w:fldChar w:fldCharType="begin"/>
      </w:r>
      <w:r>
        <w:instrText xml:space="preserve"> TITLE   \* MERGEFORMAT </w:instrText>
      </w:r>
      <w:r>
        <w:fldChar w:fldCharType="separate"/>
      </w:r>
      <w:r>
        <w:t>ICPCBF2310 Set up machine for basic flat-bed cutting</w:t>
      </w:r>
      <w:r>
        <w:fldChar w:fldCharType="end"/>
      </w:r>
    </w:p>
    <w:p w:rsidR="006973F2" w:rsidP="006973F2">
      <w:pPr>
        <w:pStyle w:val="Version"/>
        <w:sectPr w:rsidSect="00C86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806" w:rsidP="00C86806">
      <w:pPr>
        <w:pStyle w:val="SuperHeading"/>
      </w:pPr>
      <w:r w:rsidRPr="00C86806">
        <w:t>ICPCBF2310 Set up machine for basic flat-bed cutting</w:t>
      </w:r>
    </w:p>
    <w:p w:rsidR="00000000" w:rsidRPr="00C86806" w:rsidP="00C86806">
      <w:pPr>
        <w:pStyle w:val="Heading1"/>
      </w:pPr>
      <w:bookmarkStart w:id="1" w:name="O_1073137"/>
      <w:bookmarkEnd w:id="1"/>
      <w:r w:rsidRPr="00C86806">
        <w:t>Modification History</w:t>
      </w:r>
    </w:p>
    <w:tbl>
      <w:tblPr>
        <w:tblW w:w="0" w:type="auto"/>
        <w:tblLayout w:type="fixed"/>
        <w:tblCellMar>
          <w:left w:w="62" w:type="dxa"/>
          <w:right w:w="62" w:type="dxa"/>
        </w:tblCellMar>
        <w:tblLook w:val="0000"/>
      </w:tblPr>
      <w:tblGrid>
        <w:gridCol w:w="2493"/>
        <w:gridCol w:w="6337"/>
      </w:tblGrid>
      <w:tr w:rsidTr="00C8680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rPr>
                <w:rStyle w:val="SpecialBold"/>
              </w:rPr>
              <w:t>Comments</w:t>
            </w:r>
          </w:p>
        </w:tc>
      </w:tr>
      <w:tr w:rsidTr="00C8680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t>This version first released with ICP Printing and Graphic Arts Training Package Version 4.0.</w:t>
            </w:r>
          </w:p>
        </w:tc>
      </w:tr>
    </w:tbl>
    <w:p w:rsidR="00000000" w:rsidRPr="00C86806" w:rsidP="00C86806">
      <w:pPr>
        <w:pStyle w:val="BodyText"/>
      </w:pPr>
    </w:p>
    <w:p w:rsidR="00000000" w:rsidRPr="00C86806" w:rsidP="00C86806">
      <w:pPr>
        <w:pStyle w:val="AllowPageBreak"/>
      </w:pPr>
    </w:p>
    <w:p w:rsidR="00000000" w:rsidRPr="00C86806" w:rsidP="00C86806">
      <w:pPr>
        <w:pStyle w:val="Heading1"/>
      </w:pPr>
      <w:bookmarkStart w:id="2" w:name="O_1073143"/>
      <w:bookmarkEnd w:id="2"/>
      <w:r w:rsidRPr="00C86806">
        <w:t>Application</w:t>
      </w:r>
    </w:p>
    <w:p w:rsidR="00000000" w:rsidRPr="00C86806" w:rsidP="006973F2">
      <w:pPr>
        <w:pStyle w:val="BodyText"/>
      </w:pPr>
      <w:r w:rsidRPr="00C86806">
        <w:t>This unit describes the skills and knowledge required to set up</w:t>
      </w:r>
      <w:r w:rsidRPr="00C86806">
        <w:t xml:space="preserve"> minor flat-bed cutting processes, including kiss cutting, hole punching, hole drilling, slotting, slitting, sheeting, creasing, scoring, and pin perforating, indexing and round cornering.</w:t>
      </w:r>
    </w:p>
    <w:p w:rsidR="00000000" w:rsidRPr="00C86806" w:rsidP="006973F2">
      <w:pPr>
        <w:pStyle w:val="BodyText"/>
      </w:pPr>
      <w:r w:rsidRPr="00C86806">
        <w:t>It applies to individuals who work under direct supervision, who ar</w:t>
      </w:r>
      <w:r w:rsidRPr="00C86806">
        <w:t>e responsible for operating and monitoring equipment and machinery.</w:t>
      </w:r>
    </w:p>
    <w:p w:rsidR="00000000" w:rsidRPr="00C86806" w:rsidP="006973F2">
      <w:pPr>
        <w:pStyle w:val="BodyText"/>
      </w:pPr>
      <w:r w:rsidRPr="00C86806">
        <w:t>No licensing, legislative or certification requirements apply to this unit at the time of publication.</w:t>
      </w:r>
    </w:p>
    <w:p w:rsidR="00000000" w:rsidRPr="00C86806" w:rsidP="00C86806">
      <w:pPr>
        <w:pStyle w:val="Heading1"/>
      </w:pPr>
      <w:bookmarkStart w:id="3" w:name="O_1073142"/>
      <w:bookmarkEnd w:id="3"/>
      <w:r w:rsidRPr="00C86806">
        <w:t>Unit Sector</w:t>
      </w:r>
    </w:p>
    <w:p w:rsidR="00000000" w:rsidRPr="00C86806" w:rsidP="006973F2">
      <w:pPr>
        <w:pStyle w:val="BodyText"/>
      </w:pPr>
      <w:r w:rsidRPr="00C86806">
        <w:t>Converting, Binding and Finishing</w:t>
      </w:r>
    </w:p>
    <w:p w:rsidR="00000000" w:rsidRPr="00C86806" w:rsidP="00C86806">
      <w:pPr>
        <w:pStyle w:val="Heading1"/>
      </w:pPr>
      <w:bookmarkStart w:id="4" w:name="O_1073141"/>
      <w:bookmarkEnd w:id="4"/>
      <w:r w:rsidRPr="00C86806">
        <w:t>E</w:t>
      </w:r>
      <w:r w:rsidRPr="00C86806">
        <w:t>lements and Performance Criteria</w:t>
      </w:r>
    </w:p>
    <w:tbl>
      <w:tblPr>
        <w:tblW w:w="0" w:type="auto"/>
        <w:tblLayout w:type="fixed"/>
        <w:tblCellMar>
          <w:left w:w="62" w:type="dxa"/>
          <w:right w:w="62" w:type="dxa"/>
        </w:tblCellMar>
        <w:tblLook w:val="0000"/>
      </w:tblPr>
      <w:tblGrid>
        <w:gridCol w:w="2583"/>
        <w:gridCol w:w="6591"/>
      </w:tblGrid>
      <w:tr w:rsidTr="00C86806">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6806" w:rsidP="00C86806">
            <w:pPr>
              <w:pStyle w:val="BodyText"/>
            </w:pPr>
            <w:r w:rsidRPr="00C8680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6806">
            <w:pPr>
              <w:pStyle w:val="BodyText"/>
              <w:rPr>
                <w:lang w:val="en-NZ"/>
              </w:rPr>
            </w:pPr>
            <w:r w:rsidRPr="00C86806">
              <w:rPr>
                <w:rStyle w:val="SpecialBold"/>
              </w:rPr>
              <w:t>PERFORMANCE CRITERIA</w:t>
            </w:r>
          </w:p>
        </w:tc>
      </w:tr>
      <w:tr w:rsidTr="00C86806">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rPr>
                <w:rStyle w:val="Emphasis"/>
              </w:rPr>
              <w:t>Performance criteria describe the performance needed to demonstrate achievement of the element.</w:t>
            </w:r>
          </w:p>
        </w:tc>
      </w:tr>
      <w:tr w:rsidTr="00C8680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t xml:space="preserve">1.1 Identify job specifications </w:t>
            </w:r>
          </w:p>
          <w:p w:rsidR="00000000" w:rsidRPr="00C86806" w:rsidP="00C86806">
            <w:pPr>
              <w:pStyle w:val="BodyText"/>
            </w:pPr>
            <w:r w:rsidRPr="00C86806">
              <w:t>1.2 Carry out set-up of required machinery according to manufacturer specifications</w:t>
            </w:r>
          </w:p>
          <w:p w:rsidR="00000000" w:rsidP="00C86806">
            <w:pPr>
              <w:pStyle w:val="BodyText"/>
              <w:rPr>
                <w:lang w:val="en-NZ"/>
              </w:rPr>
            </w:pPr>
            <w:r w:rsidRPr="00C86806">
              <w:t xml:space="preserve">1.3 Confirm availability of all job related components </w:t>
            </w:r>
          </w:p>
        </w:tc>
      </w:tr>
      <w:tr w:rsidTr="00C8680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2. Mount flat-bed cutting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t xml:space="preserve">2.1 Mount cutting devices </w:t>
            </w:r>
          </w:p>
          <w:p w:rsidR="00000000" w:rsidRPr="00C86806" w:rsidP="00C86806">
            <w:pPr>
              <w:pStyle w:val="BodyText"/>
            </w:pPr>
            <w:r w:rsidRPr="00C86806">
              <w:t xml:space="preserve">2.2 Register and proof cutting devices </w:t>
            </w:r>
          </w:p>
          <w:p w:rsidR="00000000" w:rsidP="00C86806">
            <w:pPr>
              <w:pStyle w:val="BodyText"/>
              <w:rPr>
                <w:lang w:val="en-NZ"/>
              </w:rPr>
            </w:pPr>
            <w:r w:rsidRPr="00C86806">
              <w:t>2.3 Select and secure cutting devices to machine according to job specifications</w:t>
            </w:r>
          </w:p>
        </w:tc>
      </w:tr>
      <w:tr w:rsidTr="00C8680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3. Prepare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t xml:space="preserve">3.1 Set up and adjust delivery systems </w:t>
            </w:r>
          </w:p>
          <w:p w:rsidR="00000000" w:rsidP="00C86806">
            <w:pPr>
              <w:pStyle w:val="BodyText"/>
              <w:rPr>
                <w:lang w:val="en-NZ"/>
              </w:rPr>
            </w:pPr>
            <w:r w:rsidRPr="00C86806">
              <w:t>3.2 Add substrate to and remove substrate from process</w:t>
            </w:r>
          </w:p>
        </w:tc>
      </w:tr>
      <w:tr w:rsidTr="00C8680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4.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t>4.1 Set up and adjust flat-bed c</w:t>
            </w:r>
            <w:r w:rsidRPr="00C86806">
              <w:t xml:space="preserve">utting devices </w:t>
            </w:r>
          </w:p>
          <w:p w:rsidR="00000000" w:rsidRPr="00C86806" w:rsidP="00C86806">
            <w:pPr>
              <w:pStyle w:val="BodyText"/>
            </w:pPr>
            <w:r w:rsidRPr="00C86806">
              <w:t xml:space="preserve">4.2 Check and adjust cutting pressures </w:t>
            </w:r>
          </w:p>
          <w:p w:rsidR="00000000" w:rsidP="00C86806">
            <w:pPr>
              <w:pStyle w:val="BodyText"/>
              <w:rPr>
                <w:lang w:val="en-NZ"/>
              </w:rPr>
            </w:pPr>
            <w:r w:rsidRPr="00C86806">
              <w:t xml:space="preserve">4.3 Set machine lays to required position for registration </w:t>
            </w:r>
          </w:p>
        </w:tc>
      </w:tr>
      <w:tr w:rsidTr="00C8680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5. Set-up for other in-line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t>5.1 Provide assistance in set-up of major in-line units</w:t>
            </w:r>
          </w:p>
          <w:p w:rsidR="00000000" w:rsidP="00C86806">
            <w:pPr>
              <w:pStyle w:val="BodyText"/>
              <w:rPr>
                <w:lang w:val="en-NZ"/>
              </w:rPr>
            </w:pPr>
            <w:r w:rsidRPr="00C86806">
              <w:t xml:space="preserve">5.2 Set up minor in-line printing processes </w:t>
            </w:r>
          </w:p>
        </w:tc>
      </w:tr>
      <w:tr w:rsidTr="00C8680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6.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t>6.1 Set up and operate machine to produce a specified sample according to work health and safety (WHS) requirements, manufacturer specifications and enterprise procedures</w:t>
            </w:r>
          </w:p>
          <w:p w:rsidR="00000000" w:rsidRPr="00C86806" w:rsidP="00C86806">
            <w:pPr>
              <w:pStyle w:val="BodyText"/>
            </w:pPr>
            <w:r w:rsidRPr="00C86806">
              <w:t>6.2 Inspect and test sample as required according to enterpris</w:t>
            </w:r>
            <w:r w:rsidRPr="00C86806">
              <w:t>e procedures</w:t>
            </w:r>
          </w:p>
          <w:p w:rsidR="00000000" w:rsidRPr="00C86806" w:rsidP="00C86806">
            <w:pPr>
              <w:pStyle w:val="BodyText"/>
            </w:pPr>
            <w:r w:rsidRPr="00C86806">
              <w:t xml:space="preserve">6.3 Interpret results and determine adjustment requirements </w:t>
            </w:r>
          </w:p>
          <w:p w:rsidR="00000000" w:rsidRPr="00C86806" w:rsidP="00C86806">
            <w:pPr>
              <w:pStyle w:val="BodyText"/>
            </w:pPr>
            <w:r w:rsidRPr="00C86806">
              <w:t xml:space="preserve">6.4 Carry out adjustment changes according to product and machine specifications </w:t>
            </w:r>
          </w:p>
        </w:tc>
      </w:tr>
    </w:tbl>
    <w:p w:rsidR="00000000" w:rsidRPr="00C86806" w:rsidP="00C86806">
      <w:pPr>
        <w:pStyle w:val="BodyText"/>
      </w:pPr>
    </w:p>
    <w:p w:rsidR="00000000" w:rsidRPr="00C86806" w:rsidP="00C86806">
      <w:pPr>
        <w:pStyle w:val="AllowPageBreak"/>
      </w:pPr>
    </w:p>
    <w:p w:rsidR="00000000" w:rsidRPr="00C86806" w:rsidP="00C86806">
      <w:pPr>
        <w:pStyle w:val="Heading1"/>
      </w:pPr>
      <w:bookmarkStart w:id="5" w:name="O_1073140"/>
      <w:bookmarkEnd w:id="5"/>
      <w:r w:rsidRPr="00C86806">
        <w:t>Foundation Skills</w:t>
      </w:r>
    </w:p>
    <w:p w:rsidR="00000000" w:rsidRPr="006973F2" w:rsidP="006973F2">
      <w:pPr>
        <w:pStyle w:val="BodyText"/>
        <w:rPr>
          <w:i/>
        </w:rPr>
      </w:pPr>
      <w:r w:rsidRPr="006973F2">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520"/>
        <w:gridCol w:w="6768"/>
      </w:tblGrid>
      <w:tr w:rsidTr="00C8680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rPr>
                <w:rStyle w:val="SpecialBold"/>
              </w:rPr>
              <w:t>Skill</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rPr>
                <w:rStyle w:val="SpecialBold"/>
              </w:rPr>
              <w:t>Description</w:t>
            </w:r>
          </w:p>
        </w:tc>
      </w:tr>
      <w:tr w:rsidTr="00C8680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Reading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ListBullet"/>
              <w:rPr>
                <w:lang w:val="en-NZ"/>
              </w:rPr>
            </w:pPr>
            <w:r w:rsidRPr="00C86806">
              <w:t xml:space="preserve">Identifies and interprets texts to establish job requirements </w:t>
            </w:r>
          </w:p>
        </w:tc>
      </w:tr>
      <w:tr w:rsidTr="00C8680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Self</w:t>
            </w:r>
            <w:r w:rsidRPr="00C86806">
              <w:t>-management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ListBullet"/>
              <w:rPr>
                <w:lang w:val="en-NZ"/>
              </w:rPr>
            </w:pPr>
            <w:r w:rsidRPr="00C86806">
              <w:t>Complies with regulatory requirements and follows organisational procedures relevant to own role</w:t>
            </w:r>
          </w:p>
        </w:tc>
      </w:tr>
      <w:tr w:rsidTr="00C8680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Teamwork</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ListBullet"/>
              <w:rPr>
                <w:lang w:val="en-NZ"/>
              </w:rPr>
            </w:pPr>
            <w:r w:rsidRPr="00C86806">
              <w:t>Cooperates with others as part of familiar routine activities, and contributes to specific activities requiring joint responsibility an</w:t>
            </w:r>
            <w:r w:rsidRPr="00C86806">
              <w:t>d accountability</w:t>
            </w:r>
          </w:p>
        </w:tc>
      </w:tr>
      <w:tr w:rsidTr="00C8680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 xml:space="preserve">Planning and organising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ListBullet"/>
            </w:pPr>
            <w:r w:rsidRPr="00C86806">
              <w:t>Determines priorities and sequences steps involved in clearly defined tasks</w:t>
            </w:r>
          </w:p>
          <w:p w:rsidR="00000000" w:rsidRPr="00C86806" w:rsidP="00C86806">
            <w:pPr>
              <w:pStyle w:val="ListBullet"/>
            </w:pPr>
            <w:r w:rsidRPr="00C86806">
              <w:t>Implements actions as per instructions, making slight adjustments if necessary</w:t>
            </w:r>
          </w:p>
          <w:p w:rsidR="00000000" w:rsidP="00C86806">
            <w:pPr>
              <w:pStyle w:val="ListBullet"/>
              <w:rPr>
                <w:lang w:val="en-NZ"/>
              </w:rPr>
            </w:pPr>
            <w:r w:rsidRPr="00C86806">
              <w:t>Plans, identifies and assembles resources required to complete tasks</w:t>
            </w:r>
          </w:p>
        </w:tc>
      </w:tr>
      <w:tr w:rsidTr="00C8680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806">
            <w:pPr>
              <w:pStyle w:val="BodyText"/>
              <w:rPr>
                <w:lang w:val="en-NZ"/>
              </w:rPr>
            </w:pPr>
            <w:r w:rsidRPr="00C86806">
              <w:t>Technology</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ListBullet"/>
            </w:pPr>
            <w:r w:rsidRPr="00C86806">
              <w:t>Follows routine procedures for using digital technology by reading data from electronic monitoring and control systems</w:t>
            </w:r>
          </w:p>
        </w:tc>
      </w:tr>
    </w:tbl>
    <w:p w:rsidR="006973F2" w:rsidP="00C86806">
      <w:pPr>
        <w:pStyle w:val="BodyText"/>
      </w:pPr>
    </w:p>
    <w:p w:rsidR="006973F2" w:rsidP="00C86806">
      <w:pPr>
        <w:pStyle w:val="BodyText"/>
      </w:pPr>
    </w:p>
    <w:p w:rsidR="00000000" w:rsidRPr="00C86806" w:rsidP="00C86806">
      <w:pPr>
        <w:pStyle w:val="Heading1"/>
      </w:pPr>
      <w:bookmarkStart w:id="6" w:name="O_1073139"/>
      <w:bookmarkEnd w:id="6"/>
      <w:r w:rsidRPr="00C86806">
        <w:t>Range of Conditions</w:t>
      </w:r>
    </w:p>
    <w:p w:rsidR="00000000" w:rsidRPr="006973F2" w:rsidP="006973F2">
      <w:pPr>
        <w:pStyle w:val="BodyText"/>
        <w:rPr>
          <w:i/>
        </w:rPr>
      </w:pPr>
      <w:r w:rsidRPr="006973F2">
        <w:rPr>
          <w:rStyle w:val="Emphasis"/>
        </w:rPr>
        <w:t xml:space="preserve">This section </w:t>
      </w:r>
      <w:r w:rsidRPr="006973F2">
        <w:rPr>
          <w:rStyle w:val="Emphasis"/>
        </w:rPr>
        <w:t xml:space="preserve">specifies different work environments and conditions that may affect performance. Essential operating conditions that may be present (depending on the work situation, needs of the candidate, accessibility of the item, and local industry </w:t>
      </w:r>
      <w:r w:rsidRPr="006973F2">
        <w:rPr>
          <w:i/>
        </w:rPr>
        <w:t>and regional contex</w:t>
      </w:r>
      <w:r w:rsidRPr="006973F2">
        <w:rPr>
          <w:i/>
        </w:rPr>
        <w:t xml:space="preserve">ts) </w:t>
      </w:r>
      <w:r w:rsidRPr="006973F2">
        <w:rPr>
          <w:rStyle w:val="Emphasis"/>
        </w:rPr>
        <w:t>are included. It is restricted to essential operating conditions and any other variables essential to the work environment.</w:t>
      </w:r>
    </w:p>
    <w:tbl>
      <w:tblPr>
        <w:tblW w:w="0" w:type="auto"/>
        <w:tblLayout w:type="fixed"/>
        <w:tblCellMar>
          <w:left w:w="62" w:type="dxa"/>
          <w:right w:w="62" w:type="dxa"/>
        </w:tblCellMar>
        <w:tblLook w:val="0000"/>
      </w:tblPr>
      <w:tblGrid>
        <w:gridCol w:w="3646"/>
        <w:gridCol w:w="5528"/>
      </w:tblGrid>
      <w:tr w:rsidTr="00C86806">
        <w:tblPrEx>
          <w:tblW w:w="0" w:type="auto"/>
          <w:tblLayout w:type="fixed"/>
          <w:tblCellMar>
            <w:left w:w="62" w:type="dxa"/>
            <w:right w:w="62" w:type="dxa"/>
          </w:tblCellMar>
          <w:tblLook w:val="0000"/>
        </w:tblPrEx>
        <w:tc>
          <w:tcPr>
            <w:tcW w:w="3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t xml:space="preserve">Delivery systems must include either: </w:t>
            </w:r>
          </w:p>
          <w:p w:rsidR="00000000" w:rsidP="00C86806">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ListBullet"/>
            </w:pPr>
            <w:r w:rsidRPr="00C86806">
              <w:t>reel</w:t>
            </w:r>
          </w:p>
          <w:p w:rsidR="00000000" w:rsidRPr="00C86806" w:rsidP="00C86806">
            <w:pPr>
              <w:pStyle w:val="BodyText"/>
            </w:pPr>
            <w:r w:rsidRPr="00C86806">
              <w:t>OR</w:t>
            </w:r>
          </w:p>
          <w:p w:rsidR="00000000" w:rsidP="00C86806">
            <w:pPr>
              <w:pStyle w:val="ListBullet"/>
              <w:rPr>
                <w:lang w:val="en-NZ"/>
              </w:rPr>
            </w:pPr>
            <w:r w:rsidRPr="00C86806">
              <w:t>sheet.</w:t>
            </w:r>
          </w:p>
        </w:tc>
      </w:tr>
      <w:tr w:rsidTr="00C86806">
        <w:tblPrEx>
          <w:tblW w:w="0" w:type="auto"/>
          <w:tblLayout w:type="fixed"/>
          <w:tblCellMar>
            <w:left w:w="62" w:type="dxa"/>
            <w:right w:w="62" w:type="dxa"/>
          </w:tblCellMar>
          <w:tblLook w:val="0000"/>
        </w:tblPrEx>
        <w:tc>
          <w:tcPr>
            <w:tcW w:w="3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BodyText"/>
            </w:pPr>
            <w:r w:rsidRPr="00C86806">
              <w:t>Setting up and adjusting must include either:</w:t>
            </w:r>
          </w:p>
          <w:p w:rsidR="00000000" w:rsidP="00C86806">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806" w:rsidP="00C86806">
            <w:pPr>
              <w:pStyle w:val="ListBullet"/>
            </w:pPr>
            <w:r w:rsidRPr="00C86806">
              <w:t>unwind and rewind reels</w:t>
            </w:r>
          </w:p>
          <w:p w:rsidR="00000000" w:rsidRPr="00C86806" w:rsidP="00C86806">
            <w:pPr>
              <w:pStyle w:val="ListBullet"/>
            </w:pPr>
            <w:r w:rsidRPr="00C86806">
              <w:t>web control</w:t>
            </w:r>
          </w:p>
          <w:p w:rsidR="00000000" w:rsidRPr="00C86806" w:rsidP="00C86806">
            <w:pPr>
              <w:pStyle w:val="ListBullet"/>
            </w:pPr>
            <w:r w:rsidRPr="00C86806">
              <w:t xml:space="preserve">folder and sheeter </w:t>
            </w:r>
          </w:p>
          <w:p w:rsidR="00000000" w:rsidRPr="00C86806" w:rsidP="00C86806">
            <w:pPr>
              <w:pStyle w:val="BodyText"/>
            </w:pPr>
            <w:r w:rsidRPr="00C86806">
              <w:t>OR</w:t>
            </w:r>
          </w:p>
          <w:p w:rsidR="00000000" w:rsidRPr="00C86806" w:rsidP="00C86806">
            <w:pPr>
              <w:pStyle w:val="ListBullet"/>
            </w:pPr>
            <w:r w:rsidRPr="00C86806">
              <w:t>feeder and delivery</w:t>
            </w:r>
          </w:p>
          <w:p w:rsidR="00000000" w:rsidRPr="00C86806" w:rsidP="00C86806">
            <w:pPr>
              <w:pStyle w:val="ListBullet"/>
            </w:pPr>
            <w:r w:rsidRPr="00C86806">
              <w:t>sheet pick-up and transportation</w:t>
            </w:r>
          </w:p>
          <w:p w:rsidR="00000000" w:rsidRPr="00C86806" w:rsidP="00C86806">
            <w:pPr>
              <w:pStyle w:val="ListBullet"/>
            </w:pPr>
            <w:r w:rsidRPr="00C86806">
              <w:t>transfer.</w:t>
            </w:r>
          </w:p>
        </w:tc>
      </w:tr>
    </w:tbl>
    <w:p w:rsidR="006973F2" w:rsidP="00C86806">
      <w:pPr>
        <w:pStyle w:val="BodyText"/>
      </w:pPr>
    </w:p>
    <w:p w:rsidR="006973F2" w:rsidP="00C86806">
      <w:pPr>
        <w:pStyle w:val="BodyText"/>
      </w:pPr>
    </w:p>
    <w:p w:rsidR="00000000" w:rsidRPr="00C86806" w:rsidP="00C86806">
      <w:pPr>
        <w:pStyle w:val="Heading1"/>
      </w:pPr>
      <w:bookmarkStart w:id="7" w:name="O_1073138"/>
      <w:bookmarkEnd w:id="7"/>
      <w:r w:rsidRPr="00C86806">
        <w:t>Unit Mapping Information</w:t>
      </w:r>
    </w:p>
    <w:p w:rsidR="00000000" w:rsidRPr="00C86806" w:rsidP="006973F2">
      <w:pPr>
        <w:pStyle w:val="BodyText"/>
      </w:pPr>
      <w:r w:rsidRPr="00C86806">
        <w:t>Supersedes and is equivalent to ICPCBF231 Set up machine for basic flat-bed cutting.</w:t>
      </w:r>
    </w:p>
    <w:p w:rsidR="00000000" w:rsidRPr="00C86806" w:rsidP="00C86806">
      <w:pPr>
        <w:pStyle w:val="Heading1"/>
      </w:pPr>
      <w:bookmarkStart w:id="8" w:name="O_1073131"/>
      <w:bookmarkEnd w:id="8"/>
      <w:r w:rsidRPr="00C86806">
        <w:t>Links</w:t>
      </w:r>
    </w:p>
    <w:p w:rsidR="00000000" w:rsidRPr="00C86806" w:rsidP="006973F2">
      <w:pPr>
        <w:pStyle w:val="BodyText"/>
      </w:pPr>
      <w:r w:rsidRPr="00C8680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E5B30">
        <w:rPr>
          <w:rStyle w:val="Hyperlink"/>
        </w:rPr>
        <w:t>https://vetnet.gov.au/Pages/TrainingDocs.aspx?q=a74b7a0f-a253-47e3-8be0-5d426e24131d</w:t>
      </w:r>
      <w:r>
        <w:fldChar w:fldCharType="end"/>
      </w:r>
    </w:p>
    <w:p w:rsidR="00000000" w:rsidRPr="00C86806" w:rsidP="00C86806"/>
    <w:sectPr w:rsidSect="00C86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06" w:rsidRPr="006973F2" w:rsidP="006973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F2" w:rsidP="00C86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73F2" w:rsidP="00C8680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973F2" w:rsidP="00C86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806" w:rsidRPr="006973F2" w:rsidP="006973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F2" w:rsidRPr="002D2AF8" w:rsidP="00C86806">
    <w:pPr>
      <w:pStyle w:val="Header"/>
      <w:framePr w:wrap="around"/>
    </w:pPr>
    <w:r>
      <w:fldChar w:fldCharType="begin"/>
    </w:r>
    <w:r>
      <w:instrText xml:space="preserve"> TITLE   \* MERGEFORMAT </w:instrText>
    </w:r>
    <w:r>
      <w:fldChar w:fldCharType="separate"/>
    </w:r>
    <w:r>
      <w:t>ICPCBF2310 Set up machine for basic flat-bed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6973F2" w:rsidP="00C86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E43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840A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806"/>
    <w:pPr>
      <w:spacing w:before="360" w:after="60"/>
      <w:outlineLvl w:val="0"/>
    </w:pPr>
    <w:rPr>
      <w:sz w:val="32"/>
    </w:rPr>
  </w:style>
  <w:style w:type="paragraph" w:styleId="Heading2">
    <w:name w:val="heading 2"/>
    <w:basedOn w:val="HeadingBase"/>
    <w:next w:val="BodyText"/>
    <w:link w:val="Heading2Char"/>
    <w:qFormat/>
    <w:rsid w:val="00C86806"/>
    <w:pPr>
      <w:keepLines/>
      <w:spacing w:before="240" w:after="120"/>
      <w:outlineLvl w:val="1"/>
    </w:pPr>
    <w:rPr>
      <w:sz w:val="28"/>
      <w:szCs w:val="40"/>
    </w:rPr>
  </w:style>
  <w:style w:type="paragraph" w:styleId="Heading3">
    <w:name w:val="heading 3"/>
    <w:basedOn w:val="HeadingBase"/>
    <w:next w:val="BodyText"/>
    <w:link w:val="Heading3Char"/>
    <w:qFormat/>
    <w:rsid w:val="00C86806"/>
    <w:pPr>
      <w:spacing w:before="180" w:after="120"/>
      <w:outlineLvl w:val="2"/>
    </w:pPr>
    <w:rPr>
      <w:spacing w:val="-10"/>
      <w:kern w:val="32"/>
    </w:rPr>
  </w:style>
  <w:style w:type="paragraph" w:styleId="Heading4">
    <w:name w:val="heading 4"/>
    <w:basedOn w:val="HeadingBase"/>
    <w:next w:val="BodyText"/>
    <w:link w:val="Heading4Char"/>
    <w:qFormat/>
    <w:rsid w:val="00C86806"/>
    <w:pPr>
      <w:spacing w:before="160" w:after="120"/>
      <w:outlineLvl w:val="3"/>
    </w:pPr>
    <w:rPr>
      <w:sz w:val="22"/>
    </w:rPr>
  </w:style>
  <w:style w:type="paragraph" w:styleId="Heading5">
    <w:name w:val="heading 5"/>
    <w:basedOn w:val="HeadingBase"/>
    <w:next w:val="Normal"/>
    <w:link w:val="Heading5Char"/>
    <w:qFormat/>
    <w:rsid w:val="00C86806"/>
    <w:pPr>
      <w:spacing w:before="80"/>
      <w:outlineLvl w:val="4"/>
    </w:pPr>
    <w:rPr>
      <w:color w:val="918585"/>
      <w:sz w:val="20"/>
    </w:rPr>
  </w:style>
  <w:style w:type="paragraph" w:styleId="Heading6">
    <w:name w:val="heading 6"/>
    <w:basedOn w:val="HeadingBase"/>
    <w:next w:val="Normal"/>
    <w:link w:val="Heading6Char"/>
    <w:qFormat/>
    <w:rsid w:val="00C86806"/>
    <w:pPr>
      <w:spacing w:before="60"/>
      <w:outlineLvl w:val="5"/>
    </w:pPr>
    <w:rPr>
      <w:color w:val="918585"/>
      <w:sz w:val="20"/>
    </w:rPr>
  </w:style>
  <w:style w:type="paragraph" w:styleId="Heading7">
    <w:name w:val="heading 7"/>
    <w:basedOn w:val="Normal"/>
    <w:next w:val="Normal"/>
    <w:link w:val="Heading7Char"/>
    <w:qFormat/>
    <w:rsid w:val="00C86806"/>
    <w:pPr>
      <w:ind w:left="720"/>
      <w:outlineLvl w:val="6"/>
    </w:pPr>
    <w:rPr>
      <w:i/>
    </w:rPr>
  </w:style>
  <w:style w:type="paragraph" w:styleId="Heading8">
    <w:name w:val="heading 8"/>
    <w:basedOn w:val="Normal"/>
    <w:next w:val="Normal"/>
    <w:link w:val="Heading8Char"/>
    <w:qFormat/>
    <w:rsid w:val="00C86806"/>
    <w:pPr>
      <w:ind w:left="720"/>
      <w:outlineLvl w:val="7"/>
    </w:pPr>
    <w:rPr>
      <w:i/>
    </w:rPr>
  </w:style>
  <w:style w:type="paragraph" w:styleId="Heading9">
    <w:name w:val="heading 9"/>
    <w:basedOn w:val="Normal"/>
    <w:next w:val="Normal"/>
    <w:link w:val="Heading9Char"/>
    <w:qFormat/>
    <w:rsid w:val="00C86806"/>
    <w:pPr>
      <w:ind w:left="720"/>
      <w:outlineLvl w:val="8"/>
    </w:pPr>
    <w:rPr>
      <w:i/>
    </w:rPr>
  </w:style>
  <w:style w:type="character" w:default="1" w:styleId="DefaultParagraphFont">
    <w:name w:val="Default Paragraph Font"/>
    <w:uiPriority w:val="1"/>
    <w:unhideWhenUsed/>
    <w:rsid w:val="00C86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806"/>
  </w:style>
  <w:style w:type="character" w:customStyle="1" w:styleId="Heading1Char">
    <w:name w:val="Heading 1 Char"/>
    <w:basedOn w:val="DefaultParagraphFont"/>
    <w:link w:val="Heading1"/>
    <w:rsid w:val="00C86806"/>
    <w:rPr>
      <w:rFonts w:ascii="Times New Roman" w:eastAsia="Times New Roman" w:hAnsi="Times New Roman" w:cs="Times New Roman"/>
      <w:b/>
      <w:sz w:val="32"/>
      <w:szCs w:val="20"/>
      <w:lang w:eastAsia="en-US"/>
    </w:rPr>
  </w:style>
  <w:style w:type="paragraph" w:styleId="BodyText">
    <w:name w:val="Body Text"/>
    <w:basedOn w:val="Normal"/>
    <w:link w:val="BodyTextChar"/>
    <w:rsid w:val="00C868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806"/>
    <w:rPr>
      <w:rFonts w:ascii="Times New Roman" w:eastAsia="Times New Roman" w:hAnsi="Times New Roman" w:cs="Times New Roman"/>
      <w:sz w:val="24"/>
      <w:lang w:eastAsia="en-US"/>
    </w:rPr>
  </w:style>
  <w:style w:type="paragraph" w:styleId="ListBullet">
    <w:name w:val="List Bullet"/>
    <w:basedOn w:val="List"/>
    <w:rsid w:val="00C86806"/>
    <w:pPr>
      <w:numPr>
        <w:numId w:val="11"/>
      </w:numPr>
      <w:tabs>
        <w:tab w:val="clear" w:pos="340"/>
      </w:tabs>
      <w:spacing w:before="40" w:after="40"/>
    </w:pPr>
  </w:style>
  <w:style w:type="character" w:customStyle="1" w:styleId="SpecialBold">
    <w:name w:val="Special Bold"/>
    <w:basedOn w:val="DefaultParagraphFont"/>
    <w:rsid w:val="00C86806"/>
    <w:rPr>
      <w:b/>
      <w:spacing w:val="0"/>
    </w:rPr>
  </w:style>
  <w:style w:type="character" w:styleId="Emphasis">
    <w:name w:val="Emphasis"/>
    <w:basedOn w:val="DefaultParagraphFont"/>
    <w:qFormat/>
    <w:rsid w:val="00C86806"/>
    <w:rPr>
      <w:i/>
    </w:rPr>
  </w:style>
  <w:style w:type="paragraph" w:customStyle="1" w:styleId="SuperHeading">
    <w:name w:val="SuperHeading"/>
    <w:basedOn w:val="Normal"/>
    <w:rsid w:val="00C86806"/>
    <w:pPr>
      <w:spacing w:before="240" w:after="120"/>
      <w:outlineLvl w:val="0"/>
    </w:pPr>
    <w:rPr>
      <w:rFonts w:ascii="Times New Roman" w:hAnsi="Times New Roman"/>
      <w:b/>
      <w:sz w:val="32"/>
    </w:rPr>
  </w:style>
  <w:style w:type="paragraph" w:customStyle="1" w:styleId="AllowPageBreak">
    <w:name w:val="AllowPageBreak"/>
    <w:rsid w:val="00C868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806"/>
    <w:rPr>
      <w:rFonts w:ascii="Courier New" w:eastAsia="Times New Roman" w:hAnsi="Courier New" w:cs="Times New Roman"/>
      <w:i/>
      <w:szCs w:val="20"/>
      <w:lang w:eastAsia="en-US"/>
    </w:rPr>
  </w:style>
  <w:style w:type="paragraph" w:customStyle="1" w:styleId="HeadingBase">
    <w:name w:val="Heading Base"/>
    <w:rsid w:val="00C86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806"/>
    <w:pPr>
      <w:tabs>
        <w:tab w:val="right" w:leader="dot" w:pos="9072"/>
      </w:tabs>
      <w:ind w:left="567"/>
    </w:pPr>
    <w:rPr>
      <w:szCs w:val="22"/>
    </w:rPr>
  </w:style>
  <w:style w:type="paragraph" w:customStyle="1" w:styleId="TOCBase">
    <w:name w:val="TOC Base"/>
    <w:rsid w:val="00C86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806"/>
    <w:pPr>
      <w:tabs>
        <w:tab w:val="right" w:leader="dot" w:pos="9072"/>
      </w:tabs>
      <w:spacing w:before="40" w:after="40"/>
      <w:ind w:left="284"/>
    </w:pPr>
    <w:rPr>
      <w:rFonts w:ascii="Times New Roman" w:hAnsi="Times New Roman"/>
    </w:rPr>
  </w:style>
  <w:style w:type="paragraph" w:styleId="TOC1">
    <w:name w:val="toc 1"/>
    <w:basedOn w:val="TOCBase"/>
    <w:next w:val="Normal"/>
    <w:rsid w:val="00C86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806"/>
    <w:rPr>
      <w:rFonts w:ascii="Times New Roman" w:eastAsia="Times New Roman" w:hAnsi="Times New Roman" w:cs="Times New Roman"/>
      <w:sz w:val="16"/>
      <w:lang w:eastAsia="en-US"/>
    </w:rPr>
  </w:style>
  <w:style w:type="paragraph" w:styleId="Title">
    <w:name w:val="Title"/>
    <w:basedOn w:val="HeadingBase"/>
    <w:link w:val="TitleChar"/>
    <w:qFormat/>
    <w:rsid w:val="00C86806"/>
    <w:pPr>
      <w:spacing w:before="5040"/>
      <w:jc w:val="center"/>
    </w:pPr>
    <w:rPr>
      <w:sz w:val="48"/>
      <w:szCs w:val="72"/>
      <w:lang w:val="en-US"/>
    </w:rPr>
  </w:style>
  <w:style w:type="character" w:customStyle="1" w:styleId="TitleChar">
    <w:name w:val="Title Char"/>
    <w:basedOn w:val="DefaultParagraphFont"/>
    <w:link w:val="Title"/>
    <w:rsid w:val="00C86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806"/>
    <w:pPr>
      <w:tabs>
        <w:tab w:val="left" w:pos="3600"/>
        <w:tab w:val="left" w:pos="3958"/>
      </w:tabs>
    </w:pPr>
  </w:style>
  <w:style w:type="paragraph" w:styleId="List">
    <w:name w:val="List"/>
    <w:basedOn w:val="BodyText"/>
    <w:next w:val="BodyText"/>
    <w:rsid w:val="00C86806"/>
    <w:pPr>
      <w:tabs>
        <w:tab w:val="left" w:pos="340"/>
      </w:tabs>
      <w:spacing w:before="60" w:after="60"/>
      <w:ind w:left="340" w:hanging="340"/>
    </w:pPr>
  </w:style>
  <w:style w:type="paragraph" w:customStyle="1" w:styleId="Note">
    <w:name w:val="Note"/>
    <w:basedOn w:val="BodyText"/>
    <w:rsid w:val="00C86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806"/>
    <w:pPr>
      <w:framePr w:wrap="auto" w:hAnchor="text" w:y="6049"/>
    </w:pPr>
    <w:rPr>
      <w:color w:val="000000"/>
      <w:sz w:val="40"/>
    </w:rPr>
  </w:style>
  <w:style w:type="paragraph" w:customStyle="1" w:styleId="TOCTitle">
    <w:name w:val="TOCTitle"/>
    <w:basedOn w:val="Heading1"/>
    <w:rsid w:val="00C86806"/>
    <w:pPr>
      <w:spacing w:after="240"/>
      <w:jc w:val="center"/>
      <w:outlineLvl w:val="9"/>
    </w:pPr>
    <w:rPr>
      <w:caps/>
    </w:rPr>
  </w:style>
  <w:style w:type="paragraph" w:customStyle="1" w:styleId="Version">
    <w:name w:val="Version"/>
    <w:rsid w:val="00C868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806"/>
    <w:pPr>
      <w:numPr>
        <w:numId w:val="12"/>
      </w:numPr>
      <w:tabs>
        <w:tab w:val="clear" w:pos="680"/>
      </w:tabs>
    </w:pPr>
  </w:style>
  <w:style w:type="paragraph" w:styleId="Index1">
    <w:name w:val="index 1"/>
    <w:basedOn w:val="Normal"/>
    <w:next w:val="Normal"/>
    <w:semiHidden/>
    <w:rsid w:val="00C86806"/>
    <w:pPr>
      <w:keepNext w:val="0"/>
      <w:tabs>
        <w:tab w:val="right" w:pos="4176"/>
      </w:tabs>
      <w:ind w:left="198" w:hanging="198"/>
    </w:pPr>
    <w:rPr>
      <w:rFonts w:ascii="Garamond" w:hAnsi="Garamond"/>
    </w:rPr>
  </w:style>
  <w:style w:type="paragraph" w:styleId="IndexHeading">
    <w:name w:val="index heading"/>
    <w:basedOn w:val="Normal"/>
    <w:next w:val="Index1"/>
    <w:semiHidden/>
    <w:rsid w:val="00C86806"/>
    <w:pPr>
      <w:spacing w:before="120" w:after="120"/>
    </w:pPr>
    <w:rPr>
      <w:rFonts w:ascii="Arial" w:hAnsi="Arial"/>
      <w:b/>
      <w:color w:val="918585"/>
      <w:sz w:val="24"/>
    </w:rPr>
  </w:style>
  <w:style w:type="paragraph" w:styleId="Header">
    <w:name w:val="header"/>
    <w:basedOn w:val="Normal"/>
    <w:link w:val="HeaderChar"/>
    <w:rsid w:val="00C86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806"/>
    <w:rPr>
      <w:rFonts w:ascii="Times New Roman" w:eastAsia="Times New Roman" w:hAnsi="Times New Roman" w:cs="Times New Roman"/>
      <w:sz w:val="16"/>
      <w:szCs w:val="20"/>
      <w:lang w:val="en-GB" w:eastAsia="en-US"/>
    </w:rPr>
  </w:style>
  <w:style w:type="paragraph" w:customStyle="1" w:styleId="Chapter">
    <w:name w:val="Chapter"/>
    <w:basedOn w:val="Normal"/>
    <w:rsid w:val="00C86806"/>
    <w:pPr>
      <w:spacing w:before="240"/>
    </w:pPr>
    <w:rPr>
      <w:rFonts w:ascii="Times New Roman" w:hAnsi="Times New Roman"/>
      <w:smallCaps/>
      <w:spacing w:val="80"/>
      <w:sz w:val="28"/>
    </w:rPr>
  </w:style>
  <w:style w:type="paragraph" w:customStyle="1" w:styleId="InChapter">
    <w:name w:val="InChapter"/>
    <w:basedOn w:val="Heading3"/>
    <w:rsid w:val="00C86806"/>
    <w:pPr>
      <w:spacing w:after="240"/>
      <w:outlineLvl w:val="9"/>
    </w:pPr>
    <w:rPr>
      <w:noProof/>
    </w:rPr>
  </w:style>
  <w:style w:type="paragraph" w:styleId="Index2">
    <w:name w:val="index 2"/>
    <w:basedOn w:val="Normal"/>
    <w:next w:val="Normal"/>
    <w:semiHidden/>
    <w:rsid w:val="00C86806"/>
    <w:pPr>
      <w:tabs>
        <w:tab w:val="right" w:pos="4176"/>
      </w:tabs>
      <w:ind w:left="568" w:hanging="284"/>
    </w:pPr>
    <w:rPr>
      <w:rFonts w:ascii="Garamond" w:hAnsi="Garamond"/>
    </w:rPr>
  </w:style>
  <w:style w:type="paragraph" w:customStyle="1" w:styleId="Byline">
    <w:name w:val="Byline"/>
    <w:rsid w:val="00C86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806"/>
    <w:pPr>
      <w:tabs>
        <w:tab w:val="clear" w:pos="3600"/>
        <w:tab w:val="clear" w:pos="3958"/>
      </w:tabs>
      <w:jc w:val="right"/>
    </w:pPr>
  </w:style>
  <w:style w:type="paragraph" w:styleId="Caption">
    <w:name w:val="caption"/>
    <w:basedOn w:val="BodyText"/>
    <w:next w:val="Normal"/>
    <w:qFormat/>
    <w:rsid w:val="00C86806"/>
    <w:pPr>
      <w:framePr w:w="2268" w:hSpace="181" w:vSpace="181" w:wrap="around" w:vAnchor="text" w:hAnchor="page" w:x="1135" w:y="285" w:anchorLock="1"/>
    </w:pPr>
    <w:rPr>
      <w:i/>
    </w:rPr>
  </w:style>
  <w:style w:type="paragraph" w:customStyle="1" w:styleId="MiniTOCTitle">
    <w:name w:val="MiniTOCTitle"/>
    <w:basedOn w:val="Heading4"/>
    <w:rsid w:val="00C86806"/>
    <w:pPr>
      <w:spacing w:before="240"/>
      <w:outlineLvl w:val="9"/>
    </w:pPr>
    <w:rPr>
      <w:noProof/>
      <w:sz w:val="24"/>
    </w:rPr>
  </w:style>
  <w:style w:type="paragraph" w:customStyle="1" w:styleId="MiniTOCItem">
    <w:name w:val="MiniTOCItem"/>
    <w:basedOn w:val="ListBullet"/>
    <w:rsid w:val="00C86806"/>
    <w:pPr>
      <w:numPr>
        <w:numId w:val="0"/>
      </w:numPr>
      <w:tabs>
        <w:tab w:val="right" w:leader="dot" w:pos="6521"/>
      </w:tabs>
      <w:spacing w:before="0" w:after="0"/>
    </w:pPr>
  </w:style>
  <w:style w:type="paragraph" w:customStyle="1" w:styleId="TOFTitle">
    <w:name w:val="TOFTitle"/>
    <w:basedOn w:val="TOCTitle"/>
    <w:rsid w:val="00C86806"/>
  </w:style>
  <w:style w:type="paragraph" w:styleId="TableofFigures">
    <w:name w:val="table of figures"/>
    <w:basedOn w:val="Normal"/>
    <w:next w:val="Normal"/>
    <w:semiHidden/>
    <w:rsid w:val="00C86806"/>
    <w:pPr>
      <w:tabs>
        <w:tab w:val="right" w:leader="dot" w:pos="9072"/>
      </w:tabs>
      <w:ind w:left="970" w:hanging="403"/>
    </w:pPr>
    <w:rPr>
      <w:rFonts w:ascii="Times New Roman" w:hAnsi="Times New Roman"/>
      <w:b/>
    </w:rPr>
  </w:style>
  <w:style w:type="paragraph" w:styleId="ListNumber">
    <w:name w:val="List Number"/>
    <w:basedOn w:val="List"/>
    <w:rsid w:val="00C86806"/>
    <w:pPr>
      <w:numPr>
        <w:numId w:val="14"/>
      </w:numPr>
      <w:tabs>
        <w:tab w:val="clear" w:pos="340"/>
      </w:tabs>
    </w:pPr>
  </w:style>
  <w:style w:type="character" w:customStyle="1" w:styleId="WingdingSymbols">
    <w:name w:val="Wingding Symbols"/>
    <w:rsid w:val="00C86806"/>
    <w:rPr>
      <w:rFonts w:ascii="Wingdings" w:hAnsi="Wingdings"/>
    </w:rPr>
  </w:style>
  <w:style w:type="paragraph" w:customStyle="1" w:styleId="TableHeading">
    <w:name w:val="Table Heading"/>
    <w:basedOn w:val="HeadingBase"/>
    <w:rsid w:val="00C86806"/>
    <w:pPr>
      <w:keepLines/>
      <w:pBdr>
        <w:bottom w:val="single" w:sz="6" w:space="1" w:color="918585"/>
      </w:pBdr>
      <w:spacing w:before="240"/>
    </w:pPr>
  </w:style>
  <w:style w:type="character" w:customStyle="1" w:styleId="HotSpot">
    <w:name w:val="HotSpot"/>
    <w:rsid w:val="00C86806"/>
    <w:rPr>
      <w:color w:val="0033CC"/>
      <w:u w:val="none"/>
    </w:rPr>
  </w:style>
  <w:style w:type="paragraph" w:customStyle="1" w:styleId="BodyTextRight">
    <w:name w:val="Body Text Right"/>
    <w:basedOn w:val="BodyText"/>
    <w:rsid w:val="00C86806"/>
    <w:pPr>
      <w:spacing w:before="0" w:after="0"/>
      <w:jc w:val="right"/>
    </w:pPr>
  </w:style>
  <w:style w:type="paragraph" w:styleId="Index3">
    <w:name w:val="index 3"/>
    <w:basedOn w:val="ListNumber2"/>
    <w:next w:val="Normal"/>
    <w:semiHidden/>
    <w:rsid w:val="00C86806"/>
    <w:pPr>
      <w:numPr>
        <w:numId w:val="0"/>
      </w:numPr>
      <w:tabs>
        <w:tab w:val="right" w:leader="dot" w:pos="4176"/>
      </w:tabs>
    </w:pPr>
  </w:style>
  <w:style w:type="paragraph" w:styleId="ListNumber2">
    <w:name w:val="List Number 2"/>
    <w:basedOn w:val="List2"/>
    <w:rsid w:val="00C86806"/>
    <w:pPr>
      <w:numPr>
        <w:numId w:val="9"/>
      </w:numPr>
      <w:tabs>
        <w:tab w:val="clear" w:pos="1060"/>
      </w:tabs>
    </w:pPr>
  </w:style>
  <w:style w:type="paragraph" w:customStyle="1" w:styleId="MarginNote">
    <w:name w:val="Margin Note"/>
    <w:basedOn w:val="BodyText"/>
    <w:rsid w:val="00C86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806"/>
    <w:rPr>
      <w:sz w:val="32"/>
    </w:rPr>
  </w:style>
  <w:style w:type="paragraph" w:customStyle="1" w:styleId="HeadingProcedure">
    <w:name w:val="Heading Procedure"/>
    <w:basedOn w:val="HeadingBase"/>
    <w:next w:val="Normal"/>
    <w:rsid w:val="00C86806"/>
    <w:pPr>
      <w:tabs>
        <w:tab w:val="left" w:pos="0"/>
      </w:tabs>
      <w:spacing w:before="120" w:after="60"/>
    </w:pPr>
    <w:rPr>
      <w:i/>
      <w:color w:val="918585"/>
      <w:sz w:val="22"/>
    </w:rPr>
  </w:style>
  <w:style w:type="paragraph" w:customStyle="1" w:styleId="TableBodyText">
    <w:name w:val="Table Body Text"/>
    <w:basedOn w:val="BodyText"/>
    <w:rsid w:val="00C86806"/>
    <w:pPr>
      <w:spacing w:before="60" w:after="60"/>
    </w:pPr>
  </w:style>
  <w:style w:type="paragraph" w:styleId="ListContinue">
    <w:name w:val="List Continue"/>
    <w:basedOn w:val="List"/>
    <w:rsid w:val="00C86806"/>
    <w:pPr>
      <w:ind w:firstLine="0"/>
    </w:pPr>
  </w:style>
  <w:style w:type="paragraph" w:customStyle="1" w:styleId="ListNote">
    <w:name w:val="List Note"/>
    <w:basedOn w:val="List"/>
    <w:rsid w:val="00C86806"/>
    <w:pPr>
      <w:pBdr>
        <w:top w:val="single" w:sz="6" w:space="2" w:color="918585"/>
        <w:bottom w:val="single" w:sz="6" w:space="2" w:color="918585"/>
      </w:pBdr>
      <w:tabs>
        <w:tab w:val="left" w:pos="1021"/>
      </w:tabs>
      <w:ind w:firstLine="0"/>
    </w:pPr>
  </w:style>
  <w:style w:type="paragraph" w:customStyle="1" w:styleId="Warning">
    <w:name w:val="Warning"/>
    <w:basedOn w:val="BodyText"/>
    <w:rsid w:val="00C86806"/>
    <w:pPr>
      <w:shd w:val="clear" w:color="auto" w:fill="D9D9D9"/>
      <w:tabs>
        <w:tab w:val="left" w:pos="992"/>
      </w:tabs>
      <w:ind w:left="119" w:right="119"/>
    </w:pPr>
    <w:rPr>
      <w:sz w:val="20"/>
    </w:rPr>
  </w:style>
  <w:style w:type="paragraph" w:customStyle="1" w:styleId="MarginIcons">
    <w:name w:val="Margin Icons"/>
    <w:basedOn w:val="BodyText"/>
    <w:rsid w:val="00C86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806"/>
    <w:rPr>
      <w:rFonts w:ascii="Courier New" w:hAnsi="Courier New"/>
    </w:rPr>
  </w:style>
  <w:style w:type="paragraph" w:customStyle="1" w:styleId="NoteBullet">
    <w:name w:val="Note Bullet"/>
    <w:basedOn w:val="Note"/>
    <w:rsid w:val="00C86806"/>
    <w:pPr>
      <w:tabs>
        <w:tab w:val="clear" w:pos="680"/>
      </w:tabs>
      <w:spacing w:before="60" w:after="60"/>
    </w:pPr>
  </w:style>
  <w:style w:type="paragraph" w:customStyle="1" w:styleId="SubHeading2">
    <w:name w:val="SubHeading2"/>
    <w:basedOn w:val="HeadingBase"/>
    <w:rsid w:val="00C86806"/>
    <w:pPr>
      <w:spacing w:before="240" w:after="60"/>
    </w:pPr>
    <w:rPr>
      <w:sz w:val="20"/>
    </w:rPr>
  </w:style>
  <w:style w:type="paragraph" w:customStyle="1" w:styleId="SubHeading1">
    <w:name w:val="SubHeading1"/>
    <w:basedOn w:val="HeadingBase"/>
    <w:rsid w:val="00C86806"/>
    <w:pPr>
      <w:spacing w:before="240" w:after="60"/>
    </w:pPr>
    <w:rPr>
      <w:color w:val="918585"/>
      <w:sz w:val="22"/>
    </w:rPr>
  </w:style>
  <w:style w:type="paragraph" w:customStyle="1" w:styleId="SideHeading">
    <w:name w:val="Side Heading"/>
    <w:basedOn w:val="HeadingBase"/>
    <w:rsid w:val="00C86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806"/>
    <w:pPr>
      <w:numPr>
        <w:numId w:val="10"/>
      </w:numPr>
    </w:pPr>
  </w:style>
  <w:style w:type="paragraph" w:styleId="PlainText">
    <w:name w:val="Plain Text"/>
    <w:basedOn w:val="Normal"/>
    <w:link w:val="PlainTextChar"/>
    <w:rsid w:val="00C86806"/>
    <w:rPr>
      <w:sz w:val="20"/>
    </w:rPr>
  </w:style>
  <w:style w:type="character" w:customStyle="1" w:styleId="PlainTextChar">
    <w:name w:val="Plain Text Char"/>
    <w:basedOn w:val="DefaultParagraphFont"/>
    <w:link w:val="PlainText"/>
    <w:rsid w:val="00C86806"/>
    <w:rPr>
      <w:rFonts w:ascii="Courier New" w:eastAsia="Times New Roman" w:hAnsi="Courier New" w:cs="Times New Roman"/>
      <w:sz w:val="20"/>
      <w:szCs w:val="20"/>
      <w:lang w:eastAsia="en-US"/>
    </w:rPr>
  </w:style>
  <w:style w:type="character" w:customStyle="1" w:styleId="MenuOption">
    <w:name w:val="Menu Option"/>
    <w:basedOn w:val="DefaultParagraphFont"/>
    <w:rsid w:val="00C86806"/>
    <w:rPr>
      <w:b/>
      <w:smallCaps/>
    </w:rPr>
  </w:style>
  <w:style w:type="paragraph" w:customStyle="1" w:styleId="TableListNumber">
    <w:name w:val="Table List Number"/>
    <w:basedOn w:val="ListNumber"/>
    <w:rsid w:val="00C86806"/>
    <w:pPr>
      <w:numPr>
        <w:numId w:val="0"/>
      </w:numPr>
    </w:pPr>
  </w:style>
  <w:style w:type="paragraph" w:styleId="TOC4">
    <w:name w:val="toc 4"/>
    <w:basedOn w:val="TOCBase"/>
    <w:next w:val="Normal"/>
    <w:semiHidden/>
    <w:rsid w:val="00C86806"/>
    <w:pPr>
      <w:tabs>
        <w:tab w:val="right" w:leader="dot" w:pos="9071"/>
      </w:tabs>
      <w:ind w:left="1701"/>
    </w:pPr>
  </w:style>
  <w:style w:type="paragraph" w:customStyle="1" w:styleId="ListAlpha">
    <w:name w:val="List Alpha"/>
    <w:basedOn w:val="List"/>
    <w:rsid w:val="00C86806"/>
    <w:pPr>
      <w:numPr>
        <w:numId w:val="8"/>
      </w:numPr>
    </w:pPr>
  </w:style>
  <w:style w:type="paragraph" w:customStyle="1" w:styleId="ListAlpha2">
    <w:name w:val="List Alpha 2"/>
    <w:basedOn w:val="List2"/>
    <w:rsid w:val="00C86806"/>
    <w:pPr>
      <w:numPr>
        <w:numId w:val="7"/>
      </w:numPr>
    </w:pPr>
  </w:style>
  <w:style w:type="paragraph" w:styleId="List2">
    <w:name w:val="List 2"/>
    <w:basedOn w:val="BodyText"/>
    <w:rsid w:val="00C86806"/>
    <w:pPr>
      <w:tabs>
        <w:tab w:val="left" w:pos="680"/>
      </w:tabs>
      <w:spacing w:before="60" w:after="60"/>
      <w:ind w:left="680" w:hanging="340"/>
    </w:pPr>
  </w:style>
  <w:style w:type="paragraph" w:styleId="List3">
    <w:name w:val="List 3"/>
    <w:basedOn w:val="BodyText"/>
    <w:rsid w:val="00C86806"/>
    <w:pPr>
      <w:tabs>
        <w:tab w:val="left" w:pos="1021"/>
      </w:tabs>
      <w:spacing w:before="60" w:after="60"/>
      <w:ind w:left="1020" w:hanging="340"/>
    </w:pPr>
  </w:style>
  <w:style w:type="paragraph" w:styleId="List4">
    <w:name w:val="List 4"/>
    <w:basedOn w:val="BodyText"/>
    <w:rsid w:val="00C86806"/>
    <w:pPr>
      <w:tabs>
        <w:tab w:val="left" w:pos="1361"/>
      </w:tabs>
      <w:spacing w:before="60" w:after="60"/>
      <w:ind w:left="1361" w:hanging="340"/>
    </w:pPr>
  </w:style>
  <w:style w:type="paragraph" w:styleId="List5">
    <w:name w:val="List 5"/>
    <w:basedOn w:val="BodyText"/>
    <w:rsid w:val="00C86806"/>
    <w:pPr>
      <w:tabs>
        <w:tab w:val="left" w:pos="1701"/>
      </w:tabs>
      <w:spacing w:before="60" w:after="60"/>
      <w:ind w:left="1701" w:hanging="340"/>
    </w:pPr>
  </w:style>
  <w:style w:type="paragraph" w:styleId="ListBullet3">
    <w:name w:val="List Bullet 3"/>
    <w:basedOn w:val="List3"/>
    <w:rsid w:val="00C86806"/>
    <w:pPr>
      <w:numPr>
        <w:numId w:val="13"/>
      </w:numPr>
      <w:tabs>
        <w:tab w:val="clear" w:pos="1021"/>
      </w:tabs>
      <w:ind w:left="1037" w:hanging="357"/>
    </w:pPr>
  </w:style>
  <w:style w:type="paragraph" w:styleId="ListBullet4">
    <w:name w:val="List Bullet 4"/>
    <w:basedOn w:val="List4"/>
    <w:rsid w:val="00C86806"/>
    <w:pPr>
      <w:numPr>
        <w:numId w:val="2"/>
      </w:numPr>
      <w:tabs>
        <w:tab w:val="clear" w:pos="1361"/>
      </w:tabs>
    </w:pPr>
  </w:style>
  <w:style w:type="paragraph" w:styleId="ListBullet5">
    <w:name w:val="List Bullet 5"/>
    <w:basedOn w:val="List5"/>
    <w:rsid w:val="00C86806"/>
    <w:pPr>
      <w:numPr>
        <w:numId w:val="3"/>
      </w:numPr>
    </w:pPr>
  </w:style>
  <w:style w:type="paragraph" w:styleId="ListContinue2">
    <w:name w:val="List Continue 2"/>
    <w:basedOn w:val="List2"/>
    <w:rsid w:val="00C86806"/>
    <w:pPr>
      <w:ind w:firstLine="0"/>
    </w:pPr>
  </w:style>
  <w:style w:type="paragraph" w:styleId="ListContinue3">
    <w:name w:val="List Continue 3"/>
    <w:basedOn w:val="List3"/>
    <w:rsid w:val="00C86806"/>
    <w:pPr>
      <w:ind w:left="1021" w:firstLine="0"/>
    </w:pPr>
  </w:style>
  <w:style w:type="paragraph" w:styleId="ListContinue4">
    <w:name w:val="List Continue 4"/>
    <w:basedOn w:val="List4"/>
    <w:rsid w:val="00C86806"/>
    <w:pPr>
      <w:ind w:firstLine="0"/>
    </w:pPr>
  </w:style>
  <w:style w:type="paragraph" w:styleId="ListContinue5">
    <w:name w:val="List Continue 5"/>
    <w:basedOn w:val="List5"/>
    <w:rsid w:val="00C86806"/>
    <w:pPr>
      <w:ind w:firstLine="0"/>
    </w:pPr>
  </w:style>
  <w:style w:type="paragraph" w:styleId="ListNumber3">
    <w:name w:val="List Number 3"/>
    <w:basedOn w:val="List3"/>
    <w:rsid w:val="00C86806"/>
    <w:pPr>
      <w:numPr>
        <w:numId w:val="4"/>
      </w:numPr>
    </w:pPr>
  </w:style>
  <w:style w:type="paragraph" w:styleId="ListNumber4">
    <w:name w:val="List Number 4"/>
    <w:basedOn w:val="List4"/>
    <w:rsid w:val="00C86806"/>
    <w:pPr>
      <w:numPr>
        <w:numId w:val="5"/>
      </w:numPr>
    </w:pPr>
  </w:style>
  <w:style w:type="paragraph" w:styleId="ListNumber5">
    <w:name w:val="List Number 5"/>
    <w:basedOn w:val="List5"/>
    <w:rsid w:val="00C86806"/>
    <w:pPr>
      <w:numPr>
        <w:numId w:val="6"/>
      </w:numPr>
    </w:pPr>
  </w:style>
  <w:style w:type="paragraph" w:styleId="BlockText">
    <w:name w:val="Block Text"/>
    <w:basedOn w:val="Normal"/>
    <w:rsid w:val="00C86806"/>
    <w:pPr>
      <w:spacing w:after="120"/>
      <w:ind w:left="1440" w:right="1440"/>
    </w:pPr>
  </w:style>
  <w:style w:type="character" w:customStyle="1" w:styleId="Subscript">
    <w:name w:val="Subscript"/>
    <w:basedOn w:val="DefaultParagraphFont"/>
    <w:rsid w:val="00C86806"/>
    <w:rPr>
      <w:sz w:val="16"/>
      <w:vertAlign w:val="subscript"/>
    </w:rPr>
  </w:style>
  <w:style w:type="character" w:customStyle="1" w:styleId="Superscript">
    <w:name w:val="Superscript"/>
    <w:basedOn w:val="DefaultParagraphFont"/>
    <w:rsid w:val="00C86806"/>
    <w:rPr>
      <w:sz w:val="16"/>
      <w:vertAlign w:val="superscript"/>
    </w:rPr>
  </w:style>
  <w:style w:type="character" w:customStyle="1" w:styleId="Symbols">
    <w:name w:val="Symbols"/>
    <w:basedOn w:val="DefaultParagraphFont"/>
    <w:rsid w:val="00C86806"/>
    <w:rPr>
      <w:rFonts w:ascii="Symbol" w:hAnsi="Symbol"/>
    </w:rPr>
  </w:style>
  <w:style w:type="character" w:customStyle="1" w:styleId="MenuOptions">
    <w:name w:val="Menu Options"/>
    <w:basedOn w:val="DefaultParagraphFont"/>
    <w:rsid w:val="00C86806"/>
    <w:rPr>
      <w:rFonts w:ascii="Arial Narrow" w:hAnsi="Arial Narrow"/>
      <w:smallCaps/>
    </w:rPr>
  </w:style>
  <w:style w:type="character" w:customStyle="1" w:styleId="Buttons">
    <w:name w:val="Buttons"/>
    <w:basedOn w:val="DefaultParagraphFont"/>
    <w:rsid w:val="00C86806"/>
    <w:rPr>
      <w:b/>
    </w:rPr>
  </w:style>
  <w:style w:type="character" w:customStyle="1" w:styleId="Underlined">
    <w:name w:val="Underlined"/>
    <w:basedOn w:val="DefaultParagraphFont"/>
    <w:rsid w:val="00C86806"/>
    <w:rPr>
      <w:u w:val="single"/>
    </w:rPr>
  </w:style>
  <w:style w:type="paragraph" w:customStyle="1" w:styleId="TableBodyTextRight">
    <w:name w:val="Table Body Text Right"/>
    <w:basedOn w:val="TableBodyText"/>
    <w:rsid w:val="00C86806"/>
    <w:pPr>
      <w:widowControl w:val="0"/>
      <w:autoSpaceDE w:val="0"/>
      <w:autoSpaceDN w:val="0"/>
      <w:adjustRightInd w:val="0"/>
      <w:jc w:val="right"/>
    </w:pPr>
    <w:rPr>
      <w:rFonts w:cs="Arial"/>
      <w:szCs w:val="18"/>
    </w:rPr>
  </w:style>
  <w:style w:type="paragraph" w:customStyle="1" w:styleId="CopyrightText">
    <w:name w:val="Copyright Text"/>
    <w:basedOn w:val="BodyText"/>
    <w:rsid w:val="00C86806"/>
    <w:rPr>
      <w:sz w:val="18"/>
    </w:rPr>
  </w:style>
  <w:style w:type="paragraph" w:customStyle="1" w:styleId="BodySmallRight">
    <w:name w:val="Body Small Right"/>
    <w:basedOn w:val="BodyTextRight"/>
    <w:rsid w:val="00C86806"/>
    <w:rPr>
      <w:sz w:val="18"/>
      <w:szCs w:val="18"/>
    </w:rPr>
  </w:style>
  <w:style w:type="paragraph" w:customStyle="1" w:styleId="MarginEdition">
    <w:name w:val="Margin Edition"/>
    <w:basedOn w:val="MarginNote"/>
    <w:rsid w:val="00C86806"/>
    <w:pPr>
      <w:spacing w:before="0" w:after="0"/>
    </w:pPr>
    <w:rPr>
      <w:rFonts w:ascii="Times New Roman" w:hAnsi="Times New Roman"/>
      <w:color w:val="999999"/>
    </w:rPr>
  </w:style>
  <w:style w:type="paragraph" w:customStyle="1" w:styleId="Spacer">
    <w:name w:val="Spacer"/>
    <w:basedOn w:val="Normal"/>
    <w:rsid w:val="00C86806"/>
    <w:rPr>
      <w:sz w:val="2"/>
      <w:szCs w:val="2"/>
    </w:rPr>
  </w:style>
  <w:style w:type="character" w:customStyle="1" w:styleId="Small">
    <w:name w:val="Small"/>
    <w:basedOn w:val="DefaultParagraphFont"/>
    <w:rsid w:val="00C86806"/>
    <w:rPr>
      <w:sz w:val="16"/>
    </w:rPr>
  </w:style>
  <w:style w:type="paragraph" w:customStyle="1" w:styleId="WideTable">
    <w:name w:val="Wide Table"/>
    <w:basedOn w:val="Normal"/>
    <w:rsid w:val="00C86806"/>
    <w:pPr>
      <w:ind w:left="-1418"/>
    </w:pPr>
    <w:rPr>
      <w:sz w:val="2"/>
      <w:szCs w:val="2"/>
    </w:rPr>
  </w:style>
  <w:style w:type="character" w:styleId="PageNumber">
    <w:name w:val="page number"/>
    <w:basedOn w:val="DefaultParagraphFont"/>
    <w:rsid w:val="00C86806"/>
  </w:style>
  <w:style w:type="paragraph" w:styleId="Quote">
    <w:name w:val="Quote"/>
    <w:basedOn w:val="Heading1"/>
    <w:link w:val="QuoteChar"/>
    <w:qFormat/>
    <w:rsid w:val="00C86806"/>
    <w:rPr>
      <w:b w:val="0"/>
      <w:sz w:val="72"/>
      <w:szCs w:val="72"/>
      <w:lang w:val="en-NZ"/>
    </w:rPr>
  </w:style>
  <w:style w:type="character" w:customStyle="1" w:styleId="QuoteChar">
    <w:name w:val="Quote Char"/>
    <w:basedOn w:val="DefaultParagraphFont"/>
    <w:link w:val="Quote"/>
    <w:rsid w:val="00C86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806"/>
    <w:pPr>
      <w:pageBreakBefore/>
    </w:pPr>
  </w:style>
  <w:style w:type="paragraph" w:customStyle="1" w:styleId="Border">
    <w:name w:val="Border"/>
    <w:basedOn w:val="Normal"/>
    <w:qFormat/>
    <w:rsid w:val="00C86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806"/>
    <w:rPr>
      <w:b/>
      <w:bCs/>
      <w:i/>
      <w:iCs/>
      <w:color w:val="auto"/>
    </w:rPr>
  </w:style>
  <w:style w:type="paragraph" w:styleId="IntenseQuote">
    <w:name w:val="Intense Quote"/>
    <w:basedOn w:val="Normal"/>
    <w:next w:val="Normal"/>
    <w:link w:val="IntenseQuoteChar"/>
    <w:uiPriority w:val="30"/>
    <w:qFormat/>
    <w:rsid w:val="00C86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806"/>
    <w:rPr>
      <w:smallCaps/>
      <w:color w:val="auto"/>
      <w:u w:val="single"/>
    </w:rPr>
  </w:style>
  <w:style w:type="character" w:styleId="IntenseReference">
    <w:name w:val="Intense Reference"/>
    <w:basedOn w:val="DefaultParagraphFont"/>
    <w:uiPriority w:val="32"/>
    <w:qFormat/>
    <w:rsid w:val="00C86806"/>
    <w:rPr>
      <w:b/>
      <w:bCs/>
      <w:smallCaps/>
      <w:color w:val="auto"/>
      <w:spacing w:val="5"/>
      <w:u w:val="single"/>
    </w:rPr>
  </w:style>
  <w:style w:type="paragraph" w:customStyle="1" w:styleId="2ColumnHeading">
    <w:name w:val="2Column Heading"/>
    <w:basedOn w:val="BodyText"/>
    <w:qFormat/>
    <w:rsid w:val="00C86806"/>
    <w:pPr>
      <w:spacing w:after="60"/>
      <w:ind w:left="-2268"/>
    </w:pPr>
    <w:rPr>
      <w:b/>
    </w:rPr>
  </w:style>
  <w:style w:type="paragraph" w:customStyle="1" w:styleId="Heading1TOC">
    <w:name w:val="Heading1 TOC"/>
    <w:basedOn w:val="Normal"/>
    <w:qFormat/>
    <w:rsid w:val="00C86806"/>
    <w:pPr>
      <w:spacing w:before="240" w:after="120"/>
    </w:pPr>
    <w:rPr>
      <w:rFonts w:ascii="Times New Roman" w:hAnsi="Times New Roman"/>
      <w:b/>
      <w:sz w:val="32"/>
    </w:rPr>
  </w:style>
  <w:style w:type="paragraph" w:customStyle="1" w:styleId="Heading2TOC">
    <w:name w:val="Heading2 TOC"/>
    <w:basedOn w:val="Normal"/>
    <w:qFormat/>
    <w:rsid w:val="00C86806"/>
    <w:pPr>
      <w:spacing w:before="240" w:after="60"/>
    </w:pPr>
    <w:rPr>
      <w:rFonts w:ascii="Times New Roman" w:hAnsi="Times New Roman"/>
      <w:b/>
      <w:sz w:val="28"/>
    </w:rPr>
  </w:style>
  <w:style w:type="character" w:customStyle="1" w:styleId="Underline">
    <w:name w:val="Underline"/>
    <w:basedOn w:val="DefaultParagraphFont"/>
    <w:qFormat/>
    <w:rsid w:val="00C86806"/>
    <w:rPr>
      <w:u w:val="single"/>
    </w:rPr>
  </w:style>
  <w:style w:type="character" w:customStyle="1" w:styleId="BoldandItalics">
    <w:name w:val="Bold and Italics"/>
    <w:qFormat/>
    <w:rsid w:val="00C86806"/>
    <w:rPr>
      <w:b/>
      <w:i/>
      <w:u w:val="none"/>
    </w:rPr>
  </w:style>
  <w:style w:type="paragraph" w:styleId="BalloonText">
    <w:name w:val="Balloon Text"/>
    <w:basedOn w:val="Normal"/>
    <w:link w:val="BalloonTextChar"/>
    <w:rsid w:val="00C86806"/>
    <w:rPr>
      <w:rFonts w:ascii="Tahoma" w:hAnsi="Tahoma" w:cs="Tahoma"/>
      <w:sz w:val="16"/>
      <w:szCs w:val="16"/>
    </w:rPr>
  </w:style>
  <w:style w:type="character" w:customStyle="1" w:styleId="BalloonTextChar">
    <w:name w:val="Balloon Text Char"/>
    <w:basedOn w:val="DefaultParagraphFont"/>
    <w:link w:val="BalloonText"/>
    <w:rsid w:val="00C86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8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806"/>
    <w:rPr>
      <w:b/>
      <w:color w:val="660033"/>
      <w:spacing w:val="0"/>
    </w:rPr>
  </w:style>
  <w:style w:type="paragraph" w:customStyle="1" w:styleId="Nameditemlist">
    <w:name w:val="Named item list"/>
    <w:basedOn w:val="BodyText"/>
    <w:qFormat/>
    <w:rsid w:val="00C86806"/>
    <w:pPr>
      <w:tabs>
        <w:tab w:val="left" w:pos="2835"/>
      </w:tabs>
      <w:ind w:left="2835" w:hanging="2835"/>
    </w:pPr>
  </w:style>
  <w:style w:type="paragraph" w:customStyle="1" w:styleId="BodyTextnopadding">
    <w:name w:val="Body Text no padding"/>
    <w:basedOn w:val="BodyText"/>
    <w:qFormat/>
    <w:rsid w:val="00C86806"/>
    <w:pPr>
      <w:spacing w:before="0" w:after="0"/>
    </w:pPr>
  </w:style>
  <w:style w:type="paragraph" w:customStyle="1" w:styleId="BodyTextBold">
    <w:name w:val="Body Text Bold"/>
    <w:basedOn w:val="BodyText"/>
    <w:qFormat/>
    <w:rsid w:val="00C86806"/>
    <w:rPr>
      <w:b/>
    </w:rPr>
  </w:style>
  <w:style w:type="character" w:styleId="Hyperlink">
    <w:name w:val="Hyperlink"/>
    <w:basedOn w:val="DefaultParagraphFont"/>
    <w:uiPriority w:val="99"/>
    <w:unhideWhenUsed/>
    <w:rsid w:val="006973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3658</Characters>
  <Application>Microsoft Office Word</Application>
  <DocSecurity>0</DocSecurity>
  <Lines>130</Lines>
  <Paragraphs>92</Paragraphs>
  <ScaleCrop>false</ScaleCrop>
  <Company>Author-it Software Corporation Ltd.</Company>
  <LinksUpToDate>false</LinksUpToDate>
  <CharactersWithSpaces>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ICPCBF2310 Set up machine for basic flat-bed cutting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2021-07-20T05:39:00Z</dcterms:created>
  <dcterms:modified xsi:type="dcterms:W3CDTF">2021-07-20T05:39:00Z</dcterms:modified>
</cp:coreProperties>
</file>