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37" w:rsidP="006D7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ICPCBF228 Produce basic rotary die cut or embossed product</w:t>
      </w:r>
      <w:r>
        <w:fldChar w:fldCharType="end"/>
      </w:r>
    </w:p>
    <w:p w:rsidR="006D7A37" w:rsidP="006D7A37">
      <w:pPr>
        <w:pStyle w:val="Version"/>
        <w:sectPr w:rsidSect="00BA4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1BE" w:rsidP="00BA41BE">
      <w:pPr>
        <w:pStyle w:val="SuperHeading"/>
      </w:pPr>
      <w:r w:rsidRPr="00BA41BE">
        <w:t>Assessment Requirements for ICPCBF228 Produce basic rotary die cut or embossed product</w:t>
      </w:r>
    </w:p>
    <w:p w:rsidR="00000000" w:rsidRPr="00BA41BE" w:rsidP="00BA41BE">
      <w:pPr>
        <w:pStyle w:val="Heading1"/>
      </w:pPr>
      <w:bookmarkStart w:id="1" w:name="O_680917"/>
      <w:bookmarkEnd w:id="1"/>
      <w:r w:rsidRPr="00BA41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1BE" w:rsidP="00BA41BE">
            <w:pPr>
              <w:pStyle w:val="BodyText"/>
            </w:pPr>
            <w:r w:rsidRPr="00BA41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1BE">
            <w:pPr>
              <w:pStyle w:val="BodyText"/>
              <w:rPr>
                <w:lang w:val="en-NZ"/>
              </w:rPr>
            </w:pPr>
            <w:r w:rsidRPr="00BA41BE">
              <w:rPr>
                <w:rStyle w:val="SpecialBold"/>
              </w:rPr>
              <w:t>Comments</w:t>
            </w:r>
          </w:p>
        </w:tc>
      </w:tr>
      <w:tr w:rsidTr="00BA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1BE">
            <w:pPr>
              <w:pStyle w:val="BodyText"/>
              <w:rPr>
                <w:lang w:val="en-NZ"/>
              </w:rPr>
            </w:pPr>
            <w:r w:rsidRPr="00BA41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1BE" w:rsidP="00BA41BE">
            <w:pPr>
              <w:pStyle w:val="BodyText"/>
            </w:pPr>
            <w:r w:rsidRPr="00BA41BE">
              <w:t>This version first released with ICP Printing and Graphic Arts Training Package Version 1.0.</w:t>
            </w:r>
          </w:p>
        </w:tc>
      </w:tr>
    </w:tbl>
    <w:p w:rsidR="00000000" w:rsidRPr="00BA41BE" w:rsidP="00BA41BE">
      <w:pPr>
        <w:pStyle w:val="BodyText"/>
      </w:pPr>
    </w:p>
    <w:p w:rsidR="00000000" w:rsidRPr="00BA41BE" w:rsidP="00BA41BE">
      <w:pPr>
        <w:pStyle w:val="AllowPageBreak"/>
      </w:pPr>
    </w:p>
    <w:p w:rsidR="00000000" w:rsidRPr="00BA41BE" w:rsidP="00BA41BE">
      <w:pPr>
        <w:pStyle w:val="Heading1"/>
      </w:pPr>
      <w:bookmarkStart w:id="2" w:name="O_680918"/>
      <w:bookmarkEnd w:id="2"/>
      <w:r w:rsidRPr="00BA41BE">
        <w:t>Performance Evidence</w:t>
      </w:r>
    </w:p>
    <w:p w:rsidR="00000000" w:rsidRPr="00BA41BE" w:rsidP="006D7A37">
      <w:pPr>
        <w:pStyle w:val="BodyText"/>
      </w:pPr>
      <w:r w:rsidRPr="00BA41BE">
        <w:t>Evidence of the ability to:</w:t>
      </w:r>
    </w:p>
    <w:p w:rsidR="00000000" w:rsidRPr="00BA41BE" w:rsidP="00BA41BE">
      <w:pPr>
        <w:pStyle w:val="ListBullet"/>
      </w:pPr>
      <w:r w:rsidRPr="00BA41BE">
        <w:t>produce basic products using either rotary die cutting or embossing on TWO jobs, with different types and sizes of substrate and design of finished patterns according to manufacturer’s and j</w:t>
      </w:r>
      <w:r w:rsidRPr="00BA41BE">
        <w:t xml:space="preserve">ob specifications, enterprise procedures and listed performance criteria. </w:t>
      </w:r>
    </w:p>
    <w:p w:rsidR="00000000" w:rsidRPr="00BA41BE" w:rsidP="00BA41BE">
      <w:pPr>
        <w:pStyle w:val="BodyText"/>
      </w:pPr>
    </w:p>
    <w:p w:rsidR="00000000" w:rsidRPr="00BA41BE" w:rsidP="006D7A37">
      <w:pPr>
        <w:pStyle w:val="BodyText"/>
      </w:pPr>
      <w:r w:rsidRPr="00BA41BE">
        <w:t>Note: If a specific volume or frequency is not stated, then evidence must be provided at least once.</w:t>
      </w:r>
    </w:p>
    <w:p w:rsidR="00000000" w:rsidRPr="00BA41BE" w:rsidP="00BA41BE">
      <w:pPr>
        <w:pStyle w:val="Heading1"/>
      </w:pPr>
      <w:bookmarkStart w:id="3" w:name="O_680919"/>
      <w:bookmarkEnd w:id="3"/>
      <w:r w:rsidRPr="00BA41BE">
        <w:t>Knowledge Evidence</w:t>
      </w:r>
    </w:p>
    <w:p w:rsidR="00000000" w:rsidRPr="00BA41BE" w:rsidP="006D7A37">
      <w:pPr>
        <w:pStyle w:val="BodyText"/>
      </w:pPr>
      <w:r w:rsidRPr="00BA41BE">
        <w:t>To complete the unit requirements safely and effectively, the individual must:</w:t>
      </w:r>
    </w:p>
    <w:p w:rsidR="00000000" w:rsidRPr="00BA41BE" w:rsidP="00BA41BE">
      <w:pPr>
        <w:pStyle w:val="ListBullet"/>
      </w:pPr>
      <w:r w:rsidRPr="00BA41BE">
        <w:t>explain work health and safety factors for:</w:t>
      </w:r>
    </w:p>
    <w:p w:rsidR="00000000" w:rsidRPr="00BA41BE" w:rsidP="00BA41BE">
      <w:pPr>
        <w:pStyle w:val="ListBullet2"/>
      </w:pPr>
      <w:r w:rsidRPr="00BA41BE">
        <w:t>setting up and/or operating machine transport systems</w:t>
      </w:r>
    </w:p>
    <w:p w:rsidR="00000000" w:rsidRPr="00BA41BE" w:rsidP="00BA41BE">
      <w:pPr>
        <w:pStyle w:val="ListBullet2"/>
      </w:pPr>
      <w:r w:rsidRPr="00BA41BE">
        <w:t>setting up and/or operating machine delivery systems</w:t>
      </w:r>
    </w:p>
    <w:p w:rsidR="00000000" w:rsidRPr="00BA41BE" w:rsidP="00BA41BE">
      <w:pPr>
        <w:pStyle w:val="ListBullet2"/>
      </w:pPr>
      <w:r w:rsidRPr="00BA41BE">
        <w:t xml:space="preserve">maintaining the cutting </w:t>
      </w:r>
      <w:r w:rsidRPr="00BA41BE">
        <w:t>process</w:t>
      </w:r>
    </w:p>
    <w:p w:rsidR="00000000" w:rsidRPr="00BA41BE" w:rsidP="00BA41BE">
      <w:pPr>
        <w:pStyle w:val="ListBullet2"/>
      </w:pPr>
      <w:r w:rsidRPr="00BA41BE">
        <w:t>conducting machine shutdown procedures</w:t>
      </w:r>
    </w:p>
    <w:p w:rsidR="00000000" w:rsidRPr="00BA41BE" w:rsidP="00BA41BE">
      <w:pPr>
        <w:pStyle w:val="ListBullet"/>
      </w:pPr>
      <w:r w:rsidRPr="00BA41BE">
        <w:t xml:space="preserve">identify areas of the delivery system to monitor to ensure trouble-free operation </w:t>
      </w:r>
    </w:p>
    <w:p w:rsidR="00000000" w:rsidRPr="00BA41BE" w:rsidP="00BA41BE">
      <w:pPr>
        <w:pStyle w:val="ListBullet"/>
      </w:pPr>
      <w:r w:rsidRPr="00BA41BE">
        <w:t>explain checks needed when:</w:t>
      </w:r>
    </w:p>
    <w:p w:rsidR="00000000" w:rsidRPr="00BA41BE" w:rsidP="00BA41BE">
      <w:pPr>
        <w:pStyle w:val="ListBullet2"/>
      </w:pPr>
      <w:r w:rsidRPr="00BA41BE">
        <w:t>substrate is removed from the machine</w:t>
      </w:r>
    </w:p>
    <w:p w:rsidR="00000000" w:rsidRPr="00BA41BE" w:rsidP="00BA41BE">
      <w:pPr>
        <w:pStyle w:val="ListBullet2"/>
      </w:pPr>
      <w:r w:rsidRPr="00BA41BE">
        <w:t>waste is removed from the machine and surrounding area for</w:t>
      </w:r>
      <w:r w:rsidRPr="00BA41BE">
        <w:t xml:space="preserve"> disposal or recycling</w:t>
      </w:r>
    </w:p>
    <w:p w:rsidR="00000000" w:rsidRPr="00BA41BE" w:rsidP="00BA41BE">
      <w:pPr>
        <w:pStyle w:val="ListBullet2"/>
      </w:pPr>
      <w:r w:rsidRPr="00BA41BE">
        <w:t>cutting devices or knives are cleaned, stored or replaced ready for the next run</w:t>
      </w:r>
    </w:p>
    <w:p w:rsidR="00000000" w:rsidRPr="00BA41BE" w:rsidP="00BA41BE">
      <w:pPr>
        <w:pStyle w:val="ListBullet"/>
      </w:pPr>
      <w:r w:rsidRPr="00BA41BE">
        <w:t>determine important areas to monitor when maintaining the rotary cutting process</w:t>
      </w:r>
    </w:p>
    <w:p w:rsidR="00000000" w:rsidRPr="00BA41BE" w:rsidP="00BA41BE">
      <w:pPr>
        <w:pStyle w:val="ListBullet"/>
      </w:pPr>
      <w:r w:rsidRPr="00BA41BE">
        <w:t>list sectors of the basic in-line printing/converting/binding/finishin</w:t>
      </w:r>
      <w:r w:rsidRPr="00BA41BE">
        <w:t>g process that may need to be monitored and adjusted to meet approved standards</w:t>
      </w:r>
    </w:p>
    <w:p w:rsidR="00000000" w:rsidRPr="00BA41BE" w:rsidP="00BA41BE">
      <w:pPr>
        <w:pStyle w:val="ListBullet"/>
      </w:pPr>
      <w:r w:rsidRPr="00BA41BE">
        <w:t>identify production difficulties that can be expected during production runs</w:t>
      </w:r>
    </w:p>
    <w:p w:rsidR="00000000" w:rsidRPr="00BA41BE" w:rsidP="00BA41BE">
      <w:pPr>
        <w:pStyle w:val="ListBullet"/>
      </w:pPr>
      <w:r w:rsidRPr="00BA41BE">
        <w:t>explain the procedure for correcting common machine faults</w:t>
      </w:r>
    </w:p>
    <w:p w:rsidR="00000000" w:rsidRPr="00BA41BE" w:rsidP="00BA41BE">
      <w:pPr>
        <w:pStyle w:val="ListBullet"/>
      </w:pPr>
      <w:r w:rsidRPr="00BA41BE">
        <w:t>identify areas of the machine that require cleaning at the end of the run</w:t>
      </w:r>
    </w:p>
    <w:p w:rsidR="00000000" w:rsidRPr="00BA41BE" w:rsidP="00BA41BE">
      <w:pPr>
        <w:pStyle w:val="ListBullet"/>
      </w:pPr>
      <w:r w:rsidRPr="00BA41BE">
        <w:t>list quality aspects to consider in a completed rotary cutting job</w:t>
      </w:r>
    </w:p>
    <w:p w:rsidR="00000000" w:rsidRPr="00BA41BE" w:rsidP="00BA41BE">
      <w:pPr>
        <w:pStyle w:val="ListBullet"/>
      </w:pPr>
      <w:r w:rsidRPr="00BA41BE">
        <w:t>identify machine manuals, safety and other documentation relevant to this task, where they are kept, and the inform</w:t>
      </w:r>
      <w:r w:rsidRPr="00BA41BE">
        <w:t>ation in them.</w:t>
      </w:r>
    </w:p>
    <w:p w:rsidR="00000000" w:rsidRPr="00BA41BE" w:rsidP="00BA41BE">
      <w:pPr>
        <w:pStyle w:val="AllowPageBreak"/>
      </w:pPr>
    </w:p>
    <w:p w:rsidR="00000000" w:rsidRPr="00BA41BE" w:rsidP="00BA41BE">
      <w:pPr>
        <w:pStyle w:val="Heading1"/>
      </w:pPr>
      <w:bookmarkStart w:id="4" w:name="O_680920"/>
      <w:bookmarkEnd w:id="4"/>
      <w:r w:rsidRPr="00BA41BE">
        <w:t>Assessment Conditions</w:t>
      </w:r>
    </w:p>
    <w:p w:rsidR="00000000" w:rsidRPr="00BA41BE" w:rsidP="006D7A37">
      <w:pPr>
        <w:pStyle w:val="BodyText"/>
      </w:pPr>
      <w:r w:rsidRPr="00BA41BE">
        <w:t>Gather evidence to demonstrate consistent performance in conditions that are safe and replicate the workplace. Noise levels, production flow, interruptions and time variances must be typical of those ex</w:t>
      </w:r>
      <w:r w:rsidRPr="00BA41BE">
        <w:t>perienced in the converting, binding and finishing field of work and include access to basic rotary die cutting or embossing machinery and special purpose tools, equipment and materials.</w:t>
      </w:r>
    </w:p>
    <w:p w:rsidR="00000000" w:rsidRPr="00BA41BE" w:rsidP="006D7A37">
      <w:pPr>
        <w:pStyle w:val="BodyText"/>
      </w:pPr>
      <w:r w:rsidRPr="00BA41BE">
        <w:t>Assessors must satisfy NVR/AQTF assessor requirements.</w:t>
      </w:r>
    </w:p>
    <w:p w:rsidR="00000000" w:rsidRPr="00BA41BE" w:rsidP="00BA41BE">
      <w:pPr>
        <w:pStyle w:val="Heading1"/>
      </w:pPr>
      <w:bookmarkStart w:id="5" w:name="O_680923"/>
      <w:bookmarkEnd w:id="5"/>
      <w:r w:rsidRPr="00BA41BE">
        <w:t>Links</w:t>
      </w:r>
    </w:p>
    <w:p w:rsidR="00000000" w:rsidRPr="00BA41BE" w:rsidP="006D7A37">
      <w:pPr>
        <w:pStyle w:val="BodyText"/>
      </w:pPr>
      <w:r w:rsidRPr="00BA41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40D6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A41BE" w:rsidP="00BA41BE"/>
    <w:sectPr w:rsidSect="00BA41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BE" w:rsidRPr="006D7A37" w:rsidP="006D7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37" w:rsidP="00BA4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7A37" w:rsidP="00BA4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7A37" w:rsidP="00BA4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1BE" w:rsidRPr="006D7A37" w:rsidP="006D7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37" w:rsidRPr="002D2AF8" w:rsidP="00BA4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ICPCBF228 Produce basic rotary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D7A37" w:rsidP="00BA4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C0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F20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45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1BE"/>
  </w:style>
  <w:style w:type="character" w:customStyle="1" w:styleId="Heading1Char">
    <w:name w:val="Heading 1 Char"/>
    <w:basedOn w:val="DefaultParagraphFont"/>
    <w:link w:val="Heading1"/>
    <w:rsid w:val="00BA4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1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1BE"/>
    <w:rPr>
      <w:b/>
      <w:spacing w:val="0"/>
    </w:rPr>
  </w:style>
  <w:style w:type="paragraph" w:styleId="ListBullet2">
    <w:name w:val="List Bullet 2"/>
    <w:basedOn w:val="List2"/>
    <w:rsid w:val="00BA41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1BE"/>
    <w:rPr>
      <w:i/>
    </w:rPr>
  </w:style>
  <w:style w:type="paragraph" w:styleId="Caption">
    <w:name w:val="caption"/>
    <w:basedOn w:val="BodyText"/>
    <w:next w:val="Normal"/>
    <w:qFormat/>
    <w:rsid w:val="00BA4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1BE"/>
  </w:style>
  <w:style w:type="paragraph" w:styleId="TableofFigures">
    <w:name w:val="table of figures"/>
    <w:basedOn w:val="Normal"/>
    <w:next w:val="Normal"/>
    <w:semiHidden/>
    <w:rsid w:val="00BA4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1BE"/>
    <w:rPr>
      <w:rFonts w:ascii="Wingdings" w:hAnsi="Wingdings"/>
    </w:rPr>
  </w:style>
  <w:style w:type="paragraph" w:customStyle="1" w:styleId="TableHeading">
    <w:name w:val="Table Heading"/>
    <w:basedOn w:val="HeadingBase"/>
    <w:rsid w:val="00BA4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1BE"/>
    <w:rPr>
      <w:color w:val="0033CC"/>
      <w:u w:val="none"/>
    </w:rPr>
  </w:style>
  <w:style w:type="paragraph" w:customStyle="1" w:styleId="BodyTextRight">
    <w:name w:val="Body Text Right"/>
    <w:basedOn w:val="BodyText"/>
    <w:rsid w:val="00BA4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1BE"/>
    <w:rPr>
      <w:sz w:val="32"/>
    </w:rPr>
  </w:style>
  <w:style w:type="paragraph" w:customStyle="1" w:styleId="HeadingProcedure">
    <w:name w:val="Heading Procedure"/>
    <w:basedOn w:val="HeadingBase"/>
    <w:next w:val="Normal"/>
    <w:rsid w:val="00BA4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1BE"/>
    <w:pPr>
      <w:spacing w:before="60" w:after="60"/>
    </w:pPr>
  </w:style>
  <w:style w:type="paragraph" w:styleId="ListContinue">
    <w:name w:val="List Continue"/>
    <w:basedOn w:val="List"/>
    <w:rsid w:val="00BA41BE"/>
    <w:pPr>
      <w:ind w:firstLine="0"/>
    </w:pPr>
  </w:style>
  <w:style w:type="paragraph" w:customStyle="1" w:styleId="ListNote">
    <w:name w:val="List Note"/>
    <w:basedOn w:val="List"/>
    <w:rsid w:val="00BA4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1BE"/>
    <w:rPr>
      <w:rFonts w:ascii="Courier New" w:hAnsi="Courier New"/>
    </w:rPr>
  </w:style>
  <w:style w:type="paragraph" w:customStyle="1" w:styleId="NoteBullet">
    <w:name w:val="Note Bullet"/>
    <w:basedOn w:val="Note"/>
    <w:rsid w:val="00BA4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1BE"/>
    <w:rPr>
      <w:b/>
      <w:smallCaps/>
    </w:rPr>
  </w:style>
  <w:style w:type="paragraph" w:customStyle="1" w:styleId="TableListNumber">
    <w:name w:val="Table List Number"/>
    <w:basedOn w:val="ListNumber"/>
    <w:rsid w:val="00BA4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1BE"/>
    <w:pPr>
      <w:numPr>
        <w:numId w:val="9"/>
      </w:numPr>
    </w:pPr>
  </w:style>
  <w:style w:type="paragraph" w:customStyle="1" w:styleId="ListAlpha2">
    <w:name w:val="List Alpha 2"/>
    <w:basedOn w:val="List2"/>
    <w:rsid w:val="00BA41BE"/>
    <w:pPr>
      <w:numPr>
        <w:numId w:val="8"/>
      </w:numPr>
    </w:pPr>
  </w:style>
  <w:style w:type="paragraph" w:styleId="List2">
    <w:name w:val="List 2"/>
    <w:basedOn w:val="BodyText"/>
    <w:rsid w:val="00BA4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1BE"/>
    <w:pPr>
      <w:numPr>
        <w:numId w:val="4"/>
      </w:numPr>
    </w:pPr>
  </w:style>
  <w:style w:type="paragraph" w:styleId="ListContinue2">
    <w:name w:val="List Continue 2"/>
    <w:basedOn w:val="List2"/>
    <w:rsid w:val="00BA41BE"/>
    <w:pPr>
      <w:ind w:firstLine="0"/>
    </w:pPr>
  </w:style>
  <w:style w:type="paragraph" w:styleId="ListContinue3">
    <w:name w:val="List Continue 3"/>
    <w:basedOn w:val="List3"/>
    <w:rsid w:val="00BA41BE"/>
    <w:pPr>
      <w:ind w:left="1021" w:firstLine="0"/>
    </w:pPr>
  </w:style>
  <w:style w:type="paragraph" w:styleId="ListContinue4">
    <w:name w:val="List Continue 4"/>
    <w:basedOn w:val="List4"/>
    <w:rsid w:val="00BA41BE"/>
    <w:pPr>
      <w:ind w:firstLine="0"/>
    </w:pPr>
  </w:style>
  <w:style w:type="paragraph" w:styleId="ListContinue5">
    <w:name w:val="List Continue 5"/>
    <w:basedOn w:val="List5"/>
    <w:rsid w:val="00BA41BE"/>
    <w:pPr>
      <w:ind w:firstLine="0"/>
    </w:pPr>
  </w:style>
  <w:style w:type="paragraph" w:styleId="ListNumber3">
    <w:name w:val="List Number 3"/>
    <w:basedOn w:val="List3"/>
    <w:rsid w:val="00BA41BE"/>
    <w:pPr>
      <w:numPr>
        <w:numId w:val="5"/>
      </w:numPr>
    </w:pPr>
  </w:style>
  <w:style w:type="paragraph" w:styleId="ListNumber4">
    <w:name w:val="List Number 4"/>
    <w:basedOn w:val="List4"/>
    <w:rsid w:val="00BA41BE"/>
    <w:pPr>
      <w:numPr>
        <w:numId w:val="6"/>
      </w:numPr>
    </w:pPr>
  </w:style>
  <w:style w:type="paragraph" w:styleId="ListNumber5">
    <w:name w:val="List Number 5"/>
    <w:basedOn w:val="List5"/>
    <w:rsid w:val="00BA41BE"/>
    <w:pPr>
      <w:numPr>
        <w:numId w:val="7"/>
      </w:numPr>
    </w:pPr>
  </w:style>
  <w:style w:type="paragraph" w:styleId="BlockText">
    <w:name w:val="Block Text"/>
    <w:basedOn w:val="Normal"/>
    <w:rsid w:val="00BA4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1BE"/>
    <w:rPr>
      <w:sz w:val="16"/>
      <w:vertAlign w:val="superscript"/>
    </w:rPr>
  </w:style>
  <w:style w:type="character" w:customStyle="1" w:styleId="Symbols">
    <w:name w:val="Symbols"/>
    <w:basedOn w:val="DefaultParagraphFont"/>
    <w:rsid w:val="00BA41BE"/>
    <w:rPr>
      <w:rFonts w:ascii="Symbol" w:hAnsi="Symbol"/>
    </w:rPr>
  </w:style>
  <w:style w:type="character" w:customStyle="1" w:styleId="MenuOptions">
    <w:name w:val="Menu Options"/>
    <w:basedOn w:val="DefaultParagraphFont"/>
    <w:rsid w:val="00BA4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1BE"/>
    <w:rPr>
      <w:b/>
    </w:rPr>
  </w:style>
  <w:style w:type="character" w:customStyle="1" w:styleId="Underlined">
    <w:name w:val="Underlined"/>
    <w:basedOn w:val="DefaultParagraphFont"/>
    <w:rsid w:val="00BA41BE"/>
    <w:rPr>
      <w:u w:val="single"/>
    </w:rPr>
  </w:style>
  <w:style w:type="paragraph" w:customStyle="1" w:styleId="TableBodyTextRight">
    <w:name w:val="Table Body Text Right"/>
    <w:basedOn w:val="TableBodyText"/>
    <w:rsid w:val="00BA4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1BE"/>
    <w:rPr>
      <w:sz w:val="18"/>
    </w:rPr>
  </w:style>
  <w:style w:type="paragraph" w:customStyle="1" w:styleId="BodySmallRight">
    <w:name w:val="Body Small Right"/>
    <w:basedOn w:val="BodyTextRight"/>
    <w:rsid w:val="00BA41BE"/>
    <w:rPr>
      <w:sz w:val="18"/>
      <w:szCs w:val="18"/>
    </w:rPr>
  </w:style>
  <w:style w:type="paragraph" w:customStyle="1" w:styleId="MarginEdition">
    <w:name w:val="Margin Edition"/>
    <w:basedOn w:val="MarginNote"/>
    <w:rsid w:val="00BA4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1BE"/>
    <w:rPr>
      <w:sz w:val="2"/>
      <w:szCs w:val="2"/>
    </w:rPr>
  </w:style>
  <w:style w:type="character" w:customStyle="1" w:styleId="Small">
    <w:name w:val="Small"/>
    <w:basedOn w:val="DefaultParagraphFont"/>
    <w:rsid w:val="00BA41BE"/>
    <w:rPr>
      <w:sz w:val="16"/>
    </w:rPr>
  </w:style>
  <w:style w:type="paragraph" w:customStyle="1" w:styleId="WideTable">
    <w:name w:val="Wide Table"/>
    <w:basedOn w:val="Normal"/>
    <w:rsid w:val="00BA4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1BE"/>
  </w:style>
  <w:style w:type="paragraph" w:styleId="Quote">
    <w:name w:val="Quote"/>
    <w:basedOn w:val="Heading1"/>
    <w:link w:val="QuoteChar"/>
    <w:qFormat/>
    <w:rsid w:val="00BA4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1BE"/>
    <w:pPr>
      <w:pageBreakBefore/>
    </w:pPr>
  </w:style>
  <w:style w:type="paragraph" w:customStyle="1" w:styleId="Border">
    <w:name w:val="Border"/>
    <w:basedOn w:val="Normal"/>
    <w:qFormat/>
    <w:rsid w:val="00BA4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1BE"/>
    <w:rPr>
      <w:u w:val="single"/>
    </w:rPr>
  </w:style>
  <w:style w:type="character" w:customStyle="1" w:styleId="BoldandItalics">
    <w:name w:val="Bold and Italics"/>
    <w:qFormat/>
    <w:rsid w:val="00BA41BE"/>
    <w:rPr>
      <w:b/>
      <w:i/>
      <w:u w:val="none"/>
    </w:rPr>
  </w:style>
  <w:style w:type="paragraph" w:styleId="BalloonText">
    <w:name w:val="Balloon Text"/>
    <w:basedOn w:val="Normal"/>
    <w:link w:val="BalloonTextChar"/>
    <w:rsid w:val="00BA4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1BE"/>
    <w:pPr>
      <w:spacing w:before="0" w:after="0"/>
    </w:pPr>
  </w:style>
  <w:style w:type="paragraph" w:customStyle="1" w:styleId="BodyTextBold">
    <w:name w:val="Body Text Bold"/>
    <w:basedOn w:val="BodyText"/>
    <w:qFormat/>
    <w:rsid w:val="00BA41BE"/>
    <w:rPr>
      <w:b/>
    </w:rPr>
  </w:style>
  <w:style w:type="character" w:styleId="Hyperlink">
    <w:name w:val="Hyperlink"/>
    <w:basedOn w:val="DefaultParagraphFont"/>
    <w:uiPriority w:val="99"/>
    <w:unhideWhenUsed/>
    <w:rsid w:val="006D7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2415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ICPCBF228 Produce basic rotary die cut or embossed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