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86F" w:rsidP="004D286F">
      <w:pPr>
        <w:pStyle w:val="Title"/>
      </w:pPr>
      <w:r>
        <w:fldChar w:fldCharType="begin"/>
      </w:r>
      <w:r>
        <w:instrText xml:space="preserve"> TITLE   \* MERGEFORMAT </w:instrText>
      </w:r>
      <w:r>
        <w:fldChar w:fldCharType="separate"/>
      </w:r>
      <w:r>
        <w:t>Assessment Requirements for ICPCBF227 Set up machine for basic rotary die cutting or embossing</w:t>
      </w:r>
      <w:r>
        <w:fldChar w:fldCharType="end"/>
      </w:r>
    </w:p>
    <w:p w:rsidR="004D286F" w:rsidP="004D286F">
      <w:pPr>
        <w:pStyle w:val="Version"/>
        <w:sectPr w:rsidSect="00D26A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ADF" w:rsidP="00D26ADF">
      <w:pPr>
        <w:pStyle w:val="SuperHeading"/>
      </w:pPr>
      <w:r w:rsidRPr="00D26ADF">
        <w:t>Assessment Requirements for ICPCBF227 Set up machine for basic rotary die cutting or embossing</w:t>
      </w:r>
    </w:p>
    <w:p w:rsidR="00000000" w:rsidRPr="00D26ADF" w:rsidP="00D26ADF">
      <w:pPr>
        <w:pStyle w:val="Heading1"/>
      </w:pPr>
      <w:bookmarkStart w:id="1" w:name="O_680104"/>
      <w:bookmarkEnd w:id="1"/>
      <w:r w:rsidRPr="00D26ADF">
        <w:t>Modification History</w:t>
      </w:r>
    </w:p>
    <w:tbl>
      <w:tblPr>
        <w:tblW w:w="0" w:type="auto"/>
        <w:tblLayout w:type="fixed"/>
        <w:tblCellMar>
          <w:left w:w="62" w:type="dxa"/>
          <w:right w:w="62" w:type="dxa"/>
        </w:tblCellMar>
        <w:tblLook w:val="0000"/>
      </w:tblPr>
      <w:tblGrid>
        <w:gridCol w:w="2627"/>
        <w:gridCol w:w="6337"/>
      </w:tblGrid>
      <w:tr w:rsidTr="00D26AD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ADF" w:rsidP="00D26ADF">
            <w:pPr>
              <w:pStyle w:val="BodyText"/>
            </w:pPr>
            <w:r w:rsidRPr="00D26AD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ADF">
            <w:pPr>
              <w:pStyle w:val="BodyText"/>
              <w:rPr>
                <w:lang w:val="en-NZ"/>
              </w:rPr>
            </w:pPr>
            <w:r w:rsidRPr="00D26ADF">
              <w:rPr>
                <w:rStyle w:val="SpecialBold"/>
              </w:rPr>
              <w:t>Comments</w:t>
            </w:r>
          </w:p>
        </w:tc>
      </w:tr>
      <w:tr w:rsidTr="00D26AD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ADF">
            <w:pPr>
              <w:pStyle w:val="BodyText"/>
              <w:rPr>
                <w:lang w:val="en-NZ"/>
              </w:rPr>
            </w:pPr>
            <w:r w:rsidRPr="00D26AD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ADF" w:rsidP="00D26ADF">
            <w:pPr>
              <w:pStyle w:val="BodyText"/>
            </w:pPr>
            <w:r w:rsidRPr="00D26ADF">
              <w:t>This version first released with ICP Printing and Graphic Arts Training Package Version 1.0.</w:t>
            </w:r>
          </w:p>
        </w:tc>
      </w:tr>
    </w:tbl>
    <w:p w:rsidR="00000000" w:rsidRPr="00D26ADF" w:rsidP="00D26ADF">
      <w:pPr>
        <w:pStyle w:val="BodyText"/>
      </w:pPr>
    </w:p>
    <w:p w:rsidR="00000000" w:rsidRPr="00D26ADF" w:rsidP="00D26ADF">
      <w:pPr>
        <w:pStyle w:val="AllowPageBreak"/>
      </w:pPr>
    </w:p>
    <w:p w:rsidR="00000000" w:rsidRPr="00D26ADF" w:rsidP="00D26ADF">
      <w:pPr>
        <w:pStyle w:val="Heading1"/>
      </w:pPr>
      <w:bookmarkStart w:id="2" w:name="O_680105"/>
      <w:bookmarkEnd w:id="2"/>
      <w:r w:rsidRPr="00D26ADF">
        <w:t>Performance Evidence</w:t>
      </w:r>
    </w:p>
    <w:p w:rsidR="00000000" w:rsidRPr="00D26ADF" w:rsidP="004D286F">
      <w:pPr>
        <w:pStyle w:val="BodyText"/>
      </w:pPr>
      <w:r w:rsidRPr="00D26ADF">
        <w:t>Evidence of the ability to:</w:t>
      </w:r>
    </w:p>
    <w:p w:rsidR="00000000" w:rsidRPr="00D26ADF" w:rsidP="00D26ADF">
      <w:pPr>
        <w:pStyle w:val="ListBullet"/>
      </w:pPr>
      <w:r w:rsidRPr="00D26ADF">
        <w:t>correctly set up machines for basic rotary die cutting or embossing for up TWO jobs, changing the type and size of substrates and design of finished patterns according to manufacturer’s and</w:t>
      </w:r>
      <w:r w:rsidRPr="00D26ADF">
        <w:t xml:space="preserve"> job specifications, enterprise procedures and the unit requirements</w:t>
      </w:r>
    </w:p>
    <w:p w:rsidR="00000000" w:rsidRPr="00D26ADF" w:rsidP="00D26ADF">
      <w:pPr>
        <w:pStyle w:val="ListBullet"/>
      </w:pPr>
      <w:r w:rsidRPr="00D26ADF">
        <w:t>demonstrate all safety devices on the machine.</w:t>
      </w:r>
    </w:p>
    <w:p w:rsidR="00000000" w:rsidRPr="00D26ADF" w:rsidP="00D26ADF">
      <w:pPr>
        <w:pStyle w:val="BodyText"/>
      </w:pPr>
    </w:p>
    <w:p w:rsidR="00000000" w:rsidRPr="00D26ADF" w:rsidP="004D286F">
      <w:pPr>
        <w:pStyle w:val="BodyText"/>
      </w:pPr>
      <w:r w:rsidRPr="00D26ADF">
        <w:t>Note: If a specific volume or frequency is not stated, then evidence must be provided at least once.</w:t>
      </w:r>
    </w:p>
    <w:p w:rsidR="00000000" w:rsidRPr="00D26ADF" w:rsidP="00D26ADF">
      <w:pPr>
        <w:pStyle w:val="Heading1"/>
      </w:pPr>
      <w:bookmarkStart w:id="3" w:name="O_680106"/>
      <w:bookmarkEnd w:id="3"/>
      <w:r w:rsidRPr="00D26ADF">
        <w:t>Knowledge Evidence</w:t>
      </w:r>
    </w:p>
    <w:p w:rsidR="00000000" w:rsidRPr="00D26ADF" w:rsidP="004D286F">
      <w:pPr>
        <w:pStyle w:val="BodyText"/>
      </w:pPr>
      <w:r w:rsidRPr="00D26ADF">
        <w:t>To complete the unit requirements safely and effectively, the individual must:</w:t>
      </w:r>
    </w:p>
    <w:p w:rsidR="00000000" w:rsidRPr="00D26ADF" w:rsidP="00D26ADF">
      <w:pPr>
        <w:pStyle w:val="ListBullet"/>
      </w:pPr>
      <w:r w:rsidRPr="00D26ADF">
        <w:t>identify work health and safety (WHS) factors for:</w:t>
      </w:r>
    </w:p>
    <w:p w:rsidR="00000000" w:rsidRPr="00D26ADF" w:rsidP="00D26ADF">
      <w:pPr>
        <w:pStyle w:val="ListBullet2"/>
      </w:pPr>
      <w:r w:rsidRPr="00D26ADF">
        <w:t>setting up cutting devices</w:t>
      </w:r>
    </w:p>
    <w:p w:rsidR="00000000" w:rsidRPr="00D26ADF" w:rsidP="00D26ADF">
      <w:pPr>
        <w:pStyle w:val="ListBullet2"/>
      </w:pPr>
      <w:r w:rsidRPr="00D26ADF">
        <w:t>setting up and/or operating machine delivery systems</w:t>
      </w:r>
    </w:p>
    <w:p w:rsidR="00000000" w:rsidRPr="00D26ADF" w:rsidP="00D26ADF">
      <w:pPr>
        <w:pStyle w:val="ListBullet2"/>
      </w:pPr>
      <w:r w:rsidRPr="00D26ADF">
        <w:t>setting up sheet transportation systems</w:t>
      </w:r>
    </w:p>
    <w:p w:rsidR="00000000" w:rsidRPr="00D26ADF" w:rsidP="00D26ADF">
      <w:pPr>
        <w:pStyle w:val="ListBullet2"/>
      </w:pPr>
      <w:r w:rsidRPr="00D26ADF">
        <w:t>sett</w:t>
      </w:r>
      <w:r w:rsidRPr="00D26ADF">
        <w:t>ing up reel transportation systems</w:t>
      </w:r>
    </w:p>
    <w:p w:rsidR="00000000" w:rsidRPr="00D26ADF" w:rsidP="00D26ADF">
      <w:pPr>
        <w:pStyle w:val="ListBullet"/>
      </w:pPr>
      <w:r w:rsidRPr="00D26ADF">
        <w:t>identify the checks needed when:</w:t>
      </w:r>
    </w:p>
    <w:p w:rsidR="00000000" w:rsidRPr="00D26ADF" w:rsidP="00D26ADF">
      <w:pPr>
        <w:pStyle w:val="ListBullet2"/>
      </w:pPr>
      <w:r w:rsidRPr="00D26ADF">
        <w:t>cutting devices are mounted on a cylinder</w:t>
      </w:r>
    </w:p>
    <w:p w:rsidR="00000000" w:rsidRPr="00D26ADF" w:rsidP="00D26ADF">
      <w:pPr>
        <w:pStyle w:val="ListBullet2"/>
      </w:pPr>
      <w:r w:rsidRPr="00D26ADF">
        <w:t>cutting devices are attached to the machine</w:t>
      </w:r>
    </w:p>
    <w:p w:rsidR="00000000" w:rsidRPr="00D26ADF" w:rsidP="00D26ADF">
      <w:pPr>
        <w:pStyle w:val="ListBullet2"/>
      </w:pPr>
      <w:r w:rsidRPr="00D26ADF">
        <w:t>substrate is removed from the machine</w:t>
      </w:r>
    </w:p>
    <w:p w:rsidR="00000000" w:rsidRPr="00D26ADF" w:rsidP="00D26ADF">
      <w:pPr>
        <w:pStyle w:val="ListBullet"/>
      </w:pPr>
      <w:r w:rsidRPr="00D26ADF">
        <w:t>explain information concerning rotary die cutting or embossin</w:t>
      </w:r>
      <w:r w:rsidRPr="00D26ADF">
        <w:t>g found in the job documentation or production control system</w:t>
      </w:r>
    </w:p>
    <w:p w:rsidR="00000000" w:rsidRPr="00D26ADF" w:rsidP="00D26ADF">
      <w:pPr>
        <w:pStyle w:val="ListBullet"/>
      </w:pPr>
      <w:r w:rsidRPr="00D26ADF">
        <w:t>determine adjustments to the unwind reel that may be needed to suit various jobs</w:t>
      </w:r>
    </w:p>
    <w:p w:rsidR="00000000" w:rsidRPr="00D26ADF" w:rsidP="00D26ADF">
      <w:pPr>
        <w:pStyle w:val="ListBullet"/>
      </w:pPr>
      <w:r w:rsidRPr="00D26ADF">
        <w:t>identify important areas to be considered during webbing procedures</w:t>
      </w:r>
    </w:p>
    <w:p w:rsidR="00000000" w:rsidRPr="00D26ADF" w:rsidP="00D26ADF">
      <w:pPr>
        <w:pStyle w:val="ListBullet"/>
      </w:pPr>
      <w:r w:rsidRPr="00D26ADF">
        <w:t>identify important areas to check when the feeder unit is set up</w:t>
      </w:r>
    </w:p>
    <w:p w:rsidR="00000000" w:rsidRPr="00D26ADF" w:rsidP="00D26ADF">
      <w:pPr>
        <w:pStyle w:val="ListBullet"/>
      </w:pPr>
      <w:r w:rsidRPr="00D26ADF">
        <w:t>identify important areas of the reel delivery system that may need to be adjusted according to job specifications</w:t>
      </w:r>
    </w:p>
    <w:p w:rsidR="00000000" w:rsidRPr="00D26ADF" w:rsidP="00D26ADF">
      <w:pPr>
        <w:pStyle w:val="ListBullet"/>
      </w:pPr>
      <w:r w:rsidRPr="00D26ADF">
        <w:t>list steps to ensure the delivery system operates effectively</w:t>
      </w:r>
    </w:p>
    <w:p w:rsidR="00000000" w:rsidRPr="00D26ADF" w:rsidP="00D26ADF">
      <w:pPr>
        <w:pStyle w:val="ListBullet"/>
      </w:pPr>
      <w:r w:rsidRPr="00D26ADF">
        <w:t xml:space="preserve">determine ways </w:t>
      </w:r>
      <w:r w:rsidRPr="00D26ADF">
        <w:t>the finished product can be secured for dispatch</w:t>
      </w:r>
    </w:p>
    <w:p w:rsidR="00000000" w:rsidRPr="00D26ADF" w:rsidP="00D26ADF">
      <w:pPr>
        <w:pStyle w:val="ListBullet"/>
      </w:pPr>
      <w:r w:rsidRPr="00D26ADF">
        <w:t>identify ways to determine machine pressure</w:t>
      </w:r>
    </w:p>
    <w:p w:rsidR="00000000" w:rsidRPr="00D26ADF" w:rsidP="00D26ADF">
      <w:pPr>
        <w:pStyle w:val="ListBullet"/>
      </w:pPr>
      <w:r w:rsidRPr="00D26ADF">
        <w:t>identify ways to determine machine cutting depths</w:t>
      </w:r>
    </w:p>
    <w:p w:rsidR="00000000" w:rsidRPr="00D26ADF" w:rsidP="00D26ADF">
      <w:pPr>
        <w:pStyle w:val="ListBullet"/>
      </w:pPr>
      <w:r w:rsidRPr="00D26ADF">
        <w:t>identify the need to adjust in-line units</w:t>
      </w:r>
    </w:p>
    <w:p w:rsidR="00000000" w:rsidRPr="00D26ADF" w:rsidP="00D26ADF">
      <w:pPr>
        <w:pStyle w:val="ListBullet"/>
      </w:pPr>
      <w:r w:rsidRPr="00D26ADF">
        <w:t>list details of the completed sample to be examined to ensure conforman</w:t>
      </w:r>
      <w:r w:rsidRPr="00D26ADF">
        <w:t>ce with client requirements</w:t>
      </w:r>
    </w:p>
    <w:p w:rsidR="00000000" w:rsidRPr="00D26ADF" w:rsidP="00D26ADF">
      <w:pPr>
        <w:pStyle w:val="ListBullet"/>
      </w:pPr>
      <w:r w:rsidRPr="00D26ADF">
        <w:t>explain storing the cutting edges and counter knives (anvils) to guard against damage and deterioration</w:t>
      </w:r>
    </w:p>
    <w:p w:rsidR="00000000" w:rsidRPr="00D26ADF" w:rsidP="00D26ADF">
      <w:pPr>
        <w:pStyle w:val="ListBullet"/>
      </w:pPr>
      <w:r w:rsidRPr="00D26ADF">
        <w:t xml:space="preserve">identify machine manuals, safety and other documentation relevant to this task, where they are kept, and the information in </w:t>
      </w:r>
      <w:r w:rsidRPr="00D26ADF">
        <w:t>them.</w:t>
      </w:r>
    </w:p>
    <w:p w:rsidR="00000000" w:rsidRPr="00D26ADF" w:rsidP="00D26ADF">
      <w:pPr>
        <w:pStyle w:val="AllowPageBreak"/>
      </w:pPr>
    </w:p>
    <w:p w:rsidR="00000000" w:rsidRPr="00D26ADF" w:rsidP="00D26ADF">
      <w:pPr>
        <w:pStyle w:val="Heading1"/>
      </w:pPr>
      <w:bookmarkStart w:id="4" w:name="O_680107"/>
      <w:bookmarkEnd w:id="4"/>
      <w:r w:rsidRPr="00D26ADF">
        <w:t>Assessment Conditions</w:t>
      </w:r>
    </w:p>
    <w:p w:rsidR="00000000" w:rsidRPr="00D26ADF" w:rsidP="004D286F">
      <w:pPr>
        <w:pStyle w:val="BodyText"/>
      </w:pPr>
      <w:r w:rsidRPr="00D26ADF">
        <w:t>Gather evidence to demonstrate consistent performance in conditions that are safe and replicate the workplace. Noise levels, production flow, interruptions and time variances must be typical of those experienced</w:t>
      </w:r>
      <w:r w:rsidRPr="00D26ADF">
        <w:t xml:space="preserve"> in the converting, binding and finishing field of work and include access to basic rotary die cutting or embossing machinery and special purpose tools, equipment and materials.</w:t>
      </w:r>
    </w:p>
    <w:p w:rsidR="00000000" w:rsidRPr="00D26ADF" w:rsidP="004D286F">
      <w:pPr>
        <w:pStyle w:val="BodyText"/>
      </w:pPr>
      <w:r w:rsidRPr="00D26ADF">
        <w:t>Assessors must satisfy NVR/AQTF assessor requirements.</w:t>
      </w:r>
    </w:p>
    <w:p w:rsidR="00000000" w:rsidRPr="00D26ADF" w:rsidP="00D26ADF">
      <w:pPr>
        <w:pStyle w:val="Heading1"/>
      </w:pPr>
      <w:bookmarkStart w:id="5" w:name="O_680111"/>
      <w:bookmarkEnd w:id="5"/>
      <w:r w:rsidRPr="00D26ADF">
        <w:t>Links</w:t>
      </w:r>
    </w:p>
    <w:p w:rsidR="00000000" w:rsidRPr="00D26ADF" w:rsidP="004D286F">
      <w:pPr>
        <w:pStyle w:val="BodyText"/>
      </w:pPr>
      <w:r w:rsidRPr="00D26AD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B3E7D">
        <w:rPr>
          <w:rStyle w:val="Hyperlink"/>
        </w:rPr>
        <w:t>https://vetnet.education.gov.au/Pages/TrainingDocs.aspx?q=a74b7a0f-a253-47e3-8be0-5d426e24131d</w:t>
      </w:r>
      <w:r>
        <w:fldChar w:fldCharType="end"/>
      </w:r>
    </w:p>
    <w:p w:rsidR="00000000" w:rsidRPr="00D26ADF" w:rsidP="00D26ADF"/>
    <w:sectPr w:rsidSect="00D26A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DF" w:rsidRPr="004D286F" w:rsidP="004D2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6F" w:rsidP="00D26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D286F" w:rsidP="00D26AD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D286F" w:rsidP="00D26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ADF" w:rsidRPr="004D286F" w:rsidP="004D28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6F" w:rsidRPr="002D2AF8" w:rsidP="00D26ADF">
    <w:pPr>
      <w:pStyle w:val="Header"/>
      <w:framePr w:wrap="around"/>
    </w:pPr>
    <w:r>
      <w:fldChar w:fldCharType="begin"/>
    </w:r>
    <w:r>
      <w:instrText xml:space="preserve"> TITLE   \* MERGEFORMAT </w:instrText>
    </w:r>
    <w:r>
      <w:fldChar w:fldCharType="separate"/>
    </w:r>
    <w:r>
      <w:t>Assessment Requirements for ICPCBF227 Set up machine for basic rotary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D286F" w:rsidP="00D26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AF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EF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66D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ADF"/>
    <w:pPr>
      <w:spacing w:before="360" w:after="60"/>
      <w:outlineLvl w:val="0"/>
    </w:pPr>
    <w:rPr>
      <w:sz w:val="32"/>
    </w:rPr>
  </w:style>
  <w:style w:type="paragraph" w:styleId="Heading2">
    <w:name w:val="heading 2"/>
    <w:basedOn w:val="HeadingBase"/>
    <w:next w:val="BodyText"/>
    <w:link w:val="Heading2Char"/>
    <w:qFormat/>
    <w:rsid w:val="00D26ADF"/>
    <w:pPr>
      <w:keepLines/>
      <w:spacing w:before="240" w:after="120"/>
      <w:outlineLvl w:val="1"/>
    </w:pPr>
    <w:rPr>
      <w:sz w:val="28"/>
      <w:szCs w:val="40"/>
    </w:rPr>
  </w:style>
  <w:style w:type="paragraph" w:styleId="Heading3">
    <w:name w:val="heading 3"/>
    <w:basedOn w:val="HeadingBase"/>
    <w:next w:val="BodyText"/>
    <w:link w:val="Heading3Char"/>
    <w:qFormat/>
    <w:rsid w:val="00D26ADF"/>
    <w:pPr>
      <w:spacing w:before="180" w:after="120"/>
      <w:outlineLvl w:val="2"/>
    </w:pPr>
    <w:rPr>
      <w:spacing w:val="-10"/>
      <w:kern w:val="32"/>
    </w:rPr>
  </w:style>
  <w:style w:type="paragraph" w:styleId="Heading4">
    <w:name w:val="heading 4"/>
    <w:basedOn w:val="HeadingBase"/>
    <w:next w:val="BodyText"/>
    <w:link w:val="Heading4Char"/>
    <w:qFormat/>
    <w:rsid w:val="00D26ADF"/>
    <w:pPr>
      <w:spacing w:before="160" w:after="120"/>
      <w:outlineLvl w:val="3"/>
    </w:pPr>
    <w:rPr>
      <w:sz w:val="22"/>
    </w:rPr>
  </w:style>
  <w:style w:type="paragraph" w:styleId="Heading5">
    <w:name w:val="heading 5"/>
    <w:basedOn w:val="HeadingBase"/>
    <w:next w:val="Normal"/>
    <w:link w:val="Heading5Char"/>
    <w:qFormat/>
    <w:rsid w:val="00D26ADF"/>
    <w:pPr>
      <w:spacing w:before="80"/>
      <w:outlineLvl w:val="4"/>
    </w:pPr>
    <w:rPr>
      <w:color w:val="918585"/>
      <w:sz w:val="20"/>
    </w:rPr>
  </w:style>
  <w:style w:type="paragraph" w:styleId="Heading6">
    <w:name w:val="heading 6"/>
    <w:basedOn w:val="HeadingBase"/>
    <w:next w:val="Normal"/>
    <w:link w:val="Heading6Char"/>
    <w:qFormat/>
    <w:rsid w:val="00D26ADF"/>
    <w:pPr>
      <w:spacing w:before="60"/>
      <w:outlineLvl w:val="5"/>
    </w:pPr>
    <w:rPr>
      <w:color w:val="918585"/>
      <w:sz w:val="20"/>
    </w:rPr>
  </w:style>
  <w:style w:type="paragraph" w:styleId="Heading7">
    <w:name w:val="heading 7"/>
    <w:basedOn w:val="Normal"/>
    <w:next w:val="Normal"/>
    <w:link w:val="Heading7Char"/>
    <w:qFormat/>
    <w:rsid w:val="00D26ADF"/>
    <w:pPr>
      <w:ind w:left="720"/>
      <w:outlineLvl w:val="6"/>
    </w:pPr>
    <w:rPr>
      <w:i/>
    </w:rPr>
  </w:style>
  <w:style w:type="paragraph" w:styleId="Heading8">
    <w:name w:val="heading 8"/>
    <w:basedOn w:val="Normal"/>
    <w:next w:val="Normal"/>
    <w:link w:val="Heading8Char"/>
    <w:qFormat/>
    <w:rsid w:val="00D26ADF"/>
    <w:pPr>
      <w:ind w:left="720"/>
      <w:outlineLvl w:val="7"/>
    </w:pPr>
    <w:rPr>
      <w:i/>
    </w:rPr>
  </w:style>
  <w:style w:type="paragraph" w:styleId="Heading9">
    <w:name w:val="heading 9"/>
    <w:basedOn w:val="Normal"/>
    <w:next w:val="Normal"/>
    <w:link w:val="Heading9Char"/>
    <w:qFormat/>
    <w:rsid w:val="00D26ADF"/>
    <w:pPr>
      <w:ind w:left="720"/>
      <w:outlineLvl w:val="8"/>
    </w:pPr>
    <w:rPr>
      <w:i/>
    </w:rPr>
  </w:style>
  <w:style w:type="character" w:default="1" w:styleId="DefaultParagraphFont">
    <w:name w:val="Default Paragraph Font"/>
    <w:uiPriority w:val="1"/>
    <w:unhideWhenUsed/>
    <w:rsid w:val="00D26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ADF"/>
  </w:style>
  <w:style w:type="character" w:customStyle="1" w:styleId="Heading1Char">
    <w:name w:val="Heading 1 Char"/>
    <w:basedOn w:val="DefaultParagraphFont"/>
    <w:link w:val="Heading1"/>
    <w:rsid w:val="00D26ADF"/>
    <w:rPr>
      <w:rFonts w:ascii="Times New Roman" w:eastAsia="Times New Roman" w:hAnsi="Times New Roman" w:cs="Times New Roman"/>
      <w:b/>
      <w:sz w:val="32"/>
      <w:szCs w:val="20"/>
      <w:lang w:eastAsia="en-US"/>
    </w:rPr>
  </w:style>
  <w:style w:type="paragraph" w:styleId="BodyText">
    <w:name w:val="Body Text"/>
    <w:basedOn w:val="Normal"/>
    <w:link w:val="BodyTextChar"/>
    <w:rsid w:val="00D26A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ADF"/>
    <w:rPr>
      <w:rFonts w:ascii="Times New Roman" w:eastAsia="Times New Roman" w:hAnsi="Times New Roman" w:cs="Times New Roman"/>
      <w:sz w:val="24"/>
      <w:lang w:eastAsia="en-US"/>
    </w:rPr>
  </w:style>
  <w:style w:type="paragraph" w:styleId="ListBullet">
    <w:name w:val="List Bullet"/>
    <w:basedOn w:val="List"/>
    <w:rsid w:val="00D26ADF"/>
    <w:pPr>
      <w:numPr>
        <w:numId w:val="13"/>
      </w:numPr>
      <w:tabs>
        <w:tab w:val="clear" w:pos="340"/>
      </w:tabs>
      <w:spacing w:before="40" w:after="40"/>
    </w:pPr>
  </w:style>
  <w:style w:type="character" w:customStyle="1" w:styleId="SpecialBold">
    <w:name w:val="Special Bold"/>
    <w:basedOn w:val="DefaultParagraphFont"/>
    <w:rsid w:val="00D26ADF"/>
    <w:rPr>
      <w:b/>
      <w:spacing w:val="0"/>
    </w:rPr>
  </w:style>
  <w:style w:type="paragraph" w:styleId="ListBullet2">
    <w:name w:val="List Bullet 2"/>
    <w:basedOn w:val="List2"/>
    <w:rsid w:val="00D26ADF"/>
    <w:pPr>
      <w:numPr>
        <w:numId w:val="14"/>
      </w:numPr>
      <w:tabs>
        <w:tab w:val="clear" w:pos="680"/>
      </w:tabs>
    </w:pPr>
  </w:style>
  <w:style w:type="paragraph" w:customStyle="1" w:styleId="SuperHeading">
    <w:name w:val="SuperHeading"/>
    <w:basedOn w:val="Normal"/>
    <w:rsid w:val="00D26ADF"/>
    <w:pPr>
      <w:spacing w:before="240" w:after="120"/>
      <w:outlineLvl w:val="0"/>
    </w:pPr>
    <w:rPr>
      <w:rFonts w:ascii="Times New Roman" w:hAnsi="Times New Roman"/>
      <w:b/>
      <w:sz w:val="32"/>
    </w:rPr>
  </w:style>
  <w:style w:type="paragraph" w:customStyle="1" w:styleId="AllowPageBreak">
    <w:name w:val="AllowPageBreak"/>
    <w:rsid w:val="00D26A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ADF"/>
    <w:rPr>
      <w:rFonts w:ascii="Courier New" w:eastAsia="Times New Roman" w:hAnsi="Courier New" w:cs="Times New Roman"/>
      <w:i/>
      <w:szCs w:val="20"/>
      <w:lang w:eastAsia="en-US"/>
    </w:rPr>
  </w:style>
  <w:style w:type="paragraph" w:customStyle="1" w:styleId="HeadingBase">
    <w:name w:val="Heading Base"/>
    <w:rsid w:val="00D26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ADF"/>
    <w:pPr>
      <w:tabs>
        <w:tab w:val="right" w:leader="dot" w:pos="9072"/>
      </w:tabs>
      <w:ind w:left="567"/>
    </w:pPr>
    <w:rPr>
      <w:szCs w:val="22"/>
    </w:rPr>
  </w:style>
  <w:style w:type="paragraph" w:customStyle="1" w:styleId="TOCBase">
    <w:name w:val="TOC Base"/>
    <w:rsid w:val="00D26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ADF"/>
    <w:pPr>
      <w:tabs>
        <w:tab w:val="right" w:leader="dot" w:pos="9072"/>
      </w:tabs>
      <w:spacing w:before="40" w:after="40"/>
      <w:ind w:left="284"/>
    </w:pPr>
    <w:rPr>
      <w:rFonts w:ascii="Times New Roman" w:hAnsi="Times New Roman"/>
    </w:rPr>
  </w:style>
  <w:style w:type="paragraph" w:styleId="TOC1">
    <w:name w:val="toc 1"/>
    <w:basedOn w:val="TOCBase"/>
    <w:next w:val="Normal"/>
    <w:rsid w:val="00D26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ADF"/>
    <w:rPr>
      <w:rFonts w:ascii="Times New Roman" w:eastAsia="Times New Roman" w:hAnsi="Times New Roman" w:cs="Times New Roman"/>
      <w:sz w:val="16"/>
      <w:lang w:eastAsia="en-US"/>
    </w:rPr>
  </w:style>
  <w:style w:type="paragraph" w:styleId="Title">
    <w:name w:val="Title"/>
    <w:basedOn w:val="HeadingBase"/>
    <w:link w:val="TitleChar"/>
    <w:qFormat/>
    <w:rsid w:val="00D26ADF"/>
    <w:pPr>
      <w:spacing w:before="5040"/>
      <w:jc w:val="center"/>
    </w:pPr>
    <w:rPr>
      <w:sz w:val="48"/>
      <w:szCs w:val="72"/>
      <w:lang w:val="en-US"/>
    </w:rPr>
  </w:style>
  <w:style w:type="character" w:customStyle="1" w:styleId="TitleChar">
    <w:name w:val="Title Char"/>
    <w:basedOn w:val="DefaultParagraphFont"/>
    <w:link w:val="Title"/>
    <w:rsid w:val="00D26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ADF"/>
    <w:pPr>
      <w:tabs>
        <w:tab w:val="left" w:pos="3600"/>
        <w:tab w:val="left" w:pos="3958"/>
      </w:tabs>
    </w:pPr>
  </w:style>
  <w:style w:type="paragraph" w:styleId="List">
    <w:name w:val="List"/>
    <w:basedOn w:val="BodyText"/>
    <w:next w:val="BodyText"/>
    <w:rsid w:val="00D26ADF"/>
    <w:pPr>
      <w:tabs>
        <w:tab w:val="left" w:pos="340"/>
      </w:tabs>
      <w:spacing w:before="60" w:after="60"/>
      <w:ind w:left="340" w:hanging="340"/>
    </w:pPr>
  </w:style>
  <w:style w:type="paragraph" w:customStyle="1" w:styleId="Note">
    <w:name w:val="Note"/>
    <w:basedOn w:val="BodyText"/>
    <w:rsid w:val="00D26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ADF"/>
    <w:pPr>
      <w:framePr w:wrap="auto" w:hAnchor="text" w:y="6049"/>
    </w:pPr>
    <w:rPr>
      <w:color w:val="000000"/>
      <w:sz w:val="40"/>
    </w:rPr>
  </w:style>
  <w:style w:type="paragraph" w:customStyle="1" w:styleId="TOCTitle">
    <w:name w:val="TOCTitle"/>
    <w:basedOn w:val="Heading1"/>
    <w:rsid w:val="00D26ADF"/>
    <w:pPr>
      <w:spacing w:after="240"/>
      <w:jc w:val="center"/>
      <w:outlineLvl w:val="9"/>
    </w:pPr>
    <w:rPr>
      <w:caps/>
    </w:rPr>
  </w:style>
  <w:style w:type="paragraph" w:customStyle="1" w:styleId="Version">
    <w:name w:val="Version"/>
    <w:rsid w:val="00D26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ADF"/>
    <w:pPr>
      <w:keepNext w:val="0"/>
      <w:tabs>
        <w:tab w:val="right" w:pos="4176"/>
      </w:tabs>
      <w:ind w:left="198" w:hanging="198"/>
    </w:pPr>
    <w:rPr>
      <w:rFonts w:ascii="Garamond" w:hAnsi="Garamond"/>
    </w:rPr>
  </w:style>
  <w:style w:type="paragraph" w:styleId="IndexHeading">
    <w:name w:val="index heading"/>
    <w:basedOn w:val="Normal"/>
    <w:next w:val="Index1"/>
    <w:semiHidden/>
    <w:rsid w:val="00D26ADF"/>
    <w:pPr>
      <w:spacing w:before="120" w:after="120"/>
    </w:pPr>
    <w:rPr>
      <w:rFonts w:ascii="Arial" w:hAnsi="Arial"/>
      <w:b/>
      <w:color w:val="918585"/>
      <w:sz w:val="24"/>
    </w:rPr>
  </w:style>
  <w:style w:type="paragraph" w:styleId="Header">
    <w:name w:val="header"/>
    <w:basedOn w:val="Normal"/>
    <w:link w:val="HeaderChar"/>
    <w:rsid w:val="00D26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ADF"/>
    <w:rPr>
      <w:rFonts w:ascii="Times New Roman" w:eastAsia="Times New Roman" w:hAnsi="Times New Roman" w:cs="Times New Roman"/>
      <w:sz w:val="16"/>
      <w:szCs w:val="20"/>
      <w:lang w:val="en-GB" w:eastAsia="en-US"/>
    </w:rPr>
  </w:style>
  <w:style w:type="paragraph" w:customStyle="1" w:styleId="Chapter">
    <w:name w:val="Chapter"/>
    <w:basedOn w:val="Normal"/>
    <w:rsid w:val="00D26ADF"/>
    <w:pPr>
      <w:spacing w:before="240"/>
    </w:pPr>
    <w:rPr>
      <w:rFonts w:ascii="Times New Roman" w:hAnsi="Times New Roman"/>
      <w:smallCaps/>
      <w:spacing w:val="80"/>
      <w:sz w:val="28"/>
    </w:rPr>
  </w:style>
  <w:style w:type="paragraph" w:customStyle="1" w:styleId="InChapter">
    <w:name w:val="InChapter"/>
    <w:basedOn w:val="Heading3"/>
    <w:rsid w:val="00D26ADF"/>
    <w:pPr>
      <w:spacing w:after="240"/>
      <w:outlineLvl w:val="9"/>
    </w:pPr>
    <w:rPr>
      <w:noProof/>
    </w:rPr>
  </w:style>
  <w:style w:type="paragraph" w:styleId="Index2">
    <w:name w:val="index 2"/>
    <w:basedOn w:val="Normal"/>
    <w:next w:val="Normal"/>
    <w:semiHidden/>
    <w:rsid w:val="00D26ADF"/>
    <w:pPr>
      <w:tabs>
        <w:tab w:val="right" w:pos="4176"/>
      </w:tabs>
      <w:ind w:left="568" w:hanging="284"/>
    </w:pPr>
    <w:rPr>
      <w:rFonts w:ascii="Garamond" w:hAnsi="Garamond"/>
    </w:rPr>
  </w:style>
  <w:style w:type="paragraph" w:customStyle="1" w:styleId="Byline">
    <w:name w:val="Byline"/>
    <w:rsid w:val="00D26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ADF"/>
    <w:pPr>
      <w:tabs>
        <w:tab w:val="clear" w:pos="3600"/>
        <w:tab w:val="clear" w:pos="3958"/>
      </w:tabs>
      <w:jc w:val="right"/>
    </w:pPr>
  </w:style>
  <w:style w:type="character" w:styleId="Emphasis">
    <w:name w:val="Emphasis"/>
    <w:basedOn w:val="DefaultParagraphFont"/>
    <w:qFormat/>
    <w:rsid w:val="00D26ADF"/>
    <w:rPr>
      <w:i/>
    </w:rPr>
  </w:style>
  <w:style w:type="paragraph" w:styleId="Caption">
    <w:name w:val="caption"/>
    <w:basedOn w:val="BodyText"/>
    <w:next w:val="Normal"/>
    <w:qFormat/>
    <w:rsid w:val="00D26ADF"/>
    <w:pPr>
      <w:framePr w:w="2268" w:hSpace="181" w:vSpace="181" w:wrap="around" w:vAnchor="text" w:hAnchor="page" w:x="1135" w:y="285" w:anchorLock="1"/>
    </w:pPr>
    <w:rPr>
      <w:i/>
    </w:rPr>
  </w:style>
  <w:style w:type="paragraph" w:customStyle="1" w:styleId="MiniTOCTitle">
    <w:name w:val="MiniTOCTitle"/>
    <w:basedOn w:val="Heading4"/>
    <w:rsid w:val="00D26ADF"/>
    <w:pPr>
      <w:spacing w:before="240"/>
      <w:outlineLvl w:val="9"/>
    </w:pPr>
    <w:rPr>
      <w:noProof/>
      <w:sz w:val="24"/>
    </w:rPr>
  </w:style>
  <w:style w:type="paragraph" w:customStyle="1" w:styleId="MiniTOCItem">
    <w:name w:val="MiniTOCItem"/>
    <w:basedOn w:val="ListBullet"/>
    <w:rsid w:val="00D26ADF"/>
    <w:pPr>
      <w:numPr>
        <w:numId w:val="0"/>
      </w:numPr>
      <w:tabs>
        <w:tab w:val="right" w:leader="dot" w:pos="6521"/>
      </w:tabs>
      <w:spacing w:before="0" w:after="0"/>
    </w:pPr>
  </w:style>
  <w:style w:type="paragraph" w:customStyle="1" w:styleId="TOFTitle">
    <w:name w:val="TOFTitle"/>
    <w:basedOn w:val="TOCTitle"/>
    <w:rsid w:val="00D26ADF"/>
  </w:style>
  <w:style w:type="paragraph" w:styleId="TableofFigures">
    <w:name w:val="table of figures"/>
    <w:basedOn w:val="Normal"/>
    <w:next w:val="Normal"/>
    <w:semiHidden/>
    <w:rsid w:val="00D26ADF"/>
    <w:pPr>
      <w:tabs>
        <w:tab w:val="right" w:leader="dot" w:pos="9072"/>
      </w:tabs>
      <w:ind w:left="970" w:hanging="403"/>
    </w:pPr>
    <w:rPr>
      <w:rFonts w:ascii="Times New Roman" w:hAnsi="Times New Roman"/>
      <w:b/>
    </w:rPr>
  </w:style>
  <w:style w:type="paragraph" w:styleId="ListNumber">
    <w:name w:val="List Number"/>
    <w:basedOn w:val="List"/>
    <w:rsid w:val="00D26ADF"/>
    <w:pPr>
      <w:numPr>
        <w:numId w:val="11"/>
      </w:numPr>
    </w:pPr>
  </w:style>
  <w:style w:type="character" w:customStyle="1" w:styleId="WingdingSymbols">
    <w:name w:val="Wingding Symbols"/>
    <w:rsid w:val="00D26ADF"/>
    <w:rPr>
      <w:rFonts w:ascii="Wingdings" w:hAnsi="Wingdings"/>
    </w:rPr>
  </w:style>
  <w:style w:type="paragraph" w:customStyle="1" w:styleId="TableHeading">
    <w:name w:val="Table Heading"/>
    <w:basedOn w:val="HeadingBase"/>
    <w:rsid w:val="00D26ADF"/>
    <w:pPr>
      <w:keepLines/>
      <w:pBdr>
        <w:bottom w:val="single" w:sz="6" w:space="1" w:color="918585"/>
      </w:pBdr>
      <w:spacing w:before="240"/>
    </w:pPr>
  </w:style>
  <w:style w:type="character" w:customStyle="1" w:styleId="HotSpot">
    <w:name w:val="HotSpot"/>
    <w:rsid w:val="00D26ADF"/>
    <w:rPr>
      <w:color w:val="0033CC"/>
      <w:u w:val="none"/>
    </w:rPr>
  </w:style>
  <w:style w:type="paragraph" w:customStyle="1" w:styleId="BodyTextRight">
    <w:name w:val="Body Text Right"/>
    <w:basedOn w:val="BodyText"/>
    <w:rsid w:val="00D26ADF"/>
    <w:pPr>
      <w:spacing w:before="0" w:after="0"/>
      <w:jc w:val="right"/>
    </w:pPr>
  </w:style>
  <w:style w:type="paragraph" w:styleId="Index3">
    <w:name w:val="index 3"/>
    <w:basedOn w:val="ListNumber2"/>
    <w:next w:val="Normal"/>
    <w:semiHidden/>
    <w:rsid w:val="00D26ADF"/>
    <w:pPr>
      <w:numPr>
        <w:numId w:val="0"/>
      </w:numPr>
      <w:tabs>
        <w:tab w:val="right" w:leader="dot" w:pos="4176"/>
      </w:tabs>
    </w:pPr>
  </w:style>
  <w:style w:type="paragraph" w:styleId="ListNumber2">
    <w:name w:val="List Number 2"/>
    <w:basedOn w:val="List2"/>
    <w:rsid w:val="00D26ADF"/>
    <w:pPr>
      <w:numPr>
        <w:numId w:val="10"/>
      </w:numPr>
      <w:tabs>
        <w:tab w:val="clear" w:pos="1060"/>
      </w:tabs>
    </w:pPr>
  </w:style>
  <w:style w:type="paragraph" w:customStyle="1" w:styleId="MarginNote">
    <w:name w:val="Margin Note"/>
    <w:basedOn w:val="BodyText"/>
    <w:rsid w:val="00D26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ADF"/>
    <w:rPr>
      <w:sz w:val="32"/>
    </w:rPr>
  </w:style>
  <w:style w:type="paragraph" w:customStyle="1" w:styleId="HeadingProcedure">
    <w:name w:val="Heading Procedure"/>
    <w:basedOn w:val="HeadingBase"/>
    <w:next w:val="Normal"/>
    <w:rsid w:val="00D26ADF"/>
    <w:pPr>
      <w:tabs>
        <w:tab w:val="left" w:pos="0"/>
      </w:tabs>
      <w:spacing w:before="120" w:after="60"/>
    </w:pPr>
    <w:rPr>
      <w:i/>
      <w:color w:val="918585"/>
      <w:sz w:val="22"/>
    </w:rPr>
  </w:style>
  <w:style w:type="paragraph" w:customStyle="1" w:styleId="TableBodyText">
    <w:name w:val="Table Body Text"/>
    <w:basedOn w:val="BodyText"/>
    <w:rsid w:val="00D26ADF"/>
    <w:pPr>
      <w:spacing w:before="60" w:after="60"/>
    </w:pPr>
  </w:style>
  <w:style w:type="paragraph" w:styleId="ListContinue">
    <w:name w:val="List Continue"/>
    <w:basedOn w:val="List"/>
    <w:rsid w:val="00D26ADF"/>
    <w:pPr>
      <w:ind w:firstLine="0"/>
    </w:pPr>
  </w:style>
  <w:style w:type="paragraph" w:customStyle="1" w:styleId="ListNote">
    <w:name w:val="List Note"/>
    <w:basedOn w:val="List"/>
    <w:rsid w:val="00D26ADF"/>
    <w:pPr>
      <w:pBdr>
        <w:top w:val="single" w:sz="6" w:space="2" w:color="918585"/>
        <w:bottom w:val="single" w:sz="6" w:space="2" w:color="918585"/>
      </w:pBdr>
      <w:tabs>
        <w:tab w:val="left" w:pos="1021"/>
      </w:tabs>
      <w:ind w:firstLine="0"/>
    </w:pPr>
  </w:style>
  <w:style w:type="paragraph" w:customStyle="1" w:styleId="Warning">
    <w:name w:val="Warning"/>
    <w:basedOn w:val="BodyText"/>
    <w:rsid w:val="00D26ADF"/>
    <w:pPr>
      <w:shd w:val="clear" w:color="auto" w:fill="D9D9D9"/>
      <w:tabs>
        <w:tab w:val="left" w:pos="992"/>
      </w:tabs>
      <w:ind w:left="119" w:right="119"/>
    </w:pPr>
    <w:rPr>
      <w:sz w:val="20"/>
    </w:rPr>
  </w:style>
  <w:style w:type="paragraph" w:customStyle="1" w:styleId="MarginIcons">
    <w:name w:val="Margin Icons"/>
    <w:basedOn w:val="BodyText"/>
    <w:rsid w:val="00D26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ADF"/>
    <w:rPr>
      <w:rFonts w:ascii="Courier New" w:hAnsi="Courier New"/>
    </w:rPr>
  </w:style>
  <w:style w:type="paragraph" w:customStyle="1" w:styleId="NoteBullet">
    <w:name w:val="Note Bullet"/>
    <w:basedOn w:val="Note"/>
    <w:rsid w:val="00D26ADF"/>
    <w:pPr>
      <w:tabs>
        <w:tab w:val="clear" w:pos="680"/>
      </w:tabs>
      <w:spacing w:before="60" w:after="60"/>
    </w:pPr>
  </w:style>
  <w:style w:type="paragraph" w:customStyle="1" w:styleId="SubHeading2">
    <w:name w:val="SubHeading2"/>
    <w:basedOn w:val="HeadingBase"/>
    <w:rsid w:val="00D26ADF"/>
    <w:pPr>
      <w:spacing w:before="240" w:after="60"/>
    </w:pPr>
    <w:rPr>
      <w:sz w:val="20"/>
    </w:rPr>
  </w:style>
  <w:style w:type="paragraph" w:customStyle="1" w:styleId="SubHeading1">
    <w:name w:val="SubHeading1"/>
    <w:basedOn w:val="HeadingBase"/>
    <w:rsid w:val="00D26ADF"/>
    <w:pPr>
      <w:spacing w:before="240" w:after="60"/>
    </w:pPr>
    <w:rPr>
      <w:color w:val="918585"/>
      <w:sz w:val="22"/>
    </w:rPr>
  </w:style>
  <w:style w:type="paragraph" w:customStyle="1" w:styleId="SideHeading">
    <w:name w:val="Side Heading"/>
    <w:basedOn w:val="HeadingBase"/>
    <w:rsid w:val="00D26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ADF"/>
    <w:pPr>
      <w:numPr>
        <w:numId w:val="12"/>
      </w:numPr>
    </w:pPr>
  </w:style>
  <w:style w:type="paragraph" w:styleId="PlainText">
    <w:name w:val="Plain Text"/>
    <w:basedOn w:val="Normal"/>
    <w:link w:val="PlainTextChar"/>
    <w:rsid w:val="00D26ADF"/>
    <w:rPr>
      <w:sz w:val="20"/>
    </w:rPr>
  </w:style>
  <w:style w:type="character" w:customStyle="1" w:styleId="PlainTextChar">
    <w:name w:val="Plain Text Char"/>
    <w:basedOn w:val="DefaultParagraphFont"/>
    <w:link w:val="PlainText"/>
    <w:rsid w:val="00D26ADF"/>
    <w:rPr>
      <w:rFonts w:ascii="Courier New" w:eastAsia="Times New Roman" w:hAnsi="Courier New" w:cs="Times New Roman"/>
      <w:sz w:val="20"/>
      <w:szCs w:val="20"/>
      <w:lang w:eastAsia="en-US"/>
    </w:rPr>
  </w:style>
  <w:style w:type="character" w:customStyle="1" w:styleId="MenuOption">
    <w:name w:val="Menu Option"/>
    <w:basedOn w:val="DefaultParagraphFont"/>
    <w:rsid w:val="00D26ADF"/>
    <w:rPr>
      <w:b/>
      <w:smallCaps/>
    </w:rPr>
  </w:style>
  <w:style w:type="paragraph" w:customStyle="1" w:styleId="TableListNumber">
    <w:name w:val="Table List Number"/>
    <w:basedOn w:val="ListNumber"/>
    <w:rsid w:val="00D26ADF"/>
    <w:pPr>
      <w:numPr>
        <w:numId w:val="0"/>
      </w:numPr>
    </w:pPr>
  </w:style>
  <w:style w:type="paragraph" w:styleId="TOC4">
    <w:name w:val="toc 4"/>
    <w:basedOn w:val="TOCBase"/>
    <w:next w:val="Normal"/>
    <w:semiHidden/>
    <w:rsid w:val="00D26ADF"/>
    <w:pPr>
      <w:tabs>
        <w:tab w:val="right" w:leader="dot" w:pos="9071"/>
      </w:tabs>
      <w:ind w:left="1701"/>
    </w:pPr>
  </w:style>
  <w:style w:type="paragraph" w:customStyle="1" w:styleId="ListAlpha">
    <w:name w:val="List Alpha"/>
    <w:basedOn w:val="List"/>
    <w:rsid w:val="00D26ADF"/>
    <w:pPr>
      <w:numPr>
        <w:numId w:val="9"/>
      </w:numPr>
    </w:pPr>
  </w:style>
  <w:style w:type="paragraph" w:customStyle="1" w:styleId="ListAlpha2">
    <w:name w:val="List Alpha 2"/>
    <w:basedOn w:val="List2"/>
    <w:rsid w:val="00D26ADF"/>
    <w:pPr>
      <w:numPr>
        <w:numId w:val="8"/>
      </w:numPr>
    </w:pPr>
  </w:style>
  <w:style w:type="paragraph" w:styleId="List2">
    <w:name w:val="List 2"/>
    <w:basedOn w:val="BodyText"/>
    <w:rsid w:val="00D26ADF"/>
    <w:pPr>
      <w:tabs>
        <w:tab w:val="left" w:pos="680"/>
      </w:tabs>
      <w:spacing w:before="60" w:after="60"/>
      <w:ind w:left="680" w:hanging="340"/>
    </w:pPr>
  </w:style>
  <w:style w:type="paragraph" w:styleId="List3">
    <w:name w:val="List 3"/>
    <w:basedOn w:val="BodyText"/>
    <w:rsid w:val="00D26ADF"/>
    <w:pPr>
      <w:tabs>
        <w:tab w:val="left" w:pos="1021"/>
      </w:tabs>
      <w:spacing w:before="60" w:after="60"/>
      <w:ind w:left="1020" w:hanging="340"/>
    </w:pPr>
  </w:style>
  <w:style w:type="paragraph" w:styleId="List4">
    <w:name w:val="List 4"/>
    <w:basedOn w:val="BodyText"/>
    <w:rsid w:val="00D26ADF"/>
    <w:pPr>
      <w:tabs>
        <w:tab w:val="left" w:pos="1361"/>
      </w:tabs>
      <w:spacing w:before="60" w:after="60"/>
      <w:ind w:left="1361" w:hanging="340"/>
    </w:pPr>
  </w:style>
  <w:style w:type="paragraph" w:styleId="List5">
    <w:name w:val="List 5"/>
    <w:basedOn w:val="BodyText"/>
    <w:rsid w:val="00D26ADF"/>
    <w:pPr>
      <w:tabs>
        <w:tab w:val="left" w:pos="1701"/>
      </w:tabs>
      <w:spacing w:before="60" w:after="60"/>
      <w:ind w:left="1701" w:hanging="340"/>
    </w:pPr>
  </w:style>
  <w:style w:type="paragraph" w:styleId="ListBullet3">
    <w:name w:val="List Bullet 3"/>
    <w:basedOn w:val="List3"/>
    <w:rsid w:val="00D26ADF"/>
    <w:pPr>
      <w:numPr>
        <w:numId w:val="15"/>
      </w:numPr>
      <w:tabs>
        <w:tab w:val="clear" w:pos="1021"/>
      </w:tabs>
      <w:ind w:left="1037" w:hanging="357"/>
    </w:pPr>
  </w:style>
  <w:style w:type="paragraph" w:styleId="ListBullet4">
    <w:name w:val="List Bullet 4"/>
    <w:basedOn w:val="List4"/>
    <w:rsid w:val="00D26ADF"/>
    <w:pPr>
      <w:numPr>
        <w:numId w:val="3"/>
      </w:numPr>
      <w:tabs>
        <w:tab w:val="clear" w:pos="1361"/>
      </w:tabs>
    </w:pPr>
  </w:style>
  <w:style w:type="paragraph" w:styleId="ListBullet5">
    <w:name w:val="List Bullet 5"/>
    <w:basedOn w:val="List5"/>
    <w:rsid w:val="00D26ADF"/>
    <w:pPr>
      <w:numPr>
        <w:numId w:val="4"/>
      </w:numPr>
    </w:pPr>
  </w:style>
  <w:style w:type="paragraph" w:styleId="ListContinue2">
    <w:name w:val="List Continue 2"/>
    <w:basedOn w:val="List2"/>
    <w:rsid w:val="00D26ADF"/>
    <w:pPr>
      <w:ind w:firstLine="0"/>
    </w:pPr>
  </w:style>
  <w:style w:type="paragraph" w:styleId="ListContinue3">
    <w:name w:val="List Continue 3"/>
    <w:basedOn w:val="List3"/>
    <w:rsid w:val="00D26ADF"/>
    <w:pPr>
      <w:ind w:left="1021" w:firstLine="0"/>
    </w:pPr>
  </w:style>
  <w:style w:type="paragraph" w:styleId="ListContinue4">
    <w:name w:val="List Continue 4"/>
    <w:basedOn w:val="List4"/>
    <w:rsid w:val="00D26ADF"/>
    <w:pPr>
      <w:ind w:firstLine="0"/>
    </w:pPr>
  </w:style>
  <w:style w:type="paragraph" w:styleId="ListContinue5">
    <w:name w:val="List Continue 5"/>
    <w:basedOn w:val="List5"/>
    <w:rsid w:val="00D26ADF"/>
    <w:pPr>
      <w:ind w:firstLine="0"/>
    </w:pPr>
  </w:style>
  <w:style w:type="paragraph" w:styleId="ListNumber3">
    <w:name w:val="List Number 3"/>
    <w:basedOn w:val="List3"/>
    <w:rsid w:val="00D26ADF"/>
    <w:pPr>
      <w:numPr>
        <w:numId w:val="5"/>
      </w:numPr>
    </w:pPr>
  </w:style>
  <w:style w:type="paragraph" w:styleId="ListNumber4">
    <w:name w:val="List Number 4"/>
    <w:basedOn w:val="List4"/>
    <w:rsid w:val="00D26ADF"/>
    <w:pPr>
      <w:numPr>
        <w:numId w:val="6"/>
      </w:numPr>
    </w:pPr>
  </w:style>
  <w:style w:type="paragraph" w:styleId="ListNumber5">
    <w:name w:val="List Number 5"/>
    <w:basedOn w:val="List5"/>
    <w:rsid w:val="00D26ADF"/>
    <w:pPr>
      <w:numPr>
        <w:numId w:val="7"/>
      </w:numPr>
    </w:pPr>
  </w:style>
  <w:style w:type="paragraph" w:styleId="BlockText">
    <w:name w:val="Block Text"/>
    <w:basedOn w:val="Normal"/>
    <w:rsid w:val="00D26ADF"/>
    <w:pPr>
      <w:spacing w:after="120"/>
      <w:ind w:left="1440" w:right="1440"/>
    </w:pPr>
  </w:style>
  <w:style w:type="character" w:customStyle="1" w:styleId="Subscript">
    <w:name w:val="Subscript"/>
    <w:basedOn w:val="DefaultParagraphFont"/>
    <w:rsid w:val="00D26ADF"/>
    <w:rPr>
      <w:sz w:val="16"/>
      <w:vertAlign w:val="subscript"/>
    </w:rPr>
  </w:style>
  <w:style w:type="character" w:customStyle="1" w:styleId="Superscript">
    <w:name w:val="Superscript"/>
    <w:basedOn w:val="DefaultParagraphFont"/>
    <w:rsid w:val="00D26ADF"/>
    <w:rPr>
      <w:sz w:val="16"/>
      <w:vertAlign w:val="superscript"/>
    </w:rPr>
  </w:style>
  <w:style w:type="character" w:customStyle="1" w:styleId="Symbols">
    <w:name w:val="Symbols"/>
    <w:basedOn w:val="DefaultParagraphFont"/>
    <w:rsid w:val="00D26ADF"/>
    <w:rPr>
      <w:rFonts w:ascii="Symbol" w:hAnsi="Symbol"/>
    </w:rPr>
  </w:style>
  <w:style w:type="character" w:customStyle="1" w:styleId="MenuOptions">
    <w:name w:val="Menu Options"/>
    <w:basedOn w:val="DefaultParagraphFont"/>
    <w:rsid w:val="00D26ADF"/>
    <w:rPr>
      <w:rFonts w:ascii="Arial Narrow" w:hAnsi="Arial Narrow"/>
      <w:smallCaps/>
    </w:rPr>
  </w:style>
  <w:style w:type="character" w:customStyle="1" w:styleId="Buttons">
    <w:name w:val="Buttons"/>
    <w:basedOn w:val="DefaultParagraphFont"/>
    <w:rsid w:val="00D26ADF"/>
    <w:rPr>
      <w:b/>
    </w:rPr>
  </w:style>
  <w:style w:type="character" w:customStyle="1" w:styleId="Underlined">
    <w:name w:val="Underlined"/>
    <w:basedOn w:val="DefaultParagraphFont"/>
    <w:rsid w:val="00D26ADF"/>
    <w:rPr>
      <w:u w:val="single"/>
    </w:rPr>
  </w:style>
  <w:style w:type="paragraph" w:customStyle="1" w:styleId="TableBodyTextRight">
    <w:name w:val="Table Body Text Right"/>
    <w:basedOn w:val="TableBodyText"/>
    <w:rsid w:val="00D26ADF"/>
    <w:pPr>
      <w:widowControl w:val="0"/>
      <w:autoSpaceDE w:val="0"/>
      <w:autoSpaceDN w:val="0"/>
      <w:adjustRightInd w:val="0"/>
      <w:jc w:val="right"/>
    </w:pPr>
    <w:rPr>
      <w:rFonts w:cs="Arial"/>
      <w:szCs w:val="18"/>
    </w:rPr>
  </w:style>
  <w:style w:type="paragraph" w:customStyle="1" w:styleId="CopyrightText">
    <w:name w:val="Copyright Text"/>
    <w:basedOn w:val="BodyText"/>
    <w:rsid w:val="00D26ADF"/>
    <w:rPr>
      <w:sz w:val="18"/>
    </w:rPr>
  </w:style>
  <w:style w:type="paragraph" w:customStyle="1" w:styleId="BodySmallRight">
    <w:name w:val="Body Small Right"/>
    <w:basedOn w:val="BodyTextRight"/>
    <w:rsid w:val="00D26ADF"/>
    <w:rPr>
      <w:sz w:val="18"/>
      <w:szCs w:val="18"/>
    </w:rPr>
  </w:style>
  <w:style w:type="paragraph" w:customStyle="1" w:styleId="MarginEdition">
    <w:name w:val="Margin Edition"/>
    <w:basedOn w:val="MarginNote"/>
    <w:rsid w:val="00D26ADF"/>
    <w:pPr>
      <w:spacing w:before="0" w:after="0"/>
    </w:pPr>
    <w:rPr>
      <w:rFonts w:ascii="Times New Roman" w:hAnsi="Times New Roman"/>
      <w:color w:val="999999"/>
    </w:rPr>
  </w:style>
  <w:style w:type="paragraph" w:customStyle="1" w:styleId="Spacer">
    <w:name w:val="Spacer"/>
    <w:basedOn w:val="Normal"/>
    <w:rsid w:val="00D26ADF"/>
    <w:rPr>
      <w:sz w:val="2"/>
      <w:szCs w:val="2"/>
    </w:rPr>
  </w:style>
  <w:style w:type="character" w:customStyle="1" w:styleId="Small">
    <w:name w:val="Small"/>
    <w:basedOn w:val="DefaultParagraphFont"/>
    <w:rsid w:val="00D26ADF"/>
    <w:rPr>
      <w:sz w:val="16"/>
    </w:rPr>
  </w:style>
  <w:style w:type="paragraph" w:customStyle="1" w:styleId="WideTable">
    <w:name w:val="Wide Table"/>
    <w:basedOn w:val="Normal"/>
    <w:rsid w:val="00D26ADF"/>
    <w:pPr>
      <w:ind w:left="-1418"/>
    </w:pPr>
    <w:rPr>
      <w:sz w:val="2"/>
      <w:szCs w:val="2"/>
    </w:rPr>
  </w:style>
  <w:style w:type="character" w:styleId="PageNumber">
    <w:name w:val="page number"/>
    <w:basedOn w:val="DefaultParagraphFont"/>
    <w:rsid w:val="00D26ADF"/>
  </w:style>
  <w:style w:type="paragraph" w:styleId="Quote">
    <w:name w:val="Quote"/>
    <w:basedOn w:val="Heading1"/>
    <w:link w:val="QuoteChar"/>
    <w:qFormat/>
    <w:rsid w:val="00D26ADF"/>
    <w:rPr>
      <w:b w:val="0"/>
      <w:sz w:val="72"/>
      <w:szCs w:val="72"/>
      <w:lang w:val="en-NZ"/>
    </w:rPr>
  </w:style>
  <w:style w:type="character" w:customStyle="1" w:styleId="QuoteChar">
    <w:name w:val="Quote Char"/>
    <w:basedOn w:val="DefaultParagraphFont"/>
    <w:link w:val="Quote"/>
    <w:rsid w:val="00D26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ADF"/>
    <w:pPr>
      <w:pageBreakBefore/>
    </w:pPr>
  </w:style>
  <w:style w:type="paragraph" w:customStyle="1" w:styleId="Border">
    <w:name w:val="Border"/>
    <w:basedOn w:val="Normal"/>
    <w:qFormat/>
    <w:rsid w:val="00D26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ADF"/>
    <w:rPr>
      <w:b/>
      <w:bCs/>
      <w:i/>
      <w:iCs/>
      <w:color w:val="auto"/>
    </w:rPr>
  </w:style>
  <w:style w:type="paragraph" w:styleId="IntenseQuote">
    <w:name w:val="Intense Quote"/>
    <w:basedOn w:val="Normal"/>
    <w:next w:val="Normal"/>
    <w:link w:val="IntenseQuoteChar"/>
    <w:uiPriority w:val="30"/>
    <w:qFormat/>
    <w:rsid w:val="00D26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ADF"/>
    <w:rPr>
      <w:smallCaps/>
      <w:color w:val="auto"/>
      <w:u w:val="single"/>
    </w:rPr>
  </w:style>
  <w:style w:type="character" w:styleId="IntenseReference">
    <w:name w:val="Intense Reference"/>
    <w:basedOn w:val="DefaultParagraphFont"/>
    <w:uiPriority w:val="32"/>
    <w:qFormat/>
    <w:rsid w:val="00D26ADF"/>
    <w:rPr>
      <w:b/>
      <w:bCs/>
      <w:smallCaps/>
      <w:color w:val="auto"/>
      <w:spacing w:val="5"/>
      <w:u w:val="single"/>
    </w:rPr>
  </w:style>
  <w:style w:type="paragraph" w:customStyle="1" w:styleId="2ColumnHeading">
    <w:name w:val="2Column Heading"/>
    <w:basedOn w:val="BodyText"/>
    <w:qFormat/>
    <w:rsid w:val="00D26ADF"/>
    <w:pPr>
      <w:spacing w:after="60"/>
      <w:ind w:left="-2268"/>
    </w:pPr>
    <w:rPr>
      <w:b/>
    </w:rPr>
  </w:style>
  <w:style w:type="paragraph" w:customStyle="1" w:styleId="Heading1TOC">
    <w:name w:val="Heading1 TOC"/>
    <w:basedOn w:val="Normal"/>
    <w:qFormat/>
    <w:rsid w:val="00D26ADF"/>
    <w:pPr>
      <w:spacing w:before="240" w:after="120"/>
    </w:pPr>
    <w:rPr>
      <w:rFonts w:ascii="Times New Roman" w:hAnsi="Times New Roman"/>
      <w:b/>
      <w:sz w:val="32"/>
    </w:rPr>
  </w:style>
  <w:style w:type="paragraph" w:customStyle="1" w:styleId="Heading2TOC">
    <w:name w:val="Heading2 TOC"/>
    <w:basedOn w:val="Normal"/>
    <w:qFormat/>
    <w:rsid w:val="00D26ADF"/>
    <w:pPr>
      <w:spacing w:before="240" w:after="60"/>
    </w:pPr>
    <w:rPr>
      <w:rFonts w:ascii="Times New Roman" w:hAnsi="Times New Roman"/>
      <w:b/>
      <w:sz w:val="28"/>
    </w:rPr>
  </w:style>
  <w:style w:type="character" w:customStyle="1" w:styleId="Underline">
    <w:name w:val="Underline"/>
    <w:basedOn w:val="DefaultParagraphFont"/>
    <w:qFormat/>
    <w:rsid w:val="00D26ADF"/>
    <w:rPr>
      <w:u w:val="single"/>
    </w:rPr>
  </w:style>
  <w:style w:type="character" w:customStyle="1" w:styleId="BoldandItalics">
    <w:name w:val="Bold and Italics"/>
    <w:qFormat/>
    <w:rsid w:val="00D26ADF"/>
    <w:rPr>
      <w:b/>
      <w:i/>
      <w:u w:val="none"/>
    </w:rPr>
  </w:style>
  <w:style w:type="paragraph" w:styleId="BalloonText">
    <w:name w:val="Balloon Text"/>
    <w:basedOn w:val="Normal"/>
    <w:link w:val="BalloonTextChar"/>
    <w:rsid w:val="00D26ADF"/>
    <w:rPr>
      <w:rFonts w:ascii="Tahoma" w:hAnsi="Tahoma" w:cs="Tahoma"/>
      <w:sz w:val="16"/>
      <w:szCs w:val="16"/>
    </w:rPr>
  </w:style>
  <w:style w:type="character" w:customStyle="1" w:styleId="BalloonTextChar">
    <w:name w:val="Balloon Text Char"/>
    <w:basedOn w:val="DefaultParagraphFont"/>
    <w:link w:val="BalloonText"/>
    <w:rsid w:val="00D26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A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ADF"/>
    <w:rPr>
      <w:b/>
      <w:color w:val="660033"/>
      <w:spacing w:val="0"/>
    </w:rPr>
  </w:style>
  <w:style w:type="paragraph" w:customStyle="1" w:styleId="Nameditemlist">
    <w:name w:val="Named item list"/>
    <w:basedOn w:val="BodyText"/>
    <w:qFormat/>
    <w:rsid w:val="00D26ADF"/>
    <w:pPr>
      <w:tabs>
        <w:tab w:val="left" w:pos="2835"/>
      </w:tabs>
      <w:ind w:left="2835" w:hanging="2835"/>
    </w:pPr>
  </w:style>
  <w:style w:type="paragraph" w:customStyle="1" w:styleId="BodyTextnopadding">
    <w:name w:val="Body Text no padding"/>
    <w:basedOn w:val="BodyText"/>
    <w:qFormat/>
    <w:rsid w:val="00D26ADF"/>
    <w:pPr>
      <w:spacing w:before="0" w:after="0"/>
    </w:pPr>
  </w:style>
  <w:style w:type="character" w:styleId="Hyperlink">
    <w:name w:val="Hyperlink"/>
    <w:basedOn w:val="DefaultParagraphFont"/>
    <w:uiPriority w:val="99"/>
    <w:unhideWhenUsed/>
    <w:rsid w:val="004D28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2678</Characters>
  <Application>Microsoft Office Word</Application>
  <DocSecurity>0</DocSecurity>
  <Lines>72</Lines>
  <Paragraphs>51</Paragraphs>
  <ScaleCrop>false</ScaleCrop>
  <Company>Author-it Software Corporation Ltd.</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ICPCBF227 Set up machine for basic rotary die cutting or embossing</dc:title>
  <dc:subject>Approved</dc:subject>
  <dc:creator>PwC’s Skills for Australia</dc:creator>
  <cp:keywords>Release: 1</cp:keywords>
  <dc:description>Review Date: 12 April 2008</dc:description>
  <cp:lastModifiedBy>HSD_TPCMSd.prod</cp:lastModifiedBy>
  <cp:revision>3</cp:revision>
  <dcterms:created xsi:type="dcterms:W3CDTF">2018-12-10T05:41:00Z</dcterms:created>
  <dcterms:modified xsi:type="dcterms:W3CDTF">2018-12-10T05:41:00Z</dcterms:modified>
</cp:coreProperties>
</file>