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06DE" w:rsidP="007606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ICPCBF2270 Set up machine for basic rotary die cutting or embossing</w:t>
      </w:r>
      <w:r>
        <w:fldChar w:fldCharType="end"/>
      </w:r>
    </w:p>
    <w:p w:rsidR="007606DE" w:rsidP="007606DE">
      <w:pPr>
        <w:pStyle w:val="Version"/>
        <w:sectPr w:rsidSect="00BC4E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4E4C" w:rsidP="00BC4E4C">
      <w:pPr>
        <w:pStyle w:val="SuperHeading"/>
      </w:pPr>
      <w:r w:rsidRPr="00BC4E4C">
        <w:t>ICPCBF2270 Set up machine for basic rotary die cutting or embossing</w:t>
      </w:r>
    </w:p>
    <w:p w:rsidR="00000000" w:rsidRPr="00BC4E4C" w:rsidP="00BC4E4C">
      <w:pPr>
        <w:pStyle w:val="Heading1"/>
      </w:pPr>
      <w:bookmarkStart w:id="1" w:name="O_1073227"/>
      <w:bookmarkEnd w:id="1"/>
      <w:r w:rsidRPr="00BC4E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C4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E4C" w:rsidP="00BC4E4C">
            <w:pPr>
              <w:pStyle w:val="BodyText"/>
            </w:pPr>
            <w:r w:rsidRPr="00BC4E4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E4C">
            <w:pPr>
              <w:pStyle w:val="BodyText"/>
              <w:rPr>
                <w:lang w:val="en-NZ"/>
              </w:rPr>
            </w:pPr>
            <w:r w:rsidRPr="00BC4E4C">
              <w:rPr>
                <w:rStyle w:val="SpecialBold"/>
              </w:rPr>
              <w:t>Comments</w:t>
            </w:r>
          </w:p>
        </w:tc>
      </w:tr>
      <w:tr w:rsidTr="00BC4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E4C">
            <w:pPr>
              <w:pStyle w:val="BodyText"/>
              <w:rPr>
                <w:lang w:val="en-NZ"/>
              </w:rPr>
            </w:pPr>
            <w:r w:rsidRPr="00BC4E4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E4C" w:rsidP="00BC4E4C">
            <w:pPr>
              <w:pStyle w:val="BodyText"/>
            </w:pPr>
            <w:r w:rsidRPr="00BC4E4C">
              <w:t>This version first released with ICP Printing and Graphic Arts Training Package Version 4.0.</w:t>
            </w:r>
          </w:p>
        </w:tc>
      </w:tr>
    </w:tbl>
    <w:p w:rsidR="00000000" w:rsidRPr="00BC4E4C" w:rsidP="00BC4E4C">
      <w:pPr>
        <w:pStyle w:val="BodyText"/>
      </w:pPr>
    </w:p>
    <w:p w:rsidR="00000000" w:rsidRPr="00BC4E4C" w:rsidP="00BC4E4C">
      <w:pPr>
        <w:pStyle w:val="AllowPageBreak"/>
      </w:pPr>
    </w:p>
    <w:p w:rsidR="00000000" w:rsidRPr="00BC4E4C" w:rsidP="00BC4E4C">
      <w:pPr>
        <w:pStyle w:val="Heading1"/>
      </w:pPr>
      <w:bookmarkStart w:id="2" w:name="O_1073232"/>
      <w:bookmarkEnd w:id="2"/>
      <w:r w:rsidRPr="00BC4E4C">
        <w:t>Application</w:t>
      </w:r>
    </w:p>
    <w:p w:rsidR="00000000" w:rsidRPr="00BC4E4C" w:rsidP="007606DE">
      <w:pPr>
        <w:pStyle w:val="BodyText"/>
      </w:pPr>
      <w:r w:rsidRPr="00BC4E4C">
        <w:t>This unit describes the skills and knowledge required to set up a machine for basic rotary die cutting or embossing.</w:t>
      </w:r>
    </w:p>
    <w:p w:rsidR="00000000" w:rsidRPr="00BC4E4C" w:rsidP="007606DE">
      <w:pPr>
        <w:pStyle w:val="BodyText"/>
      </w:pPr>
      <w:r w:rsidRPr="00BC4E4C">
        <w:t>It applies to individuals in the printing and graphic arts industry who set up machines for basic rotary die cutting or embossi</w:t>
      </w:r>
      <w:r w:rsidRPr="00BC4E4C">
        <w:t>ng to meet production requirements. They generally work under direct supervision.</w:t>
      </w:r>
    </w:p>
    <w:p w:rsidR="00000000" w:rsidRPr="00BC4E4C" w:rsidP="007606DE">
      <w:pPr>
        <w:pStyle w:val="BodyText"/>
      </w:pPr>
      <w:r w:rsidRPr="00BC4E4C">
        <w:t>No licensing, legislative or certification requirements apply to this unit at the time of publication.</w:t>
      </w:r>
    </w:p>
    <w:p w:rsidR="00000000" w:rsidRPr="00BC4E4C" w:rsidP="00BC4E4C">
      <w:pPr>
        <w:pStyle w:val="Heading1"/>
      </w:pPr>
      <w:bookmarkStart w:id="3" w:name="O_1073231"/>
      <w:bookmarkEnd w:id="3"/>
      <w:r w:rsidRPr="00BC4E4C">
        <w:t>Unit Sector</w:t>
      </w:r>
    </w:p>
    <w:p w:rsidR="00000000" w:rsidRPr="00BC4E4C" w:rsidP="007606DE">
      <w:pPr>
        <w:pStyle w:val="BodyText"/>
      </w:pPr>
      <w:r w:rsidRPr="00BC4E4C">
        <w:t>Converting, Binding and Finishing</w:t>
      </w:r>
    </w:p>
    <w:p w:rsidR="00000000" w:rsidRPr="00BC4E4C" w:rsidP="00BC4E4C">
      <w:pPr>
        <w:pStyle w:val="Heading1"/>
      </w:pPr>
      <w:bookmarkStart w:id="4" w:name="O_1073230"/>
      <w:bookmarkEnd w:id="4"/>
      <w:r w:rsidRPr="00BC4E4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BC4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E4C" w:rsidP="00BC4E4C">
            <w:pPr>
              <w:pStyle w:val="BodyText"/>
            </w:pPr>
            <w:r w:rsidRPr="00BC4E4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E4C">
            <w:pPr>
              <w:pStyle w:val="BodyText"/>
              <w:rPr>
                <w:lang w:val="en-NZ"/>
              </w:rPr>
            </w:pPr>
            <w:r w:rsidRPr="00BC4E4C">
              <w:rPr>
                <w:rStyle w:val="SpecialBold"/>
              </w:rPr>
              <w:t>PERFORMANCE CRITERIA</w:t>
            </w:r>
          </w:p>
        </w:tc>
      </w:tr>
      <w:tr w:rsidTr="00BC4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E4C" w:rsidP="00BC4E4C">
            <w:pPr>
              <w:pStyle w:val="BodyText"/>
            </w:pPr>
            <w:r w:rsidRPr="00BC4E4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E4C">
            <w:pPr>
              <w:pStyle w:val="BodyText"/>
              <w:rPr>
                <w:lang w:val="en-NZ"/>
              </w:rPr>
            </w:pPr>
            <w:r w:rsidRPr="00BC4E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4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E4C">
            <w:pPr>
              <w:pStyle w:val="BodyText"/>
              <w:rPr>
                <w:lang w:val="en-NZ"/>
              </w:rPr>
            </w:pPr>
            <w:r w:rsidRPr="00BC4E4C">
              <w:t>1. Prepare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E4C" w:rsidP="00BC4E4C">
            <w:pPr>
              <w:pStyle w:val="BodyText"/>
            </w:pPr>
            <w:r w:rsidRPr="00BC4E4C">
              <w:t xml:space="preserve">1.1 Read and interpret job specifications from job documentation and production control system </w:t>
            </w:r>
          </w:p>
          <w:p w:rsidR="00000000" w:rsidRPr="00BC4E4C" w:rsidP="00BC4E4C">
            <w:pPr>
              <w:pStyle w:val="BodyText"/>
            </w:pPr>
            <w:r w:rsidRPr="00BC4E4C">
              <w:t xml:space="preserve">1.2 Identify and undertake machine requirements for set-up  </w:t>
            </w:r>
          </w:p>
          <w:p w:rsidR="00000000" w:rsidP="00BC4E4C">
            <w:pPr>
              <w:pStyle w:val="BodyText"/>
              <w:rPr>
                <w:lang w:val="en-NZ"/>
              </w:rPr>
            </w:pPr>
            <w:r w:rsidRPr="00BC4E4C">
              <w:t xml:space="preserve">1.3 Check availability of all job related components  </w:t>
            </w:r>
          </w:p>
        </w:tc>
      </w:tr>
      <w:tr w:rsidTr="00BC4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E4C">
            <w:pPr>
              <w:pStyle w:val="BodyText"/>
              <w:rPr>
                <w:lang w:val="en-NZ"/>
              </w:rPr>
            </w:pPr>
            <w:r w:rsidRPr="00BC4E4C">
              <w:t>2. Mount rotary cutting and embossing devic</w:t>
            </w:r>
            <w:r w:rsidRPr="00BC4E4C">
              <w:t>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E4C" w:rsidP="00BC4E4C">
            <w:pPr>
              <w:pStyle w:val="BodyText"/>
            </w:pPr>
            <w:r w:rsidRPr="00BC4E4C">
              <w:t xml:space="preserve">2.1 Select cutting devices and dies and secure to machine according to job specifications </w:t>
            </w:r>
          </w:p>
          <w:p w:rsidR="00000000" w:rsidRPr="00BC4E4C" w:rsidP="00BC4E4C">
            <w:pPr>
              <w:pStyle w:val="BodyText"/>
            </w:pPr>
            <w:r w:rsidRPr="00BC4E4C">
              <w:t>2.2 Register and proof cutting devices and dies</w:t>
            </w:r>
          </w:p>
          <w:p w:rsidR="00000000" w:rsidP="00BC4E4C">
            <w:pPr>
              <w:pStyle w:val="BodyText"/>
              <w:rPr>
                <w:lang w:val="en-NZ"/>
              </w:rPr>
            </w:pPr>
            <w:r w:rsidRPr="00BC4E4C">
              <w:t>2.3 Mount cutting devices and dies</w:t>
            </w:r>
          </w:p>
        </w:tc>
      </w:tr>
      <w:tr w:rsidTr="00BC4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E4C">
            <w:pPr>
              <w:pStyle w:val="BodyText"/>
              <w:rPr>
                <w:lang w:val="en-NZ"/>
              </w:rPr>
            </w:pPr>
            <w:r w:rsidRPr="00BC4E4C">
              <w:t>3. Set up reel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E4C" w:rsidP="00BC4E4C">
            <w:pPr>
              <w:pStyle w:val="BodyText"/>
            </w:pPr>
            <w:r w:rsidRPr="00BC4E4C">
              <w:t>3.1 Set up and adjust unwind and rewind reels according to job specifications</w:t>
            </w:r>
          </w:p>
          <w:p w:rsidR="00000000" w:rsidRPr="00BC4E4C" w:rsidP="00BC4E4C">
            <w:pPr>
              <w:pStyle w:val="BodyText"/>
            </w:pPr>
            <w:r w:rsidRPr="00BC4E4C">
              <w:t xml:space="preserve">3.2 Carry out webbing procedures </w:t>
            </w:r>
          </w:p>
          <w:p w:rsidR="00000000" w:rsidRPr="00BC4E4C" w:rsidP="00BC4E4C">
            <w:pPr>
              <w:pStyle w:val="BodyText"/>
            </w:pPr>
            <w:r w:rsidRPr="00BC4E4C">
              <w:t xml:space="preserve">3.3 Set up and adjust web control system </w:t>
            </w:r>
          </w:p>
          <w:p w:rsidR="00000000" w:rsidRPr="00BC4E4C" w:rsidP="00BC4E4C">
            <w:pPr>
              <w:pStyle w:val="BodyText"/>
            </w:pPr>
            <w:r w:rsidRPr="00BC4E4C">
              <w:t xml:space="preserve">3.4 Slice and join reels </w:t>
            </w:r>
          </w:p>
          <w:p w:rsidR="00000000" w:rsidP="00BC4E4C">
            <w:pPr>
              <w:pStyle w:val="BodyText"/>
              <w:rPr>
                <w:lang w:val="en-NZ"/>
              </w:rPr>
            </w:pPr>
            <w:r w:rsidRPr="00BC4E4C">
              <w:t xml:space="preserve">3.5 Set up and adjust folder and sheeter </w:t>
            </w:r>
          </w:p>
        </w:tc>
      </w:tr>
      <w:tr w:rsidTr="00BC4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E4C">
            <w:pPr>
              <w:pStyle w:val="BodyText"/>
              <w:rPr>
                <w:lang w:val="en-NZ"/>
              </w:rPr>
            </w:pPr>
            <w:r w:rsidRPr="00BC4E4C">
              <w:t>4. Set up sheet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E4C" w:rsidP="00BC4E4C">
            <w:pPr>
              <w:pStyle w:val="BodyText"/>
            </w:pPr>
            <w:r w:rsidRPr="00BC4E4C">
              <w:t>4.1 Set up</w:t>
            </w:r>
            <w:r w:rsidRPr="00BC4E4C">
              <w:t xml:space="preserve"> and adjust feeder and delivery systems </w:t>
            </w:r>
          </w:p>
          <w:p w:rsidR="00000000" w:rsidRPr="00BC4E4C" w:rsidP="00BC4E4C">
            <w:pPr>
              <w:pStyle w:val="BodyText"/>
            </w:pPr>
            <w:r w:rsidRPr="00BC4E4C">
              <w:t xml:space="preserve">4.2 Prepare and adjust sheet pick-up and transportation system </w:t>
            </w:r>
          </w:p>
          <w:p w:rsidR="00000000" w:rsidRPr="00BC4E4C" w:rsidP="00BC4E4C">
            <w:pPr>
              <w:pStyle w:val="BodyText"/>
            </w:pPr>
            <w:r w:rsidRPr="00BC4E4C">
              <w:t xml:space="preserve">4.3 Set up and adjust transfer systems </w:t>
            </w:r>
          </w:p>
          <w:p w:rsidR="00000000" w:rsidP="00BC4E4C">
            <w:pPr>
              <w:pStyle w:val="BodyText"/>
              <w:rPr>
                <w:lang w:val="en-NZ"/>
              </w:rPr>
            </w:pPr>
            <w:r w:rsidRPr="00BC4E4C">
              <w:t xml:space="preserve">4.4 Remove substrate from process </w:t>
            </w:r>
          </w:p>
        </w:tc>
      </w:tr>
      <w:tr w:rsidTr="00BC4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E4C">
            <w:pPr>
              <w:pStyle w:val="BodyText"/>
              <w:rPr>
                <w:lang w:val="en-NZ"/>
              </w:rPr>
            </w:pPr>
            <w:r w:rsidRPr="00BC4E4C">
              <w:t>5. Set up machine for basic rotary cutting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E4C" w:rsidP="00BC4E4C">
            <w:pPr>
              <w:pStyle w:val="BodyText"/>
            </w:pPr>
            <w:r w:rsidRPr="00BC4E4C">
              <w:t>5.1 Set up and adjust rotary cut</w:t>
            </w:r>
            <w:r w:rsidRPr="00BC4E4C">
              <w:t xml:space="preserve">ting devices </w:t>
            </w:r>
          </w:p>
          <w:p w:rsidR="00000000" w:rsidRPr="00BC4E4C" w:rsidP="00BC4E4C">
            <w:pPr>
              <w:pStyle w:val="BodyText"/>
            </w:pPr>
            <w:r w:rsidRPr="00BC4E4C">
              <w:t xml:space="preserve">5.2 Prepare and adjust cutting pressures  </w:t>
            </w:r>
          </w:p>
          <w:p w:rsidR="00000000" w:rsidP="00BC4E4C">
            <w:pPr>
              <w:pStyle w:val="BodyText"/>
              <w:rPr>
                <w:lang w:val="en-NZ"/>
              </w:rPr>
            </w:pPr>
            <w:r w:rsidRPr="00BC4E4C">
              <w:t xml:space="preserve">5.3 Set counter knives and anvils in required position </w:t>
            </w:r>
          </w:p>
        </w:tc>
      </w:tr>
      <w:tr w:rsidTr="00BC4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E4C">
            <w:pPr>
              <w:pStyle w:val="BodyText"/>
              <w:rPr>
                <w:lang w:val="en-NZ"/>
              </w:rPr>
            </w:pPr>
            <w:r w:rsidRPr="00BC4E4C">
              <w:t>6. Set up in-line units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E4C" w:rsidP="00BC4E4C">
            <w:pPr>
              <w:pStyle w:val="BodyText"/>
            </w:pPr>
            <w:r w:rsidRPr="00BC4E4C">
              <w:t xml:space="preserve">6.1 Set up and adjust minor in-line printing, converting and binding units for basic processes according to machine requirements </w:t>
            </w:r>
          </w:p>
          <w:p w:rsidR="00000000" w:rsidP="00BC4E4C">
            <w:pPr>
              <w:pStyle w:val="BodyText"/>
              <w:rPr>
                <w:lang w:val="en-NZ"/>
              </w:rPr>
            </w:pPr>
            <w:r w:rsidRPr="00BC4E4C">
              <w:t xml:space="preserve">6.2 Assist with the set-up of major in-line printing, converting and binding units </w:t>
            </w:r>
          </w:p>
        </w:tc>
      </w:tr>
      <w:tr w:rsidTr="00BC4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E4C">
            <w:pPr>
              <w:pStyle w:val="BodyText"/>
              <w:rPr>
                <w:lang w:val="en-NZ"/>
              </w:rPr>
            </w:pPr>
            <w:r w:rsidRPr="00BC4E4C">
              <w:t>7. Conduct sample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E4C" w:rsidP="00BC4E4C">
            <w:pPr>
              <w:pStyle w:val="BodyText"/>
            </w:pPr>
            <w:r w:rsidRPr="00BC4E4C">
              <w:t>7.1 Prepare materia</w:t>
            </w:r>
            <w:r w:rsidRPr="00BC4E4C">
              <w:t>l to be used for sample run</w:t>
            </w:r>
          </w:p>
          <w:p w:rsidR="00000000" w:rsidRPr="00BC4E4C" w:rsidP="00BC4E4C">
            <w:pPr>
              <w:pStyle w:val="BodyText"/>
            </w:pPr>
            <w:r w:rsidRPr="00BC4E4C">
              <w:t>7.2 Set up and operate machine to produce a specified sample according to work health and safety (WHS) requirements, manufacturer specifications and enterprise procedures</w:t>
            </w:r>
          </w:p>
          <w:p w:rsidR="00000000" w:rsidRPr="00BC4E4C" w:rsidP="00BC4E4C">
            <w:pPr>
              <w:pStyle w:val="BodyText"/>
            </w:pPr>
            <w:r w:rsidRPr="00BC4E4C">
              <w:t>7.3 Inspect sample and identify requirements for and orga</w:t>
            </w:r>
            <w:r w:rsidRPr="00BC4E4C">
              <w:t>nise testing according to enterprise procedures</w:t>
            </w:r>
          </w:p>
          <w:p w:rsidR="00000000" w:rsidRPr="00BC4E4C" w:rsidP="00BC4E4C">
            <w:pPr>
              <w:pStyle w:val="BodyText"/>
            </w:pPr>
            <w:r w:rsidRPr="00BC4E4C">
              <w:t>7.4 Interpret results to determine adjustment requirements</w:t>
            </w:r>
          </w:p>
          <w:p w:rsidR="00000000" w:rsidRPr="00BC4E4C" w:rsidP="00BC4E4C">
            <w:pPr>
              <w:pStyle w:val="BodyText"/>
            </w:pPr>
            <w:r w:rsidRPr="00BC4E4C">
              <w:t xml:space="preserve">7.5 Carry out adjustments according to product and machine specifications </w:t>
            </w:r>
          </w:p>
        </w:tc>
      </w:tr>
    </w:tbl>
    <w:p w:rsidR="00000000" w:rsidRPr="00BC4E4C" w:rsidP="00BC4E4C">
      <w:pPr>
        <w:pStyle w:val="BodyText"/>
      </w:pPr>
    </w:p>
    <w:p w:rsidR="00000000" w:rsidRPr="00BC4E4C" w:rsidP="00BC4E4C">
      <w:pPr>
        <w:pStyle w:val="AllowPageBreak"/>
      </w:pPr>
    </w:p>
    <w:p w:rsidR="00000000" w:rsidRPr="00BC4E4C" w:rsidP="00BC4E4C">
      <w:pPr>
        <w:pStyle w:val="Heading1"/>
      </w:pPr>
      <w:bookmarkStart w:id="5" w:name="O_1073229"/>
      <w:bookmarkEnd w:id="5"/>
      <w:r w:rsidRPr="00BC4E4C">
        <w:t>Foundation Skills</w:t>
      </w:r>
    </w:p>
    <w:p w:rsidR="00000000" w:rsidRPr="007606DE" w:rsidP="007606DE">
      <w:pPr>
        <w:pStyle w:val="BodyText"/>
        <w:rPr>
          <w:i/>
        </w:rPr>
      </w:pPr>
      <w:r w:rsidRPr="007606DE">
        <w:rPr>
          <w:rStyle w:val="Emphasis"/>
        </w:rPr>
        <w:t>This section describes language, li</w:t>
      </w:r>
      <w:r w:rsidRPr="007606DE">
        <w:rPr>
          <w:rStyle w:val="Emphasis"/>
        </w:rPr>
        <w:t>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588"/>
      </w:tblGrid>
      <w:tr w:rsidTr="00BC4E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E4C" w:rsidP="00BC4E4C">
            <w:pPr>
              <w:pStyle w:val="BodyText"/>
            </w:pPr>
            <w:r w:rsidRPr="00BC4E4C">
              <w:rPr>
                <w:rStyle w:val="SpecialBold"/>
              </w:rPr>
              <w:t>Skill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E4C">
            <w:pPr>
              <w:pStyle w:val="BodyText"/>
              <w:rPr>
                <w:lang w:val="en-NZ"/>
              </w:rPr>
            </w:pPr>
            <w:r w:rsidRPr="00BC4E4C">
              <w:rPr>
                <w:rStyle w:val="SpecialBold"/>
              </w:rPr>
              <w:t>Description</w:t>
            </w:r>
          </w:p>
        </w:tc>
      </w:tr>
      <w:tr w:rsidTr="00BC4E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E4C">
            <w:pPr>
              <w:pStyle w:val="BodyText"/>
              <w:rPr>
                <w:lang w:val="en-NZ"/>
              </w:rPr>
            </w:pPr>
            <w:r w:rsidRPr="00BC4E4C">
              <w:t>Oral Communication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E4C">
            <w:pPr>
              <w:pStyle w:val="ListBullet"/>
              <w:rPr>
                <w:lang w:val="en-NZ"/>
              </w:rPr>
            </w:pPr>
            <w:r w:rsidRPr="00BC4E4C">
              <w:t>Participates effectively in spoken interactions to confirm or clarify understanding</w:t>
            </w:r>
          </w:p>
        </w:tc>
      </w:tr>
      <w:tr w:rsidTr="00BC4E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E4C">
            <w:pPr>
              <w:pStyle w:val="BodyText"/>
              <w:rPr>
                <w:lang w:val="en-NZ"/>
              </w:rPr>
            </w:pPr>
            <w:r w:rsidRPr="00BC4E4C">
              <w:t>Self-management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E4C">
            <w:pPr>
              <w:pStyle w:val="ListBullet"/>
              <w:rPr>
                <w:lang w:val="en-NZ"/>
              </w:rPr>
            </w:pPr>
            <w:r w:rsidRPr="00BC4E4C">
              <w:t>Follows organisational procedures relevant to own role</w:t>
            </w:r>
          </w:p>
        </w:tc>
      </w:tr>
      <w:tr w:rsidTr="00BC4E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E4C">
            <w:pPr>
              <w:pStyle w:val="BodyText"/>
              <w:rPr>
                <w:lang w:val="en-NZ"/>
              </w:rPr>
            </w:pPr>
            <w:r w:rsidRPr="00BC4E4C">
              <w:t>Teamwork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E4C">
            <w:pPr>
              <w:pStyle w:val="ListBullet"/>
              <w:rPr>
                <w:lang w:val="en-NZ"/>
              </w:rPr>
            </w:pPr>
            <w:r w:rsidRPr="00BC4E4C">
              <w:t>Cooperates with others as part of familiar, routine activities, and contributes to specific activities requiring joint responsibility and accountability</w:t>
            </w:r>
          </w:p>
        </w:tc>
      </w:tr>
      <w:tr w:rsidTr="00BC4E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E4C">
            <w:pPr>
              <w:pStyle w:val="BodyText"/>
              <w:rPr>
                <w:lang w:val="en-NZ"/>
              </w:rPr>
            </w:pPr>
            <w:r w:rsidRPr="00BC4E4C">
              <w:t>Planning and organi</w:t>
            </w:r>
            <w:r w:rsidRPr="00BC4E4C">
              <w:t xml:space="preserve">sing 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E4C" w:rsidP="00BC4E4C">
            <w:pPr>
              <w:pStyle w:val="ListBullet"/>
            </w:pPr>
            <w:r w:rsidRPr="00BC4E4C">
              <w:t>Determines priorities and sequences steps involved in clearly defined tasks</w:t>
            </w:r>
          </w:p>
          <w:p w:rsidR="00000000" w:rsidRPr="00BC4E4C" w:rsidP="00BC4E4C">
            <w:pPr>
              <w:pStyle w:val="ListBullet"/>
            </w:pPr>
            <w:r w:rsidRPr="00BC4E4C">
              <w:t>Implements actions as per instructions, making slight adjustments if necessary</w:t>
            </w:r>
          </w:p>
          <w:p w:rsidR="00000000" w:rsidP="00BC4E4C">
            <w:pPr>
              <w:pStyle w:val="ListBullet"/>
              <w:rPr>
                <w:lang w:val="en-NZ"/>
              </w:rPr>
            </w:pPr>
            <w:r w:rsidRPr="00BC4E4C">
              <w:t>Plans, identifies and assembles resources required to complete tasks</w:t>
            </w:r>
          </w:p>
        </w:tc>
      </w:tr>
      <w:tr w:rsidTr="00BC4E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E4C">
            <w:pPr>
              <w:pStyle w:val="BodyText"/>
              <w:rPr>
                <w:lang w:val="en-NZ"/>
              </w:rPr>
            </w:pPr>
            <w:r w:rsidRPr="00BC4E4C">
              <w:t>Technology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E4C" w:rsidP="00BC4E4C">
            <w:pPr>
              <w:pStyle w:val="ListBullet"/>
            </w:pPr>
            <w:r w:rsidRPr="00BC4E4C">
              <w:t>Follows routine procedures for using digital technology by reading data from electronic monitoring and control systems</w:t>
            </w:r>
          </w:p>
        </w:tc>
      </w:tr>
    </w:tbl>
    <w:p w:rsidR="00000000" w:rsidRPr="00BC4E4C" w:rsidP="00BC4E4C">
      <w:pPr>
        <w:pStyle w:val="BodyText"/>
      </w:pPr>
    </w:p>
    <w:p w:rsidR="00000000" w:rsidRPr="00BC4E4C" w:rsidP="00BC4E4C">
      <w:pPr>
        <w:pStyle w:val="AllowPageBreak"/>
      </w:pPr>
    </w:p>
    <w:p w:rsidR="00000000" w:rsidRPr="00BC4E4C" w:rsidP="00BC4E4C">
      <w:pPr>
        <w:pStyle w:val="Heading1"/>
      </w:pPr>
      <w:bookmarkStart w:id="6" w:name="O_1073228"/>
      <w:bookmarkEnd w:id="6"/>
      <w:r w:rsidRPr="00BC4E4C">
        <w:t>Unit Mapping Information</w:t>
      </w:r>
    </w:p>
    <w:p w:rsidR="00000000" w:rsidRPr="00BC4E4C" w:rsidP="007606DE">
      <w:pPr>
        <w:pStyle w:val="BodyText"/>
      </w:pPr>
      <w:r w:rsidRPr="00BC4E4C">
        <w:t>Supersedes and is equivalent to ICPCBF227 Set up machine for basic rotary die cutting or em</w:t>
      </w:r>
      <w:r w:rsidRPr="00BC4E4C">
        <w:t>bossing.</w:t>
      </w:r>
    </w:p>
    <w:p w:rsidR="00000000" w:rsidRPr="00BC4E4C" w:rsidP="00BC4E4C">
      <w:pPr>
        <w:pStyle w:val="Heading1"/>
      </w:pPr>
      <w:bookmarkStart w:id="7" w:name="O_1073221"/>
      <w:bookmarkEnd w:id="7"/>
      <w:r w:rsidRPr="00BC4E4C">
        <w:t>Links</w:t>
      </w:r>
    </w:p>
    <w:p w:rsidR="00000000" w:rsidRPr="00BC4E4C" w:rsidP="007606DE">
      <w:pPr>
        <w:pStyle w:val="BodyText"/>
      </w:pPr>
      <w:r w:rsidRPr="00BC4E4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C769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C4E4C" w:rsidP="007606DE">
      <w:pPr>
        <w:pStyle w:val="BodyText"/>
        <w:sectPr w:rsidSect="00BC4E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4E4C" w:rsidP="00BC4E4C">
      <w:pPr>
        <w:pStyle w:val="SuperHeading"/>
      </w:pPr>
      <w:r w:rsidRPr="00BC4E4C">
        <w:t xml:space="preserve">Assessment </w:t>
      </w:r>
      <w:r w:rsidRPr="00BC4E4C">
        <w:t>Requirements for ICPCBF2270 Set up machine for basic rotary die cutting or embossing</w:t>
      </w:r>
    </w:p>
    <w:p w:rsidR="00000000" w:rsidRPr="00BC4E4C" w:rsidP="00BC4E4C">
      <w:pPr>
        <w:pStyle w:val="Heading1"/>
      </w:pPr>
      <w:bookmarkStart w:id="8" w:name="O_1073223"/>
      <w:bookmarkEnd w:id="8"/>
      <w:r w:rsidRPr="00BC4E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C4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E4C" w:rsidP="00BC4E4C">
            <w:pPr>
              <w:pStyle w:val="BodyText"/>
            </w:pPr>
            <w:r w:rsidRPr="00BC4E4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E4C">
            <w:pPr>
              <w:pStyle w:val="BodyText"/>
              <w:rPr>
                <w:lang w:val="en-NZ"/>
              </w:rPr>
            </w:pPr>
            <w:r w:rsidRPr="00BC4E4C">
              <w:rPr>
                <w:rStyle w:val="SpecialBold"/>
              </w:rPr>
              <w:t>Comments</w:t>
            </w:r>
          </w:p>
        </w:tc>
      </w:tr>
      <w:tr w:rsidTr="00BC4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E4C">
            <w:pPr>
              <w:pStyle w:val="BodyText"/>
              <w:rPr>
                <w:lang w:val="en-NZ"/>
              </w:rPr>
            </w:pPr>
            <w:r w:rsidRPr="00BC4E4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E4C" w:rsidP="00BC4E4C">
            <w:pPr>
              <w:pStyle w:val="BodyText"/>
            </w:pPr>
            <w:r w:rsidRPr="00BC4E4C">
              <w:t>This version first released with ICP Printing and Graphic Arts Training Package Version 4.0.</w:t>
            </w:r>
          </w:p>
        </w:tc>
      </w:tr>
    </w:tbl>
    <w:p w:rsidR="00000000" w:rsidRPr="00BC4E4C" w:rsidP="00BC4E4C">
      <w:pPr>
        <w:pStyle w:val="BodyText"/>
      </w:pPr>
    </w:p>
    <w:p w:rsidR="00000000" w:rsidRPr="00BC4E4C" w:rsidP="00BC4E4C">
      <w:pPr>
        <w:pStyle w:val="AllowPageBreak"/>
      </w:pPr>
    </w:p>
    <w:p w:rsidR="00000000" w:rsidRPr="00BC4E4C" w:rsidP="00BC4E4C">
      <w:pPr>
        <w:pStyle w:val="Heading1"/>
      </w:pPr>
      <w:bookmarkStart w:id="9" w:name="O_1073226"/>
      <w:bookmarkEnd w:id="9"/>
      <w:r w:rsidRPr="00BC4E4C">
        <w:t>Performance Evidence</w:t>
      </w:r>
    </w:p>
    <w:p w:rsidR="00000000" w:rsidRPr="00BC4E4C" w:rsidP="007606DE">
      <w:pPr>
        <w:pStyle w:val="BodyText"/>
      </w:pPr>
      <w:r w:rsidRPr="00BC4E4C">
        <w:t>The candidate must demonstrate the ability to complete the tasks outlined in the elements, performance criteria and foundation skills of this unit, including evidence of the ability to:</w:t>
      </w:r>
    </w:p>
    <w:p w:rsidR="00000000" w:rsidRPr="00BC4E4C" w:rsidP="00BC4E4C">
      <w:pPr>
        <w:pStyle w:val="ListBullet"/>
      </w:pPr>
      <w:r w:rsidRPr="00BC4E4C">
        <w:t>set up machines for basic rotary die cutting or embossing for up two jobs, changing the type and size of substrates and design of finished patterns.</w:t>
      </w:r>
    </w:p>
    <w:p w:rsidR="00000000" w:rsidRPr="00BC4E4C" w:rsidP="007606DE">
      <w:pPr>
        <w:pStyle w:val="BodyText"/>
      </w:pPr>
      <w:r w:rsidRPr="00BC4E4C">
        <w:t xml:space="preserve">In the course of the above the candidate must: </w:t>
      </w:r>
    </w:p>
    <w:p w:rsidR="00000000" w:rsidRPr="00BC4E4C" w:rsidP="00BC4E4C">
      <w:pPr>
        <w:pStyle w:val="ListBullet"/>
      </w:pPr>
      <w:r w:rsidRPr="00BC4E4C">
        <w:t>demonstrate all safety devices on the machine.</w:t>
      </w:r>
    </w:p>
    <w:p w:rsidR="00000000" w:rsidRPr="00BC4E4C" w:rsidP="00BC4E4C">
      <w:pPr>
        <w:pStyle w:val="AllowPageBreak"/>
      </w:pPr>
    </w:p>
    <w:p w:rsidR="00000000" w:rsidRPr="00BC4E4C" w:rsidP="00BC4E4C">
      <w:pPr>
        <w:pStyle w:val="Heading1"/>
      </w:pPr>
      <w:bookmarkStart w:id="10" w:name="O_1073225"/>
      <w:bookmarkEnd w:id="10"/>
      <w:r w:rsidRPr="00BC4E4C">
        <w:t>Knowledge Evidence</w:t>
      </w:r>
    </w:p>
    <w:p w:rsidR="00000000" w:rsidRPr="00BC4E4C" w:rsidP="007606DE">
      <w:pPr>
        <w:pStyle w:val="BodyText"/>
      </w:pPr>
      <w:r w:rsidRPr="00BC4E4C">
        <w:t>The candidate must be able to demonstrate knowledge to complete the tasks outlined in the elements, performance criteria and foundation skills of this unit, including knowledge of:</w:t>
      </w:r>
    </w:p>
    <w:p w:rsidR="00000000" w:rsidRPr="00BC4E4C" w:rsidP="00BC4E4C">
      <w:pPr>
        <w:pStyle w:val="ListBullet"/>
      </w:pPr>
      <w:r w:rsidRPr="00BC4E4C">
        <w:t>manufacturer specifications, enterprise proced</w:t>
      </w:r>
      <w:r w:rsidRPr="00BC4E4C">
        <w:t>ures, and work health and safety (WHS) requirements for:</w:t>
      </w:r>
    </w:p>
    <w:p w:rsidR="00000000" w:rsidRPr="00BC4E4C" w:rsidP="00BC4E4C">
      <w:pPr>
        <w:pStyle w:val="ListBullet2"/>
      </w:pPr>
      <w:r w:rsidRPr="00BC4E4C">
        <w:t>cutting devices</w:t>
      </w:r>
    </w:p>
    <w:p w:rsidR="00000000" w:rsidRPr="00BC4E4C" w:rsidP="00BC4E4C">
      <w:pPr>
        <w:pStyle w:val="ListBullet2"/>
      </w:pPr>
      <w:r w:rsidRPr="00BC4E4C">
        <w:t>machine delivery systems</w:t>
      </w:r>
    </w:p>
    <w:p w:rsidR="00000000" w:rsidRPr="00BC4E4C" w:rsidP="00BC4E4C">
      <w:pPr>
        <w:pStyle w:val="ListBullet2"/>
      </w:pPr>
      <w:r w:rsidRPr="00BC4E4C">
        <w:t>sheet transportation systems</w:t>
      </w:r>
    </w:p>
    <w:p w:rsidR="00000000" w:rsidRPr="00BC4E4C" w:rsidP="00BC4E4C">
      <w:pPr>
        <w:pStyle w:val="ListBullet2"/>
      </w:pPr>
      <w:r w:rsidRPr="00BC4E4C">
        <w:t>reel transportation systems</w:t>
      </w:r>
    </w:p>
    <w:p w:rsidR="00000000" w:rsidRPr="00BC4E4C" w:rsidP="00BC4E4C">
      <w:pPr>
        <w:pStyle w:val="ListBullet"/>
      </w:pPr>
      <w:r w:rsidRPr="00BC4E4C">
        <w:t>the checks required when:</w:t>
      </w:r>
    </w:p>
    <w:p w:rsidR="00000000" w:rsidRPr="00BC4E4C" w:rsidP="00BC4E4C">
      <w:pPr>
        <w:pStyle w:val="ListBullet2"/>
      </w:pPr>
      <w:r w:rsidRPr="00BC4E4C">
        <w:t>cutting devices are mounted on a cylinder</w:t>
      </w:r>
    </w:p>
    <w:p w:rsidR="00000000" w:rsidRPr="00BC4E4C" w:rsidP="00BC4E4C">
      <w:pPr>
        <w:pStyle w:val="ListBullet2"/>
      </w:pPr>
      <w:r w:rsidRPr="00BC4E4C">
        <w:t>cutting devices are attached to the machine</w:t>
      </w:r>
    </w:p>
    <w:p w:rsidR="00000000" w:rsidRPr="00BC4E4C" w:rsidP="00BC4E4C">
      <w:pPr>
        <w:pStyle w:val="ListBullet2"/>
      </w:pPr>
      <w:r w:rsidRPr="00BC4E4C">
        <w:t>substrate is removed from the machine</w:t>
      </w:r>
    </w:p>
    <w:p w:rsidR="00000000" w:rsidRPr="00BC4E4C" w:rsidP="00BC4E4C">
      <w:pPr>
        <w:pStyle w:val="ListBullet2"/>
      </w:pPr>
      <w:r w:rsidRPr="00BC4E4C">
        <w:t>setting up key areas of the feeder unit</w:t>
      </w:r>
    </w:p>
    <w:p w:rsidR="00000000" w:rsidRPr="00BC4E4C" w:rsidP="00BC4E4C">
      <w:pPr>
        <w:pStyle w:val="ListBullet"/>
      </w:pPr>
      <w:r w:rsidRPr="00BC4E4C">
        <w:t>the purpose of the production control system and the information it contains</w:t>
      </w:r>
    </w:p>
    <w:p w:rsidR="00000000" w:rsidRPr="00BC4E4C" w:rsidP="00BC4E4C">
      <w:pPr>
        <w:pStyle w:val="ListBullet"/>
      </w:pPr>
      <w:r w:rsidRPr="00BC4E4C">
        <w:t>the adjustments required to the unwind reel to fit vario</w:t>
      </w:r>
      <w:r w:rsidRPr="00BC4E4C">
        <w:t>us jobs</w:t>
      </w:r>
    </w:p>
    <w:p w:rsidR="00000000" w:rsidRPr="00BC4E4C" w:rsidP="00BC4E4C">
      <w:pPr>
        <w:pStyle w:val="ListBullet"/>
      </w:pPr>
      <w:r w:rsidRPr="00BC4E4C">
        <w:t>important factors affecting webbing procedures</w:t>
      </w:r>
    </w:p>
    <w:p w:rsidR="00000000" w:rsidRPr="00BC4E4C" w:rsidP="00BC4E4C">
      <w:pPr>
        <w:pStyle w:val="ListBullet"/>
      </w:pPr>
      <w:r w:rsidRPr="00BC4E4C">
        <w:t>adjustable areas of the reel delivery system and relation to job specifications</w:t>
      </w:r>
    </w:p>
    <w:p w:rsidR="00000000" w:rsidRPr="00BC4E4C" w:rsidP="00BC4E4C">
      <w:pPr>
        <w:pStyle w:val="ListBullet"/>
      </w:pPr>
      <w:r w:rsidRPr="00BC4E4C">
        <w:t>steps to maintain delivery system operation</w:t>
      </w:r>
    </w:p>
    <w:p w:rsidR="00000000" w:rsidRPr="00BC4E4C" w:rsidP="00BC4E4C">
      <w:pPr>
        <w:pStyle w:val="ListBullet"/>
      </w:pPr>
      <w:r w:rsidRPr="00BC4E4C">
        <w:t>process for securing the finished product for dispatch</w:t>
      </w:r>
    </w:p>
    <w:p w:rsidR="00000000" w:rsidRPr="00BC4E4C" w:rsidP="00BC4E4C">
      <w:pPr>
        <w:pStyle w:val="ListBullet"/>
      </w:pPr>
      <w:r w:rsidRPr="00BC4E4C">
        <w:t>criteria affecting mac</w:t>
      </w:r>
      <w:r w:rsidRPr="00BC4E4C">
        <w:t>hine pressure and cutting depths</w:t>
      </w:r>
    </w:p>
    <w:p w:rsidR="00000000" w:rsidRPr="00BC4E4C" w:rsidP="00BC4E4C">
      <w:pPr>
        <w:pStyle w:val="ListBullet"/>
      </w:pPr>
      <w:r w:rsidRPr="00BC4E4C">
        <w:t>purpose of adjusting in-line units</w:t>
      </w:r>
    </w:p>
    <w:p w:rsidR="00000000" w:rsidRPr="00BC4E4C" w:rsidP="00BC4E4C">
      <w:pPr>
        <w:pStyle w:val="ListBullet"/>
      </w:pPr>
      <w:r w:rsidRPr="00BC4E4C">
        <w:t>details of the completed sample to be examined to confirm conformance with client requirements</w:t>
      </w:r>
    </w:p>
    <w:p w:rsidR="00000000" w:rsidRPr="00BC4E4C" w:rsidP="00BC4E4C">
      <w:pPr>
        <w:pStyle w:val="ListBullet"/>
      </w:pPr>
      <w:r w:rsidRPr="00BC4E4C">
        <w:t>storage procedures for cutting edges and counter knives (anvils) and their purpose</w:t>
      </w:r>
    </w:p>
    <w:p w:rsidR="00000000" w:rsidRPr="00BC4E4C" w:rsidP="00BC4E4C">
      <w:pPr>
        <w:pStyle w:val="ListBullet"/>
      </w:pPr>
      <w:r w:rsidRPr="00BC4E4C">
        <w:t>manufacturer manuals, enterprise procedures and work health and safety documentation, including their location and purpose.</w:t>
      </w:r>
    </w:p>
    <w:p w:rsidR="00000000" w:rsidRPr="00BC4E4C" w:rsidP="00BC4E4C">
      <w:pPr>
        <w:pStyle w:val="AllowPageBreak"/>
      </w:pPr>
    </w:p>
    <w:p w:rsidR="00000000" w:rsidRPr="00BC4E4C" w:rsidP="00BC4E4C">
      <w:pPr>
        <w:pStyle w:val="Heading1"/>
      </w:pPr>
      <w:bookmarkStart w:id="11" w:name="O_1073224"/>
      <w:bookmarkEnd w:id="11"/>
      <w:r w:rsidRPr="00BC4E4C">
        <w:t>Assessment Conditions</w:t>
      </w:r>
    </w:p>
    <w:p w:rsidR="00000000" w:rsidRPr="00BC4E4C" w:rsidP="007606DE">
      <w:pPr>
        <w:pStyle w:val="BodyText"/>
      </w:pPr>
      <w:r w:rsidRPr="00BC4E4C">
        <w:t xml:space="preserve">Skills in this unit must be demonstrated in a workplace or simulated environment where the </w:t>
      </w:r>
      <w:r w:rsidRPr="00BC4E4C">
        <w:t xml:space="preserve">conditions are typical of those in a working environment in this industry. </w:t>
      </w:r>
    </w:p>
    <w:p w:rsidR="00000000" w:rsidRPr="00BC4E4C" w:rsidP="007606DE">
      <w:pPr>
        <w:pStyle w:val="BodyText"/>
      </w:pPr>
      <w:r w:rsidRPr="00BC4E4C">
        <w:t>This includes access to:</w:t>
      </w:r>
    </w:p>
    <w:p w:rsidR="00000000" w:rsidRPr="00BC4E4C" w:rsidP="00BC4E4C">
      <w:pPr>
        <w:pStyle w:val="ListBullet"/>
      </w:pPr>
      <w:r w:rsidRPr="00BC4E4C">
        <w:t>basic rotary die cutting or embossing machinery</w:t>
      </w:r>
    </w:p>
    <w:p w:rsidR="00000000" w:rsidRPr="00BC4E4C" w:rsidP="00BC4E4C">
      <w:pPr>
        <w:pStyle w:val="ListBullet"/>
      </w:pPr>
      <w:r w:rsidRPr="00BC4E4C">
        <w:t>special purpose tools, equipment and materials.</w:t>
      </w:r>
    </w:p>
    <w:p w:rsidR="00000000" w:rsidRPr="00BC4E4C" w:rsidP="007606DE">
      <w:pPr>
        <w:pStyle w:val="BodyText"/>
      </w:pPr>
      <w:r w:rsidRPr="00BC4E4C">
        <w:t>Assessors of this unit must satisfy the requirements for a</w:t>
      </w:r>
      <w:r w:rsidRPr="00BC4E4C">
        <w:t>ssessors in applicable vocational education and training legislation, frameworks and/or standards.</w:t>
      </w:r>
    </w:p>
    <w:p w:rsidR="00000000" w:rsidRPr="00BC4E4C" w:rsidP="00BC4E4C">
      <w:pPr>
        <w:pStyle w:val="Heading1"/>
      </w:pPr>
      <w:bookmarkStart w:id="12" w:name="O_1073222"/>
      <w:bookmarkEnd w:id="12"/>
      <w:r w:rsidRPr="00BC4E4C">
        <w:t>Links</w:t>
      </w:r>
    </w:p>
    <w:p w:rsidR="00000000" w:rsidRPr="00BC4E4C" w:rsidP="007606DE">
      <w:pPr>
        <w:pStyle w:val="BodyText"/>
      </w:pPr>
      <w:r w:rsidRPr="00BC4E4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C769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C4E4C" w:rsidP="00BC4E4C"/>
    <w:sectPr w:rsidSect="00BC4E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E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E4C" w:rsidRPr="007606DE" w:rsidP="007606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E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6DE" w:rsidP="00BC4E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06DE" w:rsidP="00BC4E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606DE" w:rsidP="00BC4E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E4C" w:rsidP="00BC4E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06DE">
      <w:t>Approved</w:t>
    </w:r>
    <w:r w:rsidR="007606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06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06DE">
      <w:rPr>
        <w:noProof/>
      </w:rPr>
      <w:t>4</w:t>
    </w:r>
    <w:r>
      <w:rPr>
        <w:noProof/>
      </w:rPr>
      <w:fldChar w:fldCharType="end"/>
    </w:r>
  </w:p>
  <w:p w:rsidR="00BC4E4C" w:rsidP="00BC4E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06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06DE">
      <w:t>Manufacturing Industry Skills Alliance</w:t>
    </w:r>
    <w:r w:rsidR="007606DE">
      <w:fldChar w:fldCharType="end"/>
    </w:r>
  </w:p>
  <w:p w:rsidR="00BC4E4C" w:rsidP="00BC4E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E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6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4E4C" w:rsidRPr="007606DE" w:rsidP="007606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E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6DE" w:rsidRPr="002D2AF8" w:rsidP="00BC4E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ICPCBF2270 Set up machine for basic rotary die cutting or embossing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06DE" w:rsidP="00BC4E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E4C" w:rsidRPr="002D2AF8" w:rsidP="00BC4E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06DE">
      <w:t>ICPCBF2270 Set up machine for basic rotary die cutting or embossing</w:t>
    </w:r>
    <w:r w:rsidR="007606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06DE">
      <w:rPr>
        <w:noProof/>
      </w:rPr>
      <w:t>2 March 2025</w:t>
    </w:r>
    <w:r>
      <w:fldChar w:fldCharType="end"/>
    </w:r>
  </w:p>
  <w:p w:rsidR="00BC4E4C" w:rsidP="00BC4E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D6BD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CA3A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D248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E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4E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4E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4E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4E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4E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4E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4E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4E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4E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4E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4E4C"/>
  </w:style>
  <w:style w:type="character" w:customStyle="1" w:styleId="Heading1Char">
    <w:name w:val="Heading 1 Char"/>
    <w:basedOn w:val="DefaultParagraphFont"/>
    <w:link w:val="Heading1"/>
    <w:rsid w:val="00BC4E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4E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4E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4E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4E4C"/>
    <w:rPr>
      <w:b/>
      <w:spacing w:val="0"/>
    </w:rPr>
  </w:style>
  <w:style w:type="paragraph" w:styleId="ListBullet2">
    <w:name w:val="List Bullet 2"/>
    <w:basedOn w:val="List2"/>
    <w:rsid w:val="00BC4E4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4E4C"/>
    <w:rPr>
      <w:i/>
    </w:rPr>
  </w:style>
  <w:style w:type="paragraph" w:customStyle="1" w:styleId="SuperHeading">
    <w:name w:val="SuperHeading"/>
    <w:basedOn w:val="Normal"/>
    <w:rsid w:val="00BC4E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4E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4E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4E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4E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4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4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4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4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4E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4E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4E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4E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4E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4E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4E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4E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4E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4E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4E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4E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4E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4E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4E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4E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4E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4E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4E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4E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4E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4E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4E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4E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4E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4E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4E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4E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4E4C"/>
  </w:style>
  <w:style w:type="paragraph" w:styleId="TableofFigures">
    <w:name w:val="table of figures"/>
    <w:basedOn w:val="Normal"/>
    <w:next w:val="Normal"/>
    <w:semiHidden/>
    <w:rsid w:val="00BC4E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4E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4E4C"/>
    <w:rPr>
      <w:rFonts w:ascii="Wingdings" w:hAnsi="Wingdings"/>
    </w:rPr>
  </w:style>
  <w:style w:type="paragraph" w:customStyle="1" w:styleId="TableHeading">
    <w:name w:val="Table Heading"/>
    <w:basedOn w:val="HeadingBase"/>
    <w:rsid w:val="00BC4E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4E4C"/>
    <w:rPr>
      <w:color w:val="0033CC"/>
      <w:u w:val="none"/>
    </w:rPr>
  </w:style>
  <w:style w:type="paragraph" w:customStyle="1" w:styleId="BodyTextRight">
    <w:name w:val="Body Text Right"/>
    <w:basedOn w:val="BodyText"/>
    <w:rsid w:val="00BC4E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4E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4E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4E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4E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4E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4E4C"/>
    <w:rPr>
      <w:sz w:val="32"/>
    </w:rPr>
  </w:style>
  <w:style w:type="paragraph" w:customStyle="1" w:styleId="HeadingProcedure">
    <w:name w:val="Heading Procedure"/>
    <w:basedOn w:val="HeadingBase"/>
    <w:next w:val="Normal"/>
    <w:rsid w:val="00BC4E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4E4C"/>
    <w:pPr>
      <w:spacing w:before="60" w:after="60"/>
    </w:pPr>
  </w:style>
  <w:style w:type="paragraph" w:styleId="ListContinue">
    <w:name w:val="List Continue"/>
    <w:basedOn w:val="List"/>
    <w:rsid w:val="00BC4E4C"/>
    <w:pPr>
      <w:ind w:firstLine="0"/>
    </w:pPr>
  </w:style>
  <w:style w:type="paragraph" w:customStyle="1" w:styleId="ListNote">
    <w:name w:val="List Note"/>
    <w:basedOn w:val="List"/>
    <w:rsid w:val="00BC4E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4E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4E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4E4C"/>
    <w:rPr>
      <w:rFonts w:ascii="Courier New" w:hAnsi="Courier New"/>
    </w:rPr>
  </w:style>
  <w:style w:type="paragraph" w:customStyle="1" w:styleId="NoteBullet">
    <w:name w:val="Note Bullet"/>
    <w:basedOn w:val="Note"/>
    <w:rsid w:val="00BC4E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4E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4E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4E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4E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4E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4E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4E4C"/>
    <w:rPr>
      <w:b/>
      <w:smallCaps/>
    </w:rPr>
  </w:style>
  <w:style w:type="paragraph" w:customStyle="1" w:styleId="TableListNumber">
    <w:name w:val="Table List Number"/>
    <w:basedOn w:val="ListNumber"/>
    <w:rsid w:val="00BC4E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4E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4E4C"/>
    <w:pPr>
      <w:numPr>
        <w:numId w:val="9"/>
      </w:numPr>
    </w:pPr>
  </w:style>
  <w:style w:type="paragraph" w:customStyle="1" w:styleId="ListAlpha2">
    <w:name w:val="List Alpha 2"/>
    <w:basedOn w:val="List2"/>
    <w:rsid w:val="00BC4E4C"/>
    <w:pPr>
      <w:numPr>
        <w:numId w:val="8"/>
      </w:numPr>
    </w:pPr>
  </w:style>
  <w:style w:type="paragraph" w:styleId="List2">
    <w:name w:val="List 2"/>
    <w:basedOn w:val="BodyText"/>
    <w:rsid w:val="00BC4E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4E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4E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4E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4E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4E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4E4C"/>
    <w:pPr>
      <w:numPr>
        <w:numId w:val="4"/>
      </w:numPr>
    </w:pPr>
  </w:style>
  <w:style w:type="paragraph" w:styleId="ListContinue2">
    <w:name w:val="List Continue 2"/>
    <w:basedOn w:val="List2"/>
    <w:rsid w:val="00BC4E4C"/>
    <w:pPr>
      <w:ind w:firstLine="0"/>
    </w:pPr>
  </w:style>
  <w:style w:type="paragraph" w:styleId="ListContinue3">
    <w:name w:val="List Continue 3"/>
    <w:basedOn w:val="List3"/>
    <w:rsid w:val="00BC4E4C"/>
    <w:pPr>
      <w:ind w:left="1021" w:firstLine="0"/>
    </w:pPr>
  </w:style>
  <w:style w:type="paragraph" w:styleId="ListContinue4">
    <w:name w:val="List Continue 4"/>
    <w:basedOn w:val="List4"/>
    <w:rsid w:val="00BC4E4C"/>
    <w:pPr>
      <w:ind w:firstLine="0"/>
    </w:pPr>
  </w:style>
  <w:style w:type="paragraph" w:styleId="ListContinue5">
    <w:name w:val="List Continue 5"/>
    <w:basedOn w:val="List5"/>
    <w:rsid w:val="00BC4E4C"/>
    <w:pPr>
      <w:ind w:firstLine="0"/>
    </w:pPr>
  </w:style>
  <w:style w:type="paragraph" w:styleId="ListNumber3">
    <w:name w:val="List Number 3"/>
    <w:basedOn w:val="List3"/>
    <w:rsid w:val="00BC4E4C"/>
    <w:pPr>
      <w:numPr>
        <w:numId w:val="5"/>
      </w:numPr>
    </w:pPr>
  </w:style>
  <w:style w:type="paragraph" w:styleId="ListNumber4">
    <w:name w:val="List Number 4"/>
    <w:basedOn w:val="List4"/>
    <w:rsid w:val="00BC4E4C"/>
    <w:pPr>
      <w:numPr>
        <w:numId w:val="6"/>
      </w:numPr>
    </w:pPr>
  </w:style>
  <w:style w:type="paragraph" w:styleId="ListNumber5">
    <w:name w:val="List Number 5"/>
    <w:basedOn w:val="List5"/>
    <w:rsid w:val="00BC4E4C"/>
    <w:pPr>
      <w:numPr>
        <w:numId w:val="7"/>
      </w:numPr>
    </w:pPr>
  </w:style>
  <w:style w:type="paragraph" w:styleId="BlockText">
    <w:name w:val="Block Text"/>
    <w:basedOn w:val="Normal"/>
    <w:rsid w:val="00BC4E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4E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4E4C"/>
    <w:rPr>
      <w:sz w:val="16"/>
      <w:vertAlign w:val="superscript"/>
    </w:rPr>
  </w:style>
  <w:style w:type="character" w:customStyle="1" w:styleId="Symbols">
    <w:name w:val="Symbols"/>
    <w:basedOn w:val="DefaultParagraphFont"/>
    <w:rsid w:val="00BC4E4C"/>
    <w:rPr>
      <w:rFonts w:ascii="Symbol" w:hAnsi="Symbol"/>
    </w:rPr>
  </w:style>
  <w:style w:type="character" w:customStyle="1" w:styleId="MenuOptions">
    <w:name w:val="Menu Options"/>
    <w:basedOn w:val="DefaultParagraphFont"/>
    <w:rsid w:val="00BC4E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4E4C"/>
    <w:rPr>
      <w:b/>
    </w:rPr>
  </w:style>
  <w:style w:type="character" w:customStyle="1" w:styleId="Underlined">
    <w:name w:val="Underlined"/>
    <w:basedOn w:val="DefaultParagraphFont"/>
    <w:rsid w:val="00BC4E4C"/>
    <w:rPr>
      <w:u w:val="single"/>
    </w:rPr>
  </w:style>
  <w:style w:type="paragraph" w:customStyle="1" w:styleId="TableBodyTextRight">
    <w:name w:val="Table Body Text Right"/>
    <w:basedOn w:val="TableBodyText"/>
    <w:rsid w:val="00BC4E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4E4C"/>
    <w:rPr>
      <w:sz w:val="18"/>
    </w:rPr>
  </w:style>
  <w:style w:type="paragraph" w:customStyle="1" w:styleId="BodySmallRight">
    <w:name w:val="Body Small Right"/>
    <w:basedOn w:val="BodyTextRight"/>
    <w:rsid w:val="00BC4E4C"/>
    <w:rPr>
      <w:sz w:val="18"/>
      <w:szCs w:val="18"/>
    </w:rPr>
  </w:style>
  <w:style w:type="paragraph" w:customStyle="1" w:styleId="MarginEdition">
    <w:name w:val="Margin Edition"/>
    <w:basedOn w:val="MarginNote"/>
    <w:rsid w:val="00BC4E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4E4C"/>
    <w:rPr>
      <w:sz w:val="2"/>
      <w:szCs w:val="2"/>
    </w:rPr>
  </w:style>
  <w:style w:type="character" w:customStyle="1" w:styleId="Small">
    <w:name w:val="Small"/>
    <w:basedOn w:val="DefaultParagraphFont"/>
    <w:rsid w:val="00BC4E4C"/>
    <w:rPr>
      <w:sz w:val="16"/>
    </w:rPr>
  </w:style>
  <w:style w:type="paragraph" w:customStyle="1" w:styleId="WideTable">
    <w:name w:val="Wide Table"/>
    <w:basedOn w:val="Normal"/>
    <w:rsid w:val="00BC4E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4E4C"/>
  </w:style>
  <w:style w:type="paragraph" w:styleId="Quote">
    <w:name w:val="Quote"/>
    <w:basedOn w:val="Heading1"/>
    <w:link w:val="QuoteChar"/>
    <w:qFormat/>
    <w:rsid w:val="00BC4E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4E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4E4C"/>
    <w:pPr>
      <w:pageBreakBefore/>
    </w:pPr>
  </w:style>
  <w:style w:type="paragraph" w:customStyle="1" w:styleId="Border">
    <w:name w:val="Border"/>
    <w:basedOn w:val="Normal"/>
    <w:qFormat/>
    <w:rsid w:val="00BC4E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4E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E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E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4E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4E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4E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4E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4E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4E4C"/>
    <w:rPr>
      <w:u w:val="single"/>
    </w:rPr>
  </w:style>
  <w:style w:type="character" w:customStyle="1" w:styleId="BoldandItalics">
    <w:name w:val="Bold and Italics"/>
    <w:qFormat/>
    <w:rsid w:val="00BC4E4C"/>
    <w:rPr>
      <w:b/>
      <w:i/>
      <w:u w:val="none"/>
    </w:rPr>
  </w:style>
  <w:style w:type="paragraph" w:styleId="BalloonText">
    <w:name w:val="Balloon Text"/>
    <w:basedOn w:val="Normal"/>
    <w:link w:val="BalloonTextChar"/>
    <w:rsid w:val="00BC4E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4E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4E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4E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4E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4E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4E4C"/>
    <w:pPr>
      <w:spacing w:before="0" w:after="0"/>
    </w:pPr>
  </w:style>
  <w:style w:type="paragraph" w:customStyle="1" w:styleId="BodyTextBold">
    <w:name w:val="Body Text Bold"/>
    <w:basedOn w:val="BodyText"/>
    <w:qFormat/>
    <w:rsid w:val="00BC4E4C"/>
    <w:rPr>
      <w:b/>
    </w:rPr>
  </w:style>
  <w:style w:type="character" w:styleId="Hyperlink">
    <w:name w:val="Hyperlink"/>
    <w:basedOn w:val="DefaultParagraphFont"/>
    <w:uiPriority w:val="99"/>
    <w:unhideWhenUsed/>
    <w:rsid w:val="007606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984</Words>
  <Characters>5944</Characters>
  <Application>Microsoft Office Word</Application>
  <DocSecurity>0</DocSecurity>
  <Lines>180</Lines>
  <Paragraphs>135</Paragraphs>
  <ScaleCrop>false</ScaleCrop>
  <Company>Author-it Software Corporation Ltd.</Company>
  <LinksUpToDate>false</LinksUpToDate>
  <CharactersWithSpaces>6793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ICPCBF2270 Set up machine for basic rotary die cutting or embossing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2025-03-01T21:59:00Z</dcterms:created>
  <dcterms:modified xsi:type="dcterms:W3CDTF">2025-03-01T21:59:00Z</dcterms:modified>
</cp:coreProperties>
</file>