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AA3" w:rsidP="006A6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ICPCBF225 Set up machine for basic flat-bed die cutting or embossing</w:t>
      </w:r>
      <w:r>
        <w:fldChar w:fldCharType="end"/>
      </w:r>
    </w:p>
    <w:p w:rsidR="006A6AA3" w:rsidP="006A6AA3">
      <w:pPr>
        <w:pStyle w:val="Version"/>
        <w:sectPr w:rsidSect="00FA5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A5E" w:rsidP="00FA5A5E">
      <w:pPr>
        <w:pStyle w:val="SuperHeading"/>
      </w:pPr>
      <w:r w:rsidRPr="00FA5A5E">
        <w:t>Assessment Requirements for ICPCBF225 Set up machine for basic flat-bed die cutting or embossing</w:t>
      </w:r>
    </w:p>
    <w:p w:rsidR="00000000" w:rsidRPr="00FA5A5E" w:rsidP="00FA5A5E">
      <w:pPr>
        <w:pStyle w:val="Heading1"/>
      </w:pPr>
      <w:bookmarkStart w:id="1" w:name="O_679697"/>
      <w:bookmarkEnd w:id="1"/>
      <w:r w:rsidRPr="00FA5A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A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5E" w:rsidP="00FA5A5E">
            <w:pPr>
              <w:pStyle w:val="BodyText"/>
            </w:pPr>
            <w:r w:rsidRPr="00FA5A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5E">
            <w:pPr>
              <w:pStyle w:val="BodyText"/>
              <w:rPr>
                <w:lang w:val="en-NZ"/>
              </w:rPr>
            </w:pPr>
            <w:r w:rsidRPr="00FA5A5E">
              <w:rPr>
                <w:rStyle w:val="SpecialBold"/>
              </w:rPr>
              <w:t>Comments</w:t>
            </w:r>
          </w:p>
        </w:tc>
      </w:tr>
      <w:tr w:rsidTr="00FA5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5E">
            <w:pPr>
              <w:pStyle w:val="BodyText"/>
              <w:rPr>
                <w:lang w:val="en-NZ"/>
              </w:rPr>
            </w:pPr>
            <w:r w:rsidRPr="00FA5A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5E" w:rsidP="00FA5A5E">
            <w:pPr>
              <w:pStyle w:val="BodyText"/>
            </w:pPr>
            <w:r w:rsidRPr="00FA5A5E">
              <w:t>This version first released with ICP Printing and Graphic Arts Training Package Version 1.0.</w:t>
            </w:r>
          </w:p>
        </w:tc>
      </w:tr>
    </w:tbl>
    <w:p w:rsidR="006A6AA3" w:rsidP="00FA5A5E">
      <w:pPr>
        <w:pStyle w:val="BodyText"/>
      </w:pPr>
    </w:p>
    <w:p w:rsidR="006A6AA3" w:rsidP="00FA5A5E">
      <w:pPr>
        <w:pStyle w:val="BodyText"/>
      </w:pPr>
    </w:p>
    <w:p w:rsidR="00000000" w:rsidRPr="00FA5A5E" w:rsidP="00FA5A5E">
      <w:pPr>
        <w:pStyle w:val="Heading1"/>
      </w:pPr>
      <w:bookmarkStart w:id="2" w:name="O_679698"/>
      <w:bookmarkEnd w:id="2"/>
      <w:r w:rsidRPr="00FA5A5E">
        <w:t>Performance Evidence</w:t>
      </w:r>
    </w:p>
    <w:p w:rsidR="00000000" w:rsidRPr="00FA5A5E" w:rsidP="006A6AA3">
      <w:pPr>
        <w:pStyle w:val="BodyText"/>
      </w:pPr>
      <w:r w:rsidRPr="00FA5A5E">
        <w:t>Evidence of the ability to:</w:t>
      </w:r>
    </w:p>
    <w:p w:rsidR="00000000" w:rsidRPr="00FA5A5E" w:rsidP="00FA5A5E">
      <w:pPr>
        <w:pStyle w:val="ListBullet"/>
      </w:pPr>
      <w:r w:rsidRPr="00FA5A5E">
        <w:t>correctly set up a machine for basic flat-bed die cutting or embossing for TWO jobs, changing the type and size of substrates and design of finished patterns according to job specificati</w:t>
      </w:r>
      <w:r w:rsidRPr="00FA5A5E">
        <w:t>ons and within the production timeframe</w:t>
      </w:r>
    </w:p>
    <w:p w:rsidR="00000000" w:rsidRPr="00FA5A5E" w:rsidP="00FA5A5E">
      <w:pPr>
        <w:pStyle w:val="ListBullet"/>
      </w:pPr>
      <w:r w:rsidRPr="00FA5A5E">
        <w:t>demonstrate all safety devices on the machine.</w:t>
      </w:r>
    </w:p>
    <w:p w:rsidR="00000000" w:rsidRPr="00FA5A5E" w:rsidP="00FA5A5E">
      <w:pPr>
        <w:pStyle w:val="BodyText"/>
      </w:pPr>
    </w:p>
    <w:p w:rsidR="00000000" w:rsidRPr="00FA5A5E" w:rsidP="006A6AA3">
      <w:pPr>
        <w:pStyle w:val="BodyText"/>
      </w:pPr>
      <w:r w:rsidRPr="00FA5A5E">
        <w:t>Note: If a specific volume or frequency is not stated, then evidence must be provided at least once.</w:t>
      </w:r>
    </w:p>
    <w:p w:rsidR="00000000" w:rsidRPr="00FA5A5E" w:rsidP="00FA5A5E">
      <w:pPr>
        <w:pStyle w:val="Heading1"/>
      </w:pPr>
      <w:bookmarkStart w:id="3" w:name="O_679699"/>
      <w:bookmarkEnd w:id="3"/>
      <w:r w:rsidRPr="00FA5A5E">
        <w:t>Knowledge Evidence</w:t>
      </w:r>
    </w:p>
    <w:p w:rsidR="00000000" w:rsidRPr="00FA5A5E" w:rsidP="006A6AA3">
      <w:pPr>
        <w:pStyle w:val="BodyText"/>
      </w:pPr>
      <w:r w:rsidRPr="00FA5A5E">
        <w:t>To complete the unit requirements safely and effectively, the individual must:</w:t>
      </w:r>
    </w:p>
    <w:p w:rsidR="00000000" w:rsidRPr="00FA5A5E" w:rsidP="00FA5A5E">
      <w:pPr>
        <w:pStyle w:val="ListBullet"/>
      </w:pPr>
      <w:r w:rsidRPr="00FA5A5E">
        <w:t>identify work health and safety factors for:</w:t>
      </w:r>
    </w:p>
    <w:p w:rsidR="00000000" w:rsidRPr="00FA5A5E" w:rsidP="00FA5A5E">
      <w:pPr>
        <w:pStyle w:val="ListBullet2"/>
      </w:pPr>
      <w:r w:rsidRPr="00FA5A5E">
        <w:t>setting up and/or operating machine delivery systems</w:t>
      </w:r>
    </w:p>
    <w:p w:rsidR="00000000" w:rsidRPr="00FA5A5E" w:rsidP="00FA5A5E">
      <w:pPr>
        <w:pStyle w:val="ListBullet2"/>
      </w:pPr>
      <w:r w:rsidRPr="00FA5A5E">
        <w:t>setting up cutting devices</w:t>
      </w:r>
    </w:p>
    <w:p w:rsidR="00000000" w:rsidRPr="00FA5A5E" w:rsidP="00FA5A5E">
      <w:pPr>
        <w:pStyle w:val="ListBullet"/>
      </w:pPr>
      <w:r w:rsidRPr="00FA5A5E">
        <w:t>list the information, required when setting up tr</w:t>
      </w:r>
      <w:r w:rsidRPr="00FA5A5E">
        <w:t xml:space="preserve">ansportation systems, concerning die cutting or embossing that is found in the job documentation or production control system </w:t>
      </w:r>
    </w:p>
    <w:p w:rsidR="00000000" w:rsidRPr="00FA5A5E" w:rsidP="00FA5A5E">
      <w:pPr>
        <w:pStyle w:val="ListBullet"/>
      </w:pPr>
      <w:r w:rsidRPr="00FA5A5E">
        <w:t>identify checks needed for:</w:t>
      </w:r>
    </w:p>
    <w:p w:rsidR="00000000" w:rsidRPr="00FA5A5E" w:rsidP="00FA5A5E">
      <w:pPr>
        <w:pStyle w:val="ListBullet2"/>
      </w:pPr>
      <w:r w:rsidRPr="00FA5A5E">
        <w:t>mounting cutting devices on a flat-bed</w:t>
      </w:r>
    </w:p>
    <w:p w:rsidR="00000000" w:rsidRPr="00FA5A5E" w:rsidP="00FA5A5E">
      <w:pPr>
        <w:pStyle w:val="ListBullet2"/>
      </w:pPr>
      <w:r w:rsidRPr="00FA5A5E">
        <w:t>registering and proofing cutting devices</w:t>
      </w:r>
    </w:p>
    <w:p w:rsidR="00000000" w:rsidRPr="00FA5A5E" w:rsidP="00FA5A5E">
      <w:pPr>
        <w:pStyle w:val="ListBullet2"/>
      </w:pPr>
      <w:r w:rsidRPr="00FA5A5E">
        <w:t>securing cutting dev</w:t>
      </w:r>
      <w:r w:rsidRPr="00FA5A5E">
        <w:t>ices to the machine</w:t>
      </w:r>
    </w:p>
    <w:p w:rsidR="00000000" w:rsidRPr="00FA5A5E" w:rsidP="00FA5A5E">
      <w:pPr>
        <w:pStyle w:val="ListBullet2"/>
      </w:pPr>
      <w:r w:rsidRPr="00FA5A5E">
        <w:t>setting up, adjusting and operating flat-bed cutting devices</w:t>
      </w:r>
    </w:p>
    <w:p w:rsidR="00000000" w:rsidRPr="00FA5A5E" w:rsidP="00FA5A5E">
      <w:pPr>
        <w:pStyle w:val="ListBullet"/>
      </w:pPr>
      <w:r w:rsidRPr="00FA5A5E">
        <w:t>determine the selection criteria of particular cutting devices</w:t>
      </w:r>
    </w:p>
    <w:p w:rsidR="00000000" w:rsidRPr="00FA5A5E" w:rsidP="00FA5A5E">
      <w:pPr>
        <w:pStyle w:val="ListBullet"/>
      </w:pPr>
      <w:r w:rsidRPr="00FA5A5E">
        <w:t>identify important areas to consider/check:</w:t>
      </w:r>
    </w:p>
    <w:p w:rsidR="00000000" w:rsidRPr="00FA5A5E" w:rsidP="00FA5A5E">
      <w:pPr>
        <w:pStyle w:val="ListBullet2"/>
      </w:pPr>
      <w:r w:rsidRPr="00FA5A5E">
        <w:t>during feeder unit set up</w:t>
      </w:r>
    </w:p>
    <w:p w:rsidR="00000000" w:rsidRPr="00FA5A5E" w:rsidP="00FA5A5E">
      <w:pPr>
        <w:pStyle w:val="ListBullet2"/>
      </w:pPr>
      <w:r w:rsidRPr="00FA5A5E">
        <w:t>to ensure suit</w:t>
      </w:r>
      <w:r w:rsidRPr="00FA5A5E">
        <w:t>ability of in-line processes</w:t>
      </w:r>
    </w:p>
    <w:p w:rsidR="00000000" w:rsidRPr="00FA5A5E" w:rsidP="00FA5A5E">
      <w:pPr>
        <w:pStyle w:val="ListBullet"/>
      </w:pPr>
      <w:r w:rsidRPr="00FA5A5E">
        <w:t>list steps to ensure the delivery system operates effectively</w:t>
      </w:r>
    </w:p>
    <w:p w:rsidR="00000000" w:rsidRPr="00FA5A5E" w:rsidP="00FA5A5E">
      <w:pPr>
        <w:pStyle w:val="ListBullet"/>
      </w:pPr>
      <w:r w:rsidRPr="00FA5A5E">
        <w:t>determine machine pressure, machine cutting depths and adjustments needed to in-line units</w:t>
      </w:r>
    </w:p>
    <w:p w:rsidR="00000000" w:rsidRPr="00FA5A5E" w:rsidP="00FA5A5E">
      <w:pPr>
        <w:pStyle w:val="ListBullet"/>
      </w:pPr>
      <w:r w:rsidRPr="00FA5A5E">
        <w:t>identify details of the completed sample to examine to ensure conformance</w:t>
      </w:r>
      <w:r w:rsidRPr="00FA5A5E">
        <w:t xml:space="preserve"> with client requirements</w:t>
      </w:r>
    </w:p>
    <w:p w:rsidR="00000000" w:rsidRPr="00FA5A5E" w:rsidP="00FA5A5E">
      <w:pPr>
        <w:pStyle w:val="ListBullet"/>
      </w:pPr>
      <w:r w:rsidRPr="00FA5A5E">
        <w:t>explain product testing procedures available and how often they should be used</w:t>
      </w:r>
    </w:p>
    <w:p w:rsidR="00000000" w:rsidRPr="00FA5A5E" w:rsidP="00FA5A5E">
      <w:pPr>
        <w:pStyle w:val="ListBullet"/>
      </w:pPr>
      <w:r w:rsidRPr="00FA5A5E">
        <w:t>common faults that can occur with the flat-bed cutting process</w:t>
      </w:r>
    </w:p>
    <w:p w:rsidR="00000000" w:rsidRPr="00FA5A5E" w:rsidP="00FA5A5E">
      <w:pPr>
        <w:pStyle w:val="ListBullet"/>
      </w:pPr>
      <w:r w:rsidRPr="00FA5A5E">
        <w:t>determine factors that indicate a need to replace knives/blades/cutting edges</w:t>
      </w:r>
    </w:p>
    <w:p w:rsidR="00000000" w:rsidRPr="00FA5A5E" w:rsidP="00FA5A5E">
      <w:pPr>
        <w:pStyle w:val="ListBullet"/>
      </w:pPr>
      <w:r w:rsidRPr="00FA5A5E">
        <w:t>explain cu</w:t>
      </w:r>
      <w:r w:rsidRPr="00FA5A5E">
        <w:t>tting edges storing to guard against damage and deterioration</w:t>
      </w:r>
    </w:p>
    <w:p w:rsidR="00000000" w:rsidRPr="00FA5A5E" w:rsidP="00FA5A5E">
      <w:pPr>
        <w:pStyle w:val="ListBullet"/>
      </w:pPr>
      <w:r w:rsidRPr="00FA5A5E">
        <w:t>identify machine manuals, safety and other documentation relevant to this task, where they are kept, and the information included in them</w:t>
      </w:r>
    </w:p>
    <w:p w:rsidR="00000000" w:rsidRPr="00FA5A5E" w:rsidP="00FA5A5E">
      <w:pPr>
        <w:pStyle w:val="BodyText"/>
      </w:pPr>
    </w:p>
    <w:p w:rsidR="00000000" w:rsidRPr="00FA5A5E" w:rsidP="006A6AA3">
      <w:pPr>
        <w:pStyle w:val="Heading3"/>
      </w:pPr>
      <w:r w:rsidRPr="00FA5A5E">
        <w:rPr>
          <w:rStyle w:val="SpecialBold"/>
        </w:rPr>
        <w:t>Reel Systems Only</w:t>
      </w:r>
    </w:p>
    <w:p w:rsidR="00000000" w:rsidRPr="00FA5A5E" w:rsidP="00FA5A5E">
      <w:pPr>
        <w:pStyle w:val="ListBullet"/>
      </w:pPr>
      <w:r w:rsidRPr="00FA5A5E">
        <w:t>identify checks needed:</w:t>
      </w:r>
    </w:p>
    <w:p w:rsidR="00000000" w:rsidRPr="00FA5A5E" w:rsidP="00FA5A5E">
      <w:pPr>
        <w:pStyle w:val="ListBullet2"/>
      </w:pPr>
      <w:r w:rsidRPr="00FA5A5E">
        <w:t>during webbing procedures</w:t>
      </w:r>
    </w:p>
    <w:p w:rsidR="00000000" w:rsidRPr="00FA5A5E" w:rsidP="00FA5A5E">
      <w:pPr>
        <w:pStyle w:val="ListBullet2"/>
      </w:pPr>
      <w:r w:rsidRPr="00FA5A5E">
        <w:t>of the reel delivery system that may need adjustment according to job specifications, and to be observed to prevent damage to the finished product</w:t>
      </w:r>
    </w:p>
    <w:p w:rsidR="00000000" w:rsidRPr="00FA5A5E" w:rsidP="00FA5A5E">
      <w:pPr>
        <w:pStyle w:val="ListBullet2"/>
      </w:pPr>
      <w:r w:rsidRPr="00FA5A5E">
        <w:t>for adjustments to the unwind reel that may be needed to suit various jobs</w:t>
      </w:r>
    </w:p>
    <w:p w:rsidR="00000000" w:rsidRPr="00FA5A5E" w:rsidP="006A6AA3">
      <w:pPr>
        <w:pStyle w:val="Heading3"/>
      </w:pPr>
      <w:r w:rsidRPr="00FA5A5E">
        <w:rPr>
          <w:rStyle w:val="SpecialBold"/>
        </w:rPr>
        <w:t>Sheet Sy</w:t>
      </w:r>
      <w:r w:rsidRPr="00FA5A5E">
        <w:rPr>
          <w:rStyle w:val="SpecialBold"/>
        </w:rPr>
        <w:t>stems Only</w:t>
      </w:r>
    </w:p>
    <w:p w:rsidR="00000000" w:rsidRPr="00FA5A5E" w:rsidP="00FA5A5E">
      <w:pPr>
        <w:pStyle w:val="ListBullet"/>
      </w:pPr>
      <w:r w:rsidRPr="00FA5A5E">
        <w:t>facilitate accurate sheet pick-up and transportation</w:t>
      </w:r>
    </w:p>
    <w:p w:rsidR="00000000" w:rsidRPr="00FA5A5E" w:rsidP="00FA5A5E">
      <w:pPr>
        <w:pStyle w:val="ListBullet"/>
      </w:pPr>
      <w:r w:rsidRPr="00FA5A5E">
        <w:t>identify ways folded sheets can be secured for dispatch.</w:t>
      </w:r>
    </w:p>
    <w:p w:rsidR="00000000" w:rsidRPr="00FA5A5E" w:rsidP="00FA5A5E">
      <w:pPr>
        <w:pStyle w:val="AllowPageBreak"/>
      </w:pPr>
    </w:p>
    <w:p w:rsidR="00000000" w:rsidRPr="00FA5A5E" w:rsidP="00FA5A5E">
      <w:pPr>
        <w:pStyle w:val="Heading1"/>
      </w:pPr>
      <w:bookmarkStart w:id="4" w:name="O_679700"/>
      <w:bookmarkEnd w:id="4"/>
      <w:r w:rsidRPr="00FA5A5E">
        <w:t>Assessment Conditions</w:t>
      </w:r>
    </w:p>
    <w:p w:rsidR="00000000" w:rsidRPr="00FA5A5E" w:rsidP="006A6AA3">
      <w:pPr>
        <w:pStyle w:val="BodyText"/>
      </w:pPr>
      <w:r w:rsidRPr="00FA5A5E">
        <w:t>Gather evidence to demonstrate consistent performance in conditions that are safe and replicate</w:t>
      </w:r>
      <w:r w:rsidRPr="00FA5A5E">
        <w:t xml:space="preserve"> the workplace. Noise levels, production flow, interruptions and time variances must be typical of those experienced in the converting, binding and finishing field of work and include access to flat-bed die cutting or embossing machine and special purpose </w:t>
      </w:r>
      <w:r w:rsidRPr="00FA5A5E">
        <w:t xml:space="preserve">tools, equipment and materials. </w:t>
      </w:r>
    </w:p>
    <w:p w:rsidR="00000000" w:rsidRPr="00FA5A5E" w:rsidP="006A6AA3">
      <w:pPr>
        <w:pStyle w:val="BodyText"/>
      </w:pPr>
      <w:r w:rsidRPr="00FA5A5E">
        <w:t>Assessors must satisfy NVR/AQTF assessor requirements.</w:t>
      </w:r>
    </w:p>
    <w:p w:rsidR="00000000" w:rsidRPr="00FA5A5E" w:rsidP="00FA5A5E">
      <w:pPr>
        <w:pStyle w:val="Heading1"/>
      </w:pPr>
      <w:bookmarkStart w:id="5" w:name="O_679703"/>
      <w:bookmarkEnd w:id="5"/>
      <w:r w:rsidRPr="00FA5A5E">
        <w:t>Links</w:t>
      </w:r>
    </w:p>
    <w:p w:rsidR="00000000" w:rsidRPr="00FA5A5E" w:rsidP="006A6AA3">
      <w:pPr>
        <w:pStyle w:val="BodyText"/>
      </w:pPr>
      <w:r w:rsidRPr="00FA5A5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36BB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FA5A5E" w:rsidP="00FA5A5E"/>
    <w:sectPr w:rsidSect="00FA5A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5E" w:rsidRPr="006A6AA3" w:rsidP="006A6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A3" w:rsidP="00FA5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6AA3" w:rsidP="00FA5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6AA3" w:rsidP="00FA5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A5E" w:rsidRPr="006A6AA3" w:rsidP="006A6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AA3" w:rsidRPr="002D2AF8" w:rsidP="00FA5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ICPCBF225 Set up machine for basic flat-bed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A6AA3" w:rsidP="00FA5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F20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041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6D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A5E"/>
  </w:style>
  <w:style w:type="character" w:customStyle="1" w:styleId="Heading1Char">
    <w:name w:val="Heading 1 Char"/>
    <w:basedOn w:val="DefaultParagraphFont"/>
    <w:link w:val="Heading1"/>
    <w:rsid w:val="00FA5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A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A5E"/>
    <w:rPr>
      <w:b/>
      <w:spacing w:val="0"/>
    </w:rPr>
  </w:style>
  <w:style w:type="paragraph" w:styleId="ListBullet2">
    <w:name w:val="List Bullet 2"/>
    <w:basedOn w:val="List2"/>
    <w:rsid w:val="00FA5A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A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A5E"/>
    <w:rPr>
      <w:i/>
    </w:rPr>
  </w:style>
  <w:style w:type="paragraph" w:styleId="Caption">
    <w:name w:val="caption"/>
    <w:basedOn w:val="BodyText"/>
    <w:next w:val="Normal"/>
    <w:qFormat/>
    <w:rsid w:val="00FA5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A5E"/>
  </w:style>
  <w:style w:type="paragraph" w:styleId="TableofFigures">
    <w:name w:val="table of figures"/>
    <w:basedOn w:val="Normal"/>
    <w:next w:val="Normal"/>
    <w:semiHidden/>
    <w:rsid w:val="00FA5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A5E"/>
    <w:pPr>
      <w:numPr>
        <w:numId w:val="11"/>
      </w:numPr>
    </w:pPr>
  </w:style>
  <w:style w:type="character" w:customStyle="1" w:styleId="WingdingSymbols">
    <w:name w:val="Wingding Symbols"/>
    <w:rsid w:val="00FA5A5E"/>
    <w:rPr>
      <w:rFonts w:ascii="Wingdings" w:hAnsi="Wingdings"/>
    </w:rPr>
  </w:style>
  <w:style w:type="paragraph" w:customStyle="1" w:styleId="TableHeading">
    <w:name w:val="Table Heading"/>
    <w:basedOn w:val="HeadingBase"/>
    <w:rsid w:val="00FA5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A5E"/>
    <w:rPr>
      <w:color w:val="0033CC"/>
      <w:u w:val="none"/>
    </w:rPr>
  </w:style>
  <w:style w:type="paragraph" w:customStyle="1" w:styleId="BodyTextRight">
    <w:name w:val="Body Text Right"/>
    <w:basedOn w:val="BodyText"/>
    <w:rsid w:val="00FA5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A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A5E"/>
    <w:rPr>
      <w:sz w:val="32"/>
    </w:rPr>
  </w:style>
  <w:style w:type="paragraph" w:customStyle="1" w:styleId="HeadingProcedure">
    <w:name w:val="Heading Procedure"/>
    <w:basedOn w:val="HeadingBase"/>
    <w:next w:val="Normal"/>
    <w:rsid w:val="00FA5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A5E"/>
    <w:pPr>
      <w:spacing w:before="60" w:after="60"/>
    </w:pPr>
  </w:style>
  <w:style w:type="paragraph" w:styleId="ListContinue">
    <w:name w:val="List Continue"/>
    <w:basedOn w:val="List"/>
    <w:rsid w:val="00FA5A5E"/>
    <w:pPr>
      <w:ind w:firstLine="0"/>
    </w:pPr>
  </w:style>
  <w:style w:type="paragraph" w:customStyle="1" w:styleId="ListNote">
    <w:name w:val="List Note"/>
    <w:basedOn w:val="List"/>
    <w:rsid w:val="00FA5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A5E"/>
    <w:rPr>
      <w:rFonts w:ascii="Courier New" w:hAnsi="Courier New"/>
    </w:rPr>
  </w:style>
  <w:style w:type="paragraph" w:customStyle="1" w:styleId="NoteBullet">
    <w:name w:val="Note Bullet"/>
    <w:basedOn w:val="Note"/>
    <w:rsid w:val="00FA5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A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5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A5E"/>
    <w:rPr>
      <w:b/>
      <w:smallCaps/>
    </w:rPr>
  </w:style>
  <w:style w:type="paragraph" w:customStyle="1" w:styleId="TableListNumber">
    <w:name w:val="Table List Number"/>
    <w:basedOn w:val="ListNumber"/>
    <w:rsid w:val="00FA5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A5E"/>
    <w:pPr>
      <w:numPr>
        <w:numId w:val="9"/>
      </w:numPr>
    </w:pPr>
  </w:style>
  <w:style w:type="paragraph" w:customStyle="1" w:styleId="ListAlpha2">
    <w:name w:val="List Alpha 2"/>
    <w:basedOn w:val="List2"/>
    <w:rsid w:val="00FA5A5E"/>
    <w:pPr>
      <w:numPr>
        <w:numId w:val="8"/>
      </w:numPr>
    </w:pPr>
  </w:style>
  <w:style w:type="paragraph" w:styleId="List2">
    <w:name w:val="List 2"/>
    <w:basedOn w:val="BodyText"/>
    <w:rsid w:val="00FA5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A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A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A5E"/>
    <w:pPr>
      <w:numPr>
        <w:numId w:val="4"/>
      </w:numPr>
    </w:pPr>
  </w:style>
  <w:style w:type="paragraph" w:styleId="ListContinue2">
    <w:name w:val="List Continue 2"/>
    <w:basedOn w:val="List2"/>
    <w:rsid w:val="00FA5A5E"/>
    <w:pPr>
      <w:ind w:firstLine="0"/>
    </w:pPr>
  </w:style>
  <w:style w:type="paragraph" w:styleId="ListContinue3">
    <w:name w:val="List Continue 3"/>
    <w:basedOn w:val="List3"/>
    <w:rsid w:val="00FA5A5E"/>
    <w:pPr>
      <w:ind w:left="1021" w:firstLine="0"/>
    </w:pPr>
  </w:style>
  <w:style w:type="paragraph" w:styleId="ListContinue4">
    <w:name w:val="List Continue 4"/>
    <w:basedOn w:val="List4"/>
    <w:rsid w:val="00FA5A5E"/>
    <w:pPr>
      <w:ind w:firstLine="0"/>
    </w:pPr>
  </w:style>
  <w:style w:type="paragraph" w:styleId="ListContinue5">
    <w:name w:val="List Continue 5"/>
    <w:basedOn w:val="List5"/>
    <w:rsid w:val="00FA5A5E"/>
    <w:pPr>
      <w:ind w:firstLine="0"/>
    </w:pPr>
  </w:style>
  <w:style w:type="paragraph" w:styleId="ListNumber3">
    <w:name w:val="List Number 3"/>
    <w:basedOn w:val="List3"/>
    <w:rsid w:val="00FA5A5E"/>
    <w:pPr>
      <w:numPr>
        <w:numId w:val="5"/>
      </w:numPr>
    </w:pPr>
  </w:style>
  <w:style w:type="paragraph" w:styleId="ListNumber4">
    <w:name w:val="List Number 4"/>
    <w:basedOn w:val="List4"/>
    <w:rsid w:val="00FA5A5E"/>
    <w:pPr>
      <w:numPr>
        <w:numId w:val="6"/>
      </w:numPr>
    </w:pPr>
  </w:style>
  <w:style w:type="paragraph" w:styleId="ListNumber5">
    <w:name w:val="List Number 5"/>
    <w:basedOn w:val="List5"/>
    <w:rsid w:val="00FA5A5E"/>
    <w:pPr>
      <w:numPr>
        <w:numId w:val="7"/>
      </w:numPr>
    </w:pPr>
  </w:style>
  <w:style w:type="paragraph" w:styleId="BlockText">
    <w:name w:val="Block Text"/>
    <w:basedOn w:val="Normal"/>
    <w:rsid w:val="00FA5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A5E"/>
    <w:rPr>
      <w:sz w:val="16"/>
      <w:vertAlign w:val="superscript"/>
    </w:rPr>
  </w:style>
  <w:style w:type="character" w:customStyle="1" w:styleId="Symbols">
    <w:name w:val="Symbols"/>
    <w:basedOn w:val="DefaultParagraphFont"/>
    <w:rsid w:val="00FA5A5E"/>
    <w:rPr>
      <w:rFonts w:ascii="Symbol" w:hAnsi="Symbol"/>
    </w:rPr>
  </w:style>
  <w:style w:type="character" w:customStyle="1" w:styleId="MenuOptions">
    <w:name w:val="Menu Options"/>
    <w:basedOn w:val="DefaultParagraphFont"/>
    <w:rsid w:val="00FA5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A5E"/>
    <w:rPr>
      <w:b/>
    </w:rPr>
  </w:style>
  <w:style w:type="character" w:customStyle="1" w:styleId="Underlined">
    <w:name w:val="Underlined"/>
    <w:basedOn w:val="DefaultParagraphFont"/>
    <w:rsid w:val="00FA5A5E"/>
    <w:rPr>
      <w:u w:val="single"/>
    </w:rPr>
  </w:style>
  <w:style w:type="paragraph" w:customStyle="1" w:styleId="TableBodyTextRight">
    <w:name w:val="Table Body Text Right"/>
    <w:basedOn w:val="TableBodyText"/>
    <w:rsid w:val="00FA5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A5E"/>
    <w:rPr>
      <w:sz w:val="18"/>
    </w:rPr>
  </w:style>
  <w:style w:type="paragraph" w:customStyle="1" w:styleId="BodySmallRight">
    <w:name w:val="Body Small Right"/>
    <w:basedOn w:val="BodyTextRight"/>
    <w:rsid w:val="00FA5A5E"/>
    <w:rPr>
      <w:sz w:val="18"/>
      <w:szCs w:val="18"/>
    </w:rPr>
  </w:style>
  <w:style w:type="paragraph" w:customStyle="1" w:styleId="MarginEdition">
    <w:name w:val="Margin Edition"/>
    <w:basedOn w:val="MarginNote"/>
    <w:rsid w:val="00FA5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A5E"/>
    <w:rPr>
      <w:sz w:val="2"/>
      <w:szCs w:val="2"/>
    </w:rPr>
  </w:style>
  <w:style w:type="character" w:customStyle="1" w:styleId="Small">
    <w:name w:val="Small"/>
    <w:basedOn w:val="DefaultParagraphFont"/>
    <w:rsid w:val="00FA5A5E"/>
    <w:rPr>
      <w:sz w:val="16"/>
    </w:rPr>
  </w:style>
  <w:style w:type="paragraph" w:customStyle="1" w:styleId="WideTable">
    <w:name w:val="Wide Table"/>
    <w:basedOn w:val="Normal"/>
    <w:rsid w:val="00FA5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A5E"/>
  </w:style>
  <w:style w:type="paragraph" w:styleId="Quote">
    <w:name w:val="Quote"/>
    <w:basedOn w:val="Heading1"/>
    <w:link w:val="QuoteChar"/>
    <w:qFormat/>
    <w:rsid w:val="00FA5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A5E"/>
    <w:pPr>
      <w:pageBreakBefore/>
    </w:pPr>
  </w:style>
  <w:style w:type="paragraph" w:customStyle="1" w:styleId="Border">
    <w:name w:val="Border"/>
    <w:basedOn w:val="Normal"/>
    <w:qFormat/>
    <w:rsid w:val="00FA5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A5E"/>
    <w:rPr>
      <w:u w:val="single"/>
    </w:rPr>
  </w:style>
  <w:style w:type="character" w:customStyle="1" w:styleId="BoldandItalics">
    <w:name w:val="Bold and Italics"/>
    <w:qFormat/>
    <w:rsid w:val="00FA5A5E"/>
    <w:rPr>
      <w:b/>
      <w:i/>
      <w:u w:val="none"/>
    </w:rPr>
  </w:style>
  <w:style w:type="paragraph" w:styleId="BalloonText">
    <w:name w:val="Balloon Text"/>
    <w:basedOn w:val="Normal"/>
    <w:link w:val="BalloonTextChar"/>
    <w:rsid w:val="00FA5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A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6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2979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ICPCBF225 Set up machine for basic flat-bed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2018-12-10T06:26:00Z</dcterms:created>
  <dcterms:modified xsi:type="dcterms:W3CDTF">2018-12-10T06:26:00Z</dcterms:modified>
</cp:coreProperties>
</file>