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68CD" w:rsidP="00D26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ICPCBF222 Set up and operate in-line cutter</w:t>
      </w:r>
      <w:r>
        <w:fldChar w:fldCharType="end"/>
      </w:r>
    </w:p>
    <w:p w:rsidR="00D268CD" w:rsidP="00D268CD">
      <w:pPr>
        <w:pStyle w:val="Version"/>
        <w:sectPr w:rsidSect="00501C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1C6D" w:rsidP="00501C6D">
      <w:pPr>
        <w:pStyle w:val="SuperHeading"/>
      </w:pPr>
      <w:r w:rsidRPr="00501C6D">
        <w:t>ICPCBF222 Set up and operate in-line cutter</w:t>
      </w:r>
    </w:p>
    <w:p w:rsidR="00000000" w:rsidRPr="00501C6D" w:rsidP="00501C6D">
      <w:pPr>
        <w:pStyle w:val="Heading1"/>
      </w:pPr>
      <w:bookmarkStart w:id="1" w:name="O_679326"/>
      <w:bookmarkEnd w:id="1"/>
      <w:r w:rsidRPr="00501C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0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rPr>
                <w:rStyle w:val="SpecialBold"/>
              </w:rPr>
              <w:t>Comments</w:t>
            </w:r>
          </w:p>
        </w:tc>
      </w:tr>
      <w:tr w:rsidTr="0050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t>This version first released with ICP Printing and Graphic Arts Training Package Version 1.0.</w:t>
            </w:r>
          </w:p>
        </w:tc>
      </w:tr>
    </w:tbl>
    <w:p w:rsidR="00000000" w:rsidRPr="00501C6D" w:rsidP="00501C6D">
      <w:pPr>
        <w:pStyle w:val="BodyText"/>
      </w:pPr>
    </w:p>
    <w:p w:rsidR="00000000" w:rsidRPr="00501C6D" w:rsidP="00501C6D">
      <w:pPr>
        <w:pStyle w:val="AllowPageBreak"/>
      </w:pPr>
    </w:p>
    <w:p w:rsidR="00000000" w:rsidRPr="00501C6D" w:rsidP="00501C6D">
      <w:pPr>
        <w:pStyle w:val="Heading1"/>
      </w:pPr>
      <w:bookmarkStart w:id="2" w:name="O_679327"/>
      <w:bookmarkEnd w:id="2"/>
      <w:r w:rsidRPr="00501C6D">
        <w:t>Application</w:t>
      </w:r>
    </w:p>
    <w:p w:rsidR="00000000" w:rsidRPr="00501C6D" w:rsidP="00D268CD">
      <w:pPr>
        <w:pStyle w:val="BodyText"/>
      </w:pPr>
      <w:r w:rsidRPr="00501C6D">
        <w:t xml:space="preserve">This unit describes the skills and knowledge required to safely set up and operate </w:t>
      </w:r>
      <w:r w:rsidRPr="00501C6D">
        <w:t>an in-line cutter set for high run jobs, including determining the quality of output and correctly packing completed product.</w:t>
      </w:r>
    </w:p>
    <w:p w:rsidR="00000000" w:rsidRPr="00501C6D" w:rsidP="00D268CD">
      <w:pPr>
        <w:pStyle w:val="BodyText"/>
      </w:pPr>
      <w:r w:rsidRPr="00501C6D">
        <w:t>It applies to individuals working under direct supervision, performing tasks related to operating machinery and completing produc</w:t>
      </w:r>
      <w:r w:rsidRPr="00501C6D">
        <w:t xml:space="preserve">tion requirements according to job specifications and internal procedures. </w:t>
      </w:r>
    </w:p>
    <w:p w:rsidR="00000000" w:rsidRPr="00501C6D" w:rsidP="00D268CD">
      <w:pPr>
        <w:pStyle w:val="BodyText"/>
      </w:pPr>
      <w:r w:rsidRPr="00501C6D">
        <w:t>No licensing, legislative or certification requirements apply to this unit at the time of publication.</w:t>
      </w:r>
    </w:p>
    <w:p w:rsidR="00000000" w:rsidRPr="00501C6D" w:rsidP="00501C6D">
      <w:pPr>
        <w:pStyle w:val="Heading1"/>
      </w:pPr>
      <w:bookmarkStart w:id="3" w:name="O_679330"/>
      <w:bookmarkEnd w:id="3"/>
      <w:r w:rsidRPr="00501C6D">
        <w:t>Unit Sector</w:t>
      </w:r>
    </w:p>
    <w:p w:rsidR="00000000" w:rsidRPr="00501C6D" w:rsidP="00D268CD">
      <w:pPr>
        <w:pStyle w:val="BodyText"/>
      </w:pPr>
      <w:r w:rsidRPr="00501C6D">
        <w:t>Converting, Binding and Finishing</w:t>
      </w:r>
    </w:p>
    <w:p w:rsidR="00000000" w:rsidRPr="00501C6D" w:rsidP="00501C6D">
      <w:pPr>
        <w:pStyle w:val="Heading1"/>
      </w:pPr>
      <w:bookmarkStart w:id="4" w:name="O_679331"/>
      <w:bookmarkEnd w:id="4"/>
      <w:r w:rsidRPr="00501C6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01C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rPr>
                <w:rStyle w:val="SpecialBold"/>
              </w:rPr>
              <w:t>PERFORMANCE CRITERIA</w:t>
            </w:r>
          </w:p>
        </w:tc>
      </w:tr>
      <w:tr w:rsidTr="00501C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01C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t xml:space="preserve">1.1 Job specifications are read and interpreted from job documentation or process control system </w:t>
            </w:r>
          </w:p>
          <w:p w:rsidR="00000000" w:rsidRPr="00501C6D" w:rsidP="00501C6D">
            <w:pPr>
              <w:pStyle w:val="BodyText"/>
            </w:pPr>
            <w:r w:rsidRPr="00501C6D">
              <w:t xml:space="preserve">1.2 Job is signed off from previous process and ready for mailing procedures </w:t>
            </w:r>
          </w:p>
          <w:p w:rsidR="00000000" w:rsidRPr="00501C6D" w:rsidP="00501C6D">
            <w:pPr>
              <w:pStyle w:val="BodyText"/>
            </w:pPr>
            <w:r w:rsidRPr="00501C6D">
              <w:t xml:space="preserve">1.3 Materials are checked and in correct order for the job </w:t>
            </w:r>
          </w:p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1.4 Work area is saf</w:t>
            </w:r>
            <w:r w:rsidRPr="00501C6D">
              <w:t xml:space="preserve">e and ready for production according to safety </w:t>
            </w:r>
            <w:r w:rsidRPr="00501C6D">
              <w:t xml:space="preserve">requirements </w:t>
            </w:r>
          </w:p>
        </w:tc>
      </w:tr>
      <w:tr w:rsidTr="00501C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2. Set up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t xml:space="preserve">2.1 Job specifications are entered into console according to enterprise requirements </w:t>
            </w:r>
          </w:p>
          <w:p w:rsidR="00000000" w:rsidRPr="00501C6D" w:rsidP="00501C6D">
            <w:pPr>
              <w:pStyle w:val="BodyText"/>
            </w:pPr>
            <w:r w:rsidRPr="00501C6D">
              <w:t>2.2 Guides and guards and cut depth are correctly set and positi</w:t>
            </w:r>
            <w:r w:rsidRPr="00501C6D">
              <w:t xml:space="preserve">oned according to job specifications </w:t>
            </w:r>
          </w:p>
          <w:p w:rsidR="00000000" w:rsidRPr="00501C6D" w:rsidP="00501C6D">
            <w:pPr>
              <w:pStyle w:val="BodyText"/>
            </w:pPr>
            <w:r w:rsidRPr="00501C6D">
              <w:t xml:space="preserve">2.3 Settings are checked against job specifications before production is commenced </w:t>
            </w:r>
          </w:p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2.4 Settings are tested with a product sample, and adjustments are made if necessary</w:t>
            </w:r>
          </w:p>
        </w:tc>
      </w:tr>
      <w:tr w:rsidTr="00501C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3. Operate in-line cutter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t xml:space="preserve">3.1 Product is loaded </w:t>
            </w:r>
            <w:r w:rsidRPr="00501C6D">
              <w:t xml:space="preserve">in correct position according to job specifications </w:t>
            </w:r>
          </w:p>
          <w:p w:rsidR="00000000" w:rsidRPr="00501C6D" w:rsidP="00501C6D">
            <w:pPr>
              <w:pStyle w:val="BodyText"/>
            </w:pPr>
            <w:r w:rsidRPr="00501C6D">
              <w:t>3.2 Quality check is carried out and defective product is removed according to enterprise procedures</w:t>
            </w:r>
          </w:p>
          <w:p w:rsidR="00000000" w:rsidRPr="00501C6D" w:rsidP="00501C6D">
            <w:pPr>
              <w:pStyle w:val="BodyText"/>
            </w:pPr>
            <w:r w:rsidRPr="00501C6D">
              <w:t>3.3 Adjustments are made when quality standards are not met</w:t>
            </w:r>
          </w:p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3.4 Wastage is monitored, kept to a minimu</w:t>
            </w:r>
            <w:r w:rsidRPr="00501C6D">
              <w:t xml:space="preserve">m and correctly disposed of according to enterprise quality standards </w:t>
            </w:r>
          </w:p>
        </w:tc>
      </w:tr>
      <w:tr w:rsidTr="00501C6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4. Pack cut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t xml:space="preserve">4.1 Completed product is unloaded and checked for quality </w:t>
            </w:r>
          </w:p>
          <w:p w:rsidR="00000000" w:rsidRPr="00501C6D" w:rsidP="00501C6D">
            <w:pPr>
              <w:pStyle w:val="BodyText"/>
            </w:pPr>
            <w:r w:rsidRPr="00501C6D">
              <w:t>4.2 Completed product is packed into labelled trays ensuring job/order continuity for transfer to the nex</w:t>
            </w:r>
            <w:r w:rsidRPr="00501C6D">
              <w:t>t process</w:t>
            </w:r>
          </w:p>
          <w:p w:rsidR="00000000" w:rsidRPr="00501C6D" w:rsidP="00501C6D">
            <w:pPr>
              <w:pStyle w:val="BodyText"/>
            </w:pPr>
            <w:r w:rsidRPr="00501C6D">
              <w:t>4.3 Documentation relating to the product is completed correctly</w:t>
            </w:r>
          </w:p>
          <w:p w:rsidR="00000000" w:rsidRPr="00501C6D" w:rsidP="00501C6D">
            <w:pPr>
              <w:pStyle w:val="BodyText"/>
            </w:pPr>
            <w:r w:rsidRPr="00501C6D">
              <w:t xml:space="preserve">4.4 Machine is cleared and stock put away </w:t>
            </w:r>
          </w:p>
        </w:tc>
      </w:tr>
    </w:tbl>
    <w:p w:rsidR="00000000" w:rsidRPr="00501C6D" w:rsidP="00501C6D">
      <w:pPr>
        <w:pStyle w:val="BodyText"/>
      </w:pPr>
    </w:p>
    <w:p w:rsidR="00000000" w:rsidRPr="00501C6D" w:rsidP="00501C6D">
      <w:pPr>
        <w:pStyle w:val="AllowPageBreak"/>
      </w:pPr>
    </w:p>
    <w:p w:rsidR="00000000" w:rsidRPr="00501C6D" w:rsidP="00501C6D">
      <w:pPr>
        <w:pStyle w:val="Heading1"/>
      </w:pPr>
      <w:bookmarkStart w:id="5" w:name="O_679332"/>
      <w:bookmarkEnd w:id="5"/>
      <w:r w:rsidRPr="00501C6D">
        <w:t>Foundation Skills</w:t>
      </w:r>
    </w:p>
    <w:p w:rsidR="00000000" w:rsidRPr="00D268CD" w:rsidP="00D268CD">
      <w:pPr>
        <w:pStyle w:val="BodyText"/>
        <w:rPr>
          <w:i/>
        </w:rPr>
      </w:pPr>
      <w:r w:rsidRPr="00D268CD">
        <w:rPr>
          <w:rStyle w:val="Emphasis"/>
        </w:rPr>
        <w:t>This section describes language, literacy, numeracy and employment skills incorporated in the perform</w:t>
      </w:r>
      <w:r w:rsidRPr="00D268CD">
        <w:rPr>
          <w:rStyle w:val="Emphasis"/>
        </w:rPr>
        <w:t>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501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rPr>
                <w:rStyle w:val="SpecialBold"/>
              </w:rPr>
              <w:t>Performance</w:t>
            </w:r>
          </w:p>
          <w:p w:rsidR="00000000" w:rsidRPr="00501C6D" w:rsidP="00501C6D">
            <w:pPr>
              <w:pStyle w:val="BodyText"/>
            </w:pPr>
            <w:r w:rsidRPr="00501C6D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rPr>
                <w:rStyle w:val="SpecialBold"/>
              </w:rPr>
              <w:t>Description</w:t>
            </w:r>
          </w:p>
        </w:tc>
      </w:tr>
      <w:tr w:rsidTr="00501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1.1, 2.2, 2.3, 3.1, 4.2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ListBullet"/>
              <w:rPr>
                <w:lang w:val="en-NZ"/>
              </w:rPr>
            </w:pPr>
            <w:r w:rsidRPr="00501C6D">
              <w:t>Evaluates textual information and establishes job and component requirements fro</w:t>
            </w:r>
            <w:r w:rsidRPr="00501C6D">
              <w:t>m information contained within relevant systems</w:t>
            </w:r>
          </w:p>
        </w:tc>
      </w:tr>
      <w:tr w:rsidTr="00501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2.1, 4.3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ListBullet"/>
              <w:rPr>
                <w:lang w:val="en-NZ"/>
              </w:rPr>
            </w:pPr>
            <w:r w:rsidRPr="00501C6D">
              <w:t>Uses appropriate and clear language to complete workplace documentation</w:t>
            </w:r>
          </w:p>
        </w:tc>
      </w:tr>
      <w:tr w:rsidTr="00501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 xml:space="preserve">Navigate the </w:t>
            </w:r>
            <w:r w:rsidRPr="00501C6D">
              <w:t>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1.2, 1.4, 3.2-3.4, 4.1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ListBullet"/>
              <w:rPr>
                <w:lang w:val="en-NZ"/>
              </w:rPr>
            </w:pPr>
            <w:r w:rsidRPr="00501C6D">
              <w:t xml:space="preserve">Complies with legislative requirements and follows </w:t>
            </w:r>
            <w:r w:rsidRPr="00501C6D">
              <w:t>organisational policies and procedures relevant to own role</w:t>
            </w:r>
          </w:p>
        </w:tc>
      </w:tr>
      <w:tr w:rsidTr="00501C6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1.3, 2.4, 3.2, 3.3, 4.2-4.4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ListBullet"/>
            </w:pPr>
            <w:r w:rsidRPr="00501C6D">
              <w:t>Follows clearly defined instructions and sequencing, and monitors own progress on the task</w:t>
            </w:r>
          </w:p>
          <w:p w:rsidR="00000000" w:rsidRPr="00501C6D" w:rsidP="00501C6D">
            <w:pPr>
              <w:pStyle w:val="ListBullet"/>
            </w:pPr>
            <w:r w:rsidRPr="00501C6D">
              <w:t>Respon</w:t>
            </w:r>
            <w:r w:rsidRPr="00501C6D">
              <w:t>ds to predictable problems and implements standard or logical solutions related to own role in immediate work environment</w:t>
            </w:r>
          </w:p>
          <w:p w:rsidR="00000000" w:rsidRPr="00501C6D" w:rsidP="00501C6D">
            <w:pPr>
              <w:pStyle w:val="ListBullet"/>
            </w:pPr>
            <w:r w:rsidRPr="00501C6D">
              <w:t>Follows routine procedures for using digital technology by reading data from electronic monitoring and control system</w:t>
            </w:r>
          </w:p>
        </w:tc>
      </w:tr>
    </w:tbl>
    <w:p w:rsidR="00000000" w:rsidRPr="00501C6D" w:rsidP="00501C6D">
      <w:pPr>
        <w:pStyle w:val="BodyText"/>
      </w:pPr>
    </w:p>
    <w:p w:rsidR="00000000" w:rsidRPr="00501C6D" w:rsidP="00501C6D">
      <w:pPr>
        <w:pStyle w:val="AllowPageBreak"/>
      </w:pPr>
    </w:p>
    <w:p w:rsidR="00000000" w:rsidRPr="00501C6D" w:rsidP="00501C6D">
      <w:pPr>
        <w:pStyle w:val="Heading1"/>
      </w:pPr>
      <w:bookmarkStart w:id="6" w:name="O_679334"/>
      <w:bookmarkEnd w:id="6"/>
      <w:r w:rsidRPr="00501C6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0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rPr>
                <w:rStyle w:val="SpecialBold"/>
              </w:rPr>
              <w:t xml:space="preserve">Code and title </w:t>
            </w:r>
          </w:p>
          <w:p w:rsidR="00000000" w:rsidRPr="00501C6D" w:rsidP="00501C6D">
            <w:pPr>
              <w:pStyle w:val="BodyText"/>
            </w:pPr>
            <w:r w:rsidRPr="00501C6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rPr>
                <w:rStyle w:val="SpecialBold"/>
              </w:rPr>
              <w:t>Code and title</w:t>
            </w:r>
          </w:p>
          <w:p w:rsidR="00000000" w:rsidRPr="00501C6D" w:rsidP="00501C6D">
            <w:pPr>
              <w:pStyle w:val="BodyText"/>
            </w:pPr>
            <w:r w:rsidRPr="00501C6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rPr>
                <w:rStyle w:val="SpecialBold"/>
              </w:rPr>
              <w:t>Equivalence status</w:t>
            </w:r>
          </w:p>
        </w:tc>
      </w:tr>
      <w:tr w:rsidTr="00501C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ICPCBF222 Set up and operate in-line cutter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ICPCF222C Set up and operate in-line cutter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1C6D">
            <w:pPr>
              <w:pStyle w:val="BodyText"/>
              <w:rPr>
                <w:lang w:val="en-NZ"/>
              </w:rPr>
            </w:pPr>
            <w:r w:rsidRPr="00501C6D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1C6D" w:rsidP="00501C6D">
            <w:pPr>
              <w:pStyle w:val="BodyText"/>
            </w:pPr>
            <w:r w:rsidRPr="00501C6D">
              <w:t>Equivalent unit</w:t>
            </w:r>
          </w:p>
        </w:tc>
      </w:tr>
    </w:tbl>
    <w:p w:rsidR="00000000" w:rsidRPr="00501C6D" w:rsidP="00501C6D">
      <w:pPr>
        <w:pStyle w:val="BodyText"/>
      </w:pPr>
    </w:p>
    <w:p w:rsidR="00000000" w:rsidRPr="00501C6D" w:rsidP="00501C6D">
      <w:pPr>
        <w:pStyle w:val="AllowPageBreak"/>
      </w:pPr>
    </w:p>
    <w:p w:rsidR="00000000" w:rsidRPr="00501C6D" w:rsidP="00501C6D">
      <w:pPr>
        <w:pStyle w:val="Heading1"/>
      </w:pPr>
      <w:bookmarkStart w:id="7" w:name="O_679341"/>
      <w:bookmarkEnd w:id="7"/>
      <w:r w:rsidRPr="00501C6D">
        <w:t>Links</w:t>
      </w:r>
    </w:p>
    <w:p w:rsidR="00000000" w:rsidRPr="00501C6D" w:rsidP="00D268CD">
      <w:pPr>
        <w:pStyle w:val="BodyText"/>
      </w:pPr>
      <w:r w:rsidRPr="00501C6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FC4DD8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501C6D" w:rsidP="00501C6D"/>
    <w:sectPr w:rsidSect="00501C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6D" w:rsidRPr="00D268CD" w:rsidP="00D26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CD" w:rsidP="00501C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68CD" w:rsidP="00501C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268CD" w:rsidP="00501C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1C6D" w:rsidRPr="00D268CD" w:rsidP="00D26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C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8CD" w:rsidRPr="002D2AF8" w:rsidP="00501C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ICPCBF222 Set up and operate in-line cutter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D268CD" w:rsidP="00501C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6A3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DEF1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1C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1C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1C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1C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1C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1C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1C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1C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1C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1C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1C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1C6D"/>
  </w:style>
  <w:style w:type="character" w:customStyle="1" w:styleId="Heading1Char">
    <w:name w:val="Heading 1 Char"/>
    <w:basedOn w:val="DefaultParagraphFont"/>
    <w:link w:val="Heading1"/>
    <w:rsid w:val="00501C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1C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1C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1C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01C6D"/>
    <w:rPr>
      <w:b/>
      <w:spacing w:val="0"/>
    </w:rPr>
  </w:style>
  <w:style w:type="character" w:styleId="Emphasis">
    <w:name w:val="Emphasis"/>
    <w:basedOn w:val="DefaultParagraphFont"/>
    <w:qFormat/>
    <w:rsid w:val="00501C6D"/>
    <w:rPr>
      <w:i/>
    </w:rPr>
  </w:style>
  <w:style w:type="paragraph" w:customStyle="1" w:styleId="SuperHeading">
    <w:name w:val="SuperHeading"/>
    <w:basedOn w:val="Normal"/>
    <w:rsid w:val="00501C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1C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1C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1C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1C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1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1C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1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1C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1C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1C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1C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1C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1C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1C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1C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1C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1C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1C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1C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1C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1C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01C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1C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1C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1C6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1C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1C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1C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1C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1C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1C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1C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1C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1C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01C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1C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1C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1C6D"/>
  </w:style>
  <w:style w:type="paragraph" w:styleId="TableofFigures">
    <w:name w:val="table of figures"/>
    <w:basedOn w:val="Normal"/>
    <w:next w:val="Normal"/>
    <w:semiHidden/>
    <w:rsid w:val="00501C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1C6D"/>
    <w:pPr>
      <w:numPr>
        <w:numId w:val="10"/>
      </w:numPr>
    </w:pPr>
  </w:style>
  <w:style w:type="character" w:customStyle="1" w:styleId="WingdingSymbols">
    <w:name w:val="Wingding Symbols"/>
    <w:rsid w:val="00501C6D"/>
    <w:rPr>
      <w:rFonts w:ascii="Wingdings" w:hAnsi="Wingdings"/>
    </w:rPr>
  </w:style>
  <w:style w:type="paragraph" w:customStyle="1" w:styleId="TableHeading">
    <w:name w:val="Table Heading"/>
    <w:basedOn w:val="HeadingBase"/>
    <w:rsid w:val="00501C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1C6D"/>
    <w:rPr>
      <w:color w:val="0033CC"/>
      <w:u w:val="none"/>
    </w:rPr>
  </w:style>
  <w:style w:type="paragraph" w:customStyle="1" w:styleId="BodyTextRight">
    <w:name w:val="Body Text Right"/>
    <w:basedOn w:val="BodyText"/>
    <w:rsid w:val="00501C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1C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1C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1C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1C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1C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1C6D"/>
    <w:rPr>
      <w:sz w:val="32"/>
    </w:rPr>
  </w:style>
  <w:style w:type="paragraph" w:customStyle="1" w:styleId="HeadingProcedure">
    <w:name w:val="Heading Procedure"/>
    <w:basedOn w:val="HeadingBase"/>
    <w:next w:val="Normal"/>
    <w:rsid w:val="00501C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1C6D"/>
    <w:pPr>
      <w:spacing w:before="60" w:after="60"/>
    </w:pPr>
  </w:style>
  <w:style w:type="paragraph" w:styleId="ListContinue">
    <w:name w:val="List Continue"/>
    <w:basedOn w:val="List"/>
    <w:rsid w:val="00501C6D"/>
    <w:pPr>
      <w:ind w:firstLine="0"/>
    </w:pPr>
  </w:style>
  <w:style w:type="paragraph" w:customStyle="1" w:styleId="ListNote">
    <w:name w:val="List Note"/>
    <w:basedOn w:val="List"/>
    <w:rsid w:val="00501C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1C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1C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1C6D"/>
    <w:rPr>
      <w:rFonts w:ascii="Courier New" w:hAnsi="Courier New"/>
    </w:rPr>
  </w:style>
  <w:style w:type="paragraph" w:customStyle="1" w:styleId="NoteBullet">
    <w:name w:val="Note Bullet"/>
    <w:basedOn w:val="Note"/>
    <w:rsid w:val="00501C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1C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1C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1C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1C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01C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1C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1C6D"/>
    <w:rPr>
      <w:b/>
      <w:smallCaps/>
    </w:rPr>
  </w:style>
  <w:style w:type="paragraph" w:customStyle="1" w:styleId="TableListNumber">
    <w:name w:val="Table List Number"/>
    <w:basedOn w:val="ListNumber"/>
    <w:rsid w:val="00501C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1C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1C6D"/>
    <w:pPr>
      <w:numPr>
        <w:numId w:val="8"/>
      </w:numPr>
    </w:pPr>
  </w:style>
  <w:style w:type="paragraph" w:customStyle="1" w:styleId="ListAlpha2">
    <w:name w:val="List Alpha 2"/>
    <w:basedOn w:val="List2"/>
    <w:rsid w:val="00501C6D"/>
    <w:pPr>
      <w:numPr>
        <w:numId w:val="7"/>
      </w:numPr>
    </w:pPr>
  </w:style>
  <w:style w:type="paragraph" w:styleId="List2">
    <w:name w:val="List 2"/>
    <w:basedOn w:val="BodyText"/>
    <w:rsid w:val="00501C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1C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1C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1C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1C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1C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1C6D"/>
    <w:pPr>
      <w:numPr>
        <w:numId w:val="3"/>
      </w:numPr>
    </w:pPr>
  </w:style>
  <w:style w:type="paragraph" w:styleId="ListContinue2">
    <w:name w:val="List Continue 2"/>
    <w:basedOn w:val="List2"/>
    <w:rsid w:val="00501C6D"/>
    <w:pPr>
      <w:ind w:firstLine="0"/>
    </w:pPr>
  </w:style>
  <w:style w:type="paragraph" w:styleId="ListContinue3">
    <w:name w:val="List Continue 3"/>
    <w:basedOn w:val="List3"/>
    <w:rsid w:val="00501C6D"/>
    <w:pPr>
      <w:ind w:left="1021" w:firstLine="0"/>
    </w:pPr>
  </w:style>
  <w:style w:type="paragraph" w:styleId="ListContinue4">
    <w:name w:val="List Continue 4"/>
    <w:basedOn w:val="List4"/>
    <w:rsid w:val="00501C6D"/>
    <w:pPr>
      <w:ind w:firstLine="0"/>
    </w:pPr>
  </w:style>
  <w:style w:type="paragraph" w:styleId="ListContinue5">
    <w:name w:val="List Continue 5"/>
    <w:basedOn w:val="List5"/>
    <w:rsid w:val="00501C6D"/>
    <w:pPr>
      <w:ind w:firstLine="0"/>
    </w:pPr>
  </w:style>
  <w:style w:type="paragraph" w:styleId="ListNumber3">
    <w:name w:val="List Number 3"/>
    <w:basedOn w:val="List3"/>
    <w:rsid w:val="00501C6D"/>
    <w:pPr>
      <w:numPr>
        <w:numId w:val="4"/>
      </w:numPr>
    </w:pPr>
  </w:style>
  <w:style w:type="paragraph" w:styleId="ListNumber4">
    <w:name w:val="List Number 4"/>
    <w:basedOn w:val="List4"/>
    <w:rsid w:val="00501C6D"/>
    <w:pPr>
      <w:numPr>
        <w:numId w:val="5"/>
      </w:numPr>
    </w:pPr>
  </w:style>
  <w:style w:type="paragraph" w:styleId="ListNumber5">
    <w:name w:val="List Number 5"/>
    <w:basedOn w:val="List5"/>
    <w:rsid w:val="00501C6D"/>
    <w:pPr>
      <w:numPr>
        <w:numId w:val="6"/>
      </w:numPr>
    </w:pPr>
  </w:style>
  <w:style w:type="paragraph" w:styleId="BlockText">
    <w:name w:val="Block Text"/>
    <w:basedOn w:val="Normal"/>
    <w:rsid w:val="00501C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1C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1C6D"/>
    <w:rPr>
      <w:sz w:val="16"/>
      <w:vertAlign w:val="superscript"/>
    </w:rPr>
  </w:style>
  <w:style w:type="character" w:customStyle="1" w:styleId="Symbols">
    <w:name w:val="Symbols"/>
    <w:basedOn w:val="DefaultParagraphFont"/>
    <w:rsid w:val="00501C6D"/>
    <w:rPr>
      <w:rFonts w:ascii="Symbol" w:hAnsi="Symbol"/>
    </w:rPr>
  </w:style>
  <w:style w:type="character" w:customStyle="1" w:styleId="MenuOptions">
    <w:name w:val="Menu Options"/>
    <w:basedOn w:val="DefaultParagraphFont"/>
    <w:rsid w:val="00501C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1C6D"/>
    <w:rPr>
      <w:b/>
    </w:rPr>
  </w:style>
  <w:style w:type="character" w:customStyle="1" w:styleId="Underlined">
    <w:name w:val="Underlined"/>
    <w:basedOn w:val="DefaultParagraphFont"/>
    <w:rsid w:val="00501C6D"/>
    <w:rPr>
      <w:u w:val="single"/>
    </w:rPr>
  </w:style>
  <w:style w:type="paragraph" w:customStyle="1" w:styleId="TableBodyTextRight">
    <w:name w:val="Table Body Text Right"/>
    <w:basedOn w:val="TableBodyText"/>
    <w:rsid w:val="00501C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1C6D"/>
    <w:rPr>
      <w:sz w:val="18"/>
    </w:rPr>
  </w:style>
  <w:style w:type="paragraph" w:customStyle="1" w:styleId="BodySmallRight">
    <w:name w:val="Body Small Right"/>
    <w:basedOn w:val="BodyTextRight"/>
    <w:rsid w:val="00501C6D"/>
    <w:rPr>
      <w:sz w:val="18"/>
      <w:szCs w:val="18"/>
    </w:rPr>
  </w:style>
  <w:style w:type="paragraph" w:customStyle="1" w:styleId="MarginEdition">
    <w:name w:val="Margin Edition"/>
    <w:basedOn w:val="MarginNote"/>
    <w:rsid w:val="00501C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1C6D"/>
    <w:rPr>
      <w:sz w:val="2"/>
      <w:szCs w:val="2"/>
    </w:rPr>
  </w:style>
  <w:style w:type="character" w:customStyle="1" w:styleId="Small">
    <w:name w:val="Small"/>
    <w:basedOn w:val="DefaultParagraphFont"/>
    <w:rsid w:val="00501C6D"/>
    <w:rPr>
      <w:sz w:val="16"/>
    </w:rPr>
  </w:style>
  <w:style w:type="paragraph" w:customStyle="1" w:styleId="WideTable">
    <w:name w:val="Wide Table"/>
    <w:basedOn w:val="Normal"/>
    <w:rsid w:val="00501C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1C6D"/>
  </w:style>
  <w:style w:type="paragraph" w:styleId="Quote">
    <w:name w:val="Quote"/>
    <w:basedOn w:val="Heading1"/>
    <w:link w:val="QuoteChar"/>
    <w:qFormat/>
    <w:rsid w:val="00501C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1C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1C6D"/>
    <w:pPr>
      <w:pageBreakBefore/>
    </w:pPr>
  </w:style>
  <w:style w:type="paragraph" w:customStyle="1" w:styleId="Border">
    <w:name w:val="Border"/>
    <w:basedOn w:val="Normal"/>
    <w:qFormat/>
    <w:rsid w:val="00501C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1C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1C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1C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1C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1C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1C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1C6D"/>
    <w:rPr>
      <w:u w:val="single"/>
    </w:rPr>
  </w:style>
  <w:style w:type="character" w:customStyle="1" w:styleId="BoldandItalics">
    <w:name w:val="Bold and Italics"/>
    <w:qFormat/>
    <w:rsid w:val="00501C6D"/>
    <w:rPr>
      <w:b/>
      <w:i/>
      <w:u w:val="none"/>
    </w:rPr>
  </w:style>
  <w:style w:type="paragraph" w:styleId="BalloonText">
    <w:name w:val="Balloon Text"/>
    <w:basedOn w:val="Normal"/>
    <w:link w:val="BalloonTextChar"/>
    <w:rsid w:val="00501C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1C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1C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1C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1C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1C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1C6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6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572</Words>
  <Characters>3473</Characters>
  <Application>Microsoft Office Word</Application>
  <DocSecurity>0</DocSecurity>
  <Lines>138</Lines>
  <Paragraphs>87</Paragraphs>
  <ScaleCrop>false</ScaleCrop>
  <Company>Author-it Software Corporation Ltd.</Company>
  <LinksUpToDate>false</LinksUpToDate>
  <CharactersWithSpaces>3958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ICPCBF222 Set up and operate in-line cutter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2018-12-10T05:43:00Z</dcterms:created>
  <dcterms:modified xsi:type="dcterms:W3CDTF">2018-12-10T05:43:00Z</dcterms:modified>
</cp:coreProperties>
</file>