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278" w:rsidP="00705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ICPCBF2210 Set up and produce basic guillotined product</w:t>
      </w:r>
      <w:r>
        <w:fldChar w:fldCharType="end"/>
      </w:r>
    </w:p>
    <w:p w:rsidR="00705278" w:rsidP="00705278">
      <w:pPr>
        <w:pStyle w:val="Version"/>
        <w:sectPr w:rsidSect="0078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72E" w:rsidP="0078472E">
      <w:pPr>
        <w:pStyle w:val="SuperHeading"/>
      </w:pPr>
      <w:r w:rsidRPr="0078472E">
        <w:t>ICPCBF2210 Set up and produce basic guillotined product</w:t>
      </w:r>
    </w:p>
    <w:p w:rsidR="00000000" w:rsidRPr="0078472E" w:rsidP="0078472E">
      <w:pPr>
        <w:pStyle w:val="Heading1"/>
      </w:pPr>
      <w:bookmarkStart w:id="1" w:name="O_1073104"/>
      <w:bookmarkEnd w:id="1"/>
      <w:r w:rsidRPr="00784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8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rPr>
                <w:rStyle w:val="SpecialBold"/>
              </w:rPr>
              <w:t>Comments</w:t>
            </w:r>
          </w:p>
        </w:tc>
      </w:tr>
      <w:tr w:rsidTr="0078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>This version first released with ICP Printing and Graphic Arts Training Package Version 4.0.</w:t>
            </w:r>
          </w:p>
        </w:tc>
      </w:tr>
    </w:tbl>
    <w:p w:rsidR="00000000" w:rsidRPr="0078472E" w:rsidP="0078472E">
      <w:pPr>
        <w:pStyle w:val="BodyText"/>
      </w:pPr>
    </w:p>
    <w:p w:rsidR="00000000" w:rsidRPr="0078472E" w:rsidP="0078472E">
      <w:pPr>
        <w:pStyle w:val="AllowPageBreak"/>
      </w:pPr>
    </w:p>
    <w:p w:rsidR="00000000" w:rsidRPr="0078472E" w:rsidP="0078472E">
      <w:pPr>
        <w:pStyle w:val="Heading1"/>
      </w:pPr>
      <w:bookmarkStart w:id="2" w:name="O_1073109"/>
      <w:bookmarkEnd w:id="2"/>
      <w:r w:rsidRPr="0078472E">
        <w:t>Application</w:t>
      </w:r>
    </w:p>
    <w:p w:rsidR="00000000" w:rsidRPr="0078472E" w:rsidP="00705278">
      <w:pPr>
        <w:pStyle w:val="BodyText"/>
      </w:pPr>
      <w:r w:rsidRPr="0078472E">
        <w:t>This unit describes the skills and knowledge required to perfor</w:t>
      </w:r>
      <w:r w:rsidRPr="0078472E">
        <w:t>m basic manual guillotining, including preparing machinery, inspecting results and rectifying production issues.</w:t>
      </w:r>
    </w:p>
    <w:p w:rsidR="00000000" w:rsidRPr="0078472E" w:rsidP="00705278">
      <w:pPr>
        <w:pStyle w:val="BodyText"/>
      </w:pPr>
      <w:r w:rsidRPr="0078472E">
        <w:t xml:space="preserve">It applies to individuals who work under direct supervision, who are responsible for operating and monitoring equipment and machinery. </w:t>
      </w:r>
    </w:p>
    <w:p w:rsidR="00000000" w:rsidRPr="0078472E" w:rsidP="00705278">
      <w:pPr>
        <w:pStyle w:val="BodyText"/>
      </w:pPr>
      <w:r w:rsidRPr="0078472E">
        <w:t>No lice</w:t>
      </w:r>
      <w:r w:rsidRPr="0078472E">
        <w:t>nsing, legislative or certification requirements apply to this unit at the time of publication.</w:t>
      </w:r>
    </w:p>
    <w:p w:rsidR="00000000" w:rsidRPr="0078472E" w:rsidP="0078472E">
      <w:pPr>
        <w:pStyle w:val="Heading1"/>
      </w:pPr>
      <w:bookmarkStart w:id="3" w:name="O_1073108"/>
      <w:bookmarkEnd w:id="3"/>
      <w:r w:rsidRPr="0078472E">
        <w:t>Unit Sector</w:t>
      </w:r>
    </w:p>
    <w:p w:rsidR="00000000" w:rsidRPr="0078472E" w:rsidP="00705278">
      <w:pPr>
        <w:pStyle w:val="BodyText"/>
      </w:pPr>
      <w:r w:rsidRPr="0078472E">
        <w:t>Converting, Binding and Finishing</w:t>
      </w:r>
    </w:p>
    <w:p w:rsidR="00000000" w:rsidRPr="0078472E" w:rsidP="0078472E">
      <w:pPr>
        <w:pStyle w:val="Heading1"/>
      </w:pPr>
      <w:bookmarkStart w:id="4" w:name="O_1073107"/>
      <w:bookmarkEnd w:id="4"/>
      <w:r w:rsidRPr="007847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rPr>
                <w:rStyle w:val="SpecialBold"/>
              </w:rPr>
              <w:t>PERFORMANCE CRITERIA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1. Prepare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 xml:space="preserve">1.1 Identify job specifications </w:t>
            </w:r>
          </w:p>
          <w:p w:rsidR="00000000" w:rsidRPr="0078472E" w:rsidP="0078472E">
            <w:pPr>
              <w:pStyle w:val="BodyText"/>
            </w:pPr>
            <w:r w:rsidRPr="0078472E">
              <w:t xml:space="preserve">1.2 Carry out set-up of required machinery according to manufacturer </w:t>
            </w:r>
            <w:r w:rsidRPr="0078472E">
              <w:t xml:space="preserve">specifications </w:t>
            </w:r>
          </w:p>
          <w:p w:rsidR="00000000" w:rsidRPr="0078472E" w:rsidP="0078472E">
            <w:pPr>
              <w:pStyle w:val="BodyText"/>
            </w:pPr>
            <w:r w:rsidRPr="0078472E">
              <w:t xml:space="preserve">1.3 Confirm availability of all job-related components </w:t>
            </w:r>
          </w:p>
          <w:p w:rsidR="00000000" w:rsidRPr="0078472E" w:rsidP="0078472E">
            <w:pPr>
              <w:pStyle w:val="BodyText"/>
            </w:pPr>
            <w:r w:rsidRPr="0078472E">
              <w:t xml:space="preserve">1.4 Identify grip and lay edges of sheet </w:t>
            </w:r>
          </w:p>
          <w:p w:rsidR="00000000" w:rsidRPr="0078472E" w:rsidP="0078472E">
            <w:pPr>
              <w:pStyle w:val="BodyText"/>
            </w:pPr>
            <w:r w:rsidRPr="0078472E">
              <w:t>1.5 Check knife sharpness, report dull knives and replace cutting stick as required, according to enterprise procedures</w:t>
            </w:r>
          </w:p>
          <w:p w:rsidR="00000000" w:rsidRPr="0078472E" w:rsidP="0078472E">
            <w:pPr>
              <w:pStyle w:val="BodyText"/>
            </w:pPr>
            <w:r w:rsidRPr="0078472E">
              <w:t>1.6 Manually set up an</w:t>
            </w:r>
            <w:r w:rsidRPr="0078472E">
              <w:t xml:space="preserve">d adjust guillotine according to job specifications </w:t>
            </w:r>
          </w:p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1.7 Set up and adjust clamping pressures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2. Prepare sample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>2.1 Set up and operate machine to produce a specified sample according to work health and safety (WHS) requirements, manufacturer specification</w:t>
            </w:r>
            <w:r w:rsidRPr="0078472E">
              <w:t xml:space="preserve">s and enterprise procedures </w:t>
            </w:r>
          </w:p>
          <w:p w:rsidR="00000000" w:rsidRPr="0078472E" w:rsidP="0078472E">
            <w:pPr>
              <w:pStyle w:val="BodyText"/>
            </w:pPr>
            <w:r w:rsidRPr="0078472E">
              <w:t>2.2 Inspect and test sample as required according to enterprise procedures</w:t>
            </w:r>
          </w:p>
          <w:p w:rsidR="00000000" w:rsidRPr="0078472E" w:rsidP="0078472E">
            <w:pPr>
              <w:pStyle w:val="BodyText"/>
            </w:pPr>
            <w:r w:rsidRPr="0078472E">
              <w:t xml:space="preserve">2.3 Interpret results and determine adjustment requirements </w:t>
            </w:r>
          </w:p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2.4 Carry out adjustments according to product and machine specifications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3. Maintain basi</w:t>
            </w:r>
            <w:r w:rsidRPr="0078472E">
              <w:t>c guillotining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 xml:space="preserve">3.1 Monitor and adjust knife and cutting stick </w:t>
            </w:r>
          </w:p>
          <w:p w:rsidR="00000000" w:rsidRPr="0078472E" w:rsidP="0078472E">
            <w:pPr>
              <w:pStyle w:val="BodyText"/>
            </w:pPr>
            <w:r w:rsidRPr="0078472E">
              <w:t>3.2 Check and adjust cutting pressures and confirm product quality meets the approved sample standard</w:t>
            </w:r>
          </w:p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3.3 Monitor and adjust registration of knives and confirm product quality meets the</w:t>
            </w:r>
            <w:r w:rsidRPr="0078472E">
              <w:t xml:space="preserve"> approved sample standard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4.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 xml:space="preserve">4.1 Use machine controls as required </w:t>
            </w:r>
          </w:p>
          <w:p w:rsidR="00000000" w:rsidRPr="0078472E" w:rsidP="0078472E">
            <w:pPr>
              <w:pStyle w:val="BodyText"/>
            </w:pPr>
            <w:r w:rsidRPr="0078472E">
              <w:t>4.2 Monitor and verify performance using the process control system</w:t>
            </w:r>
          </w:p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 xml:space="preserve">4.3 Report process adjustments to eliminate problems according to enterprise procedures 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5.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 xml:space="preserve">5.1 Identify and report problems in guillotining machine operation according to enterprise procedures </w:t>
            </w:r>
          </w:p>
          <w:p w:rsidR="00000000" w:rsidRPr="0078472E" w:rsidP="0078472E">
            <w:pPr>
              <w:pStyle w:val="BodyText"/>
            </w:pPr>
            <w:r w:rsidRPr="0078472E">
              <w:t>5.2 Carry out adjustments and corrections as required according to manufacturer specifications and within sco</w:t>
            </w:r>
            <w:r w:rsidRPr="0078472E">
              <w:t>pe of own role</w:t>
            </w:r>
          </w:p>
          <w:p w:rsidR="00000000" w:rsidRPr="0078472E" w:rsidP="0078472E">
            <w:pPr>
              <w:pStyle w:val="BodyText"/>
            </w:pPr>
            <w:r w:rsidRPr="0078472E">
              <w:t>5.3 Identify machine faults requiring repair and report to designated person according to enterprise procedures</w:t>
            </w:r>
          </w:p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 xml:space="preserve">5.4 Verify repairs and adjustments prior to resumption of operations </w:t>
            </w:r>
          </w:p>
        </w:tc>
      </w:tr>
      <w:tr w:rsidTr="007847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t>6.1 Follow shutd</w:t>
            </w:r>
            <w:r w:rsidRPr="0078472E">
              <w:t xml:space="preserve">own sequence according to manufacturer specifications and enterprise procedures </w:t>
            </w:r>
          </w:p>
          <w:p w:rsidR="00000000" w:rsidRPr="0078472E" w:rsidP="0078472E">
            <w:pPr>
              <w:pStyle w:val="BodyText"/>
            </w:pPr>
            <w:r w:rsidRPr="0078472E">
              <w:t xml:space="preserve">6.2 Remove substrate waste from operating area and recycle and dispose of, as required, according to regulatory requirements and enterprise procedures </w:t>
            </w:r>
          </w:p>
          <w:p w:rsidR="00000000" w:rsidRPr="0078472E" w:rsidP="0078472E">
            <w:pPr>
              <w:pStyle w:val="BodyText"/>
            </w:pPr>
            <w:r w:rsidRPr="0078472E">
              <w:t>6.3 Clean and disengage</w:t>
            </w:r>
            <w:r w:rsidRPr="0078472E">
              <w:t xml:space="preserve"> guillotining machine according to manufacturer specifications and enterprise procedures </w:t>
            </w:r>
          </w:p>
        </w:tc>
      </w:tr>
    </w:tbl>
    <w:p w:rsidR="00000000" w:rsidRPr="0078472E" w:rsidP="0078472E">
      <w:pPr>
        <w:pStyle w:val="BodyText"/>
      </w:pPr>
    </w:p>
    <w:p w:rsidR="00000000" w:rsidRPr="0078472E" w:rsidP="0078472E">
      <w:pPr>
        <w:pStyle w:val="AllowPageBreak"/>
      </w:pPr>
    </w:p>
    <w:p w:rsidR="00000000" w:rsidRPr="0078472E" w:rsidP="0078472E">
      <w:pPr>
        <w:pStyle w:val="Heading1"/>
      </w:pPr>
      <w:bookmarkStart w:id="5" w:name="O_1073106"/>
      <w:bookmarkEnd w:id="5"/>
      <w:r w:rsidRPr="0078472E">
        <w:t>Foundation Skills</w:t>
      </w:r>
    </w:p>
    <w:p w:rsidR="00000000" w:rsidRPr="00705278" w:rsidP="00705278">
      <w:pPr>
        <w:pStyle w:val="BodyText"/>
        <w:rPr>
          <w:i/>
        </w:rPr>
      </w:pPr>
      <w:r w:rsidRPr="00705278">
        <w:rPr>
          <w:rStyle w:val="Emphasis"/>
        </w:rPr>
        <w:t>This section describes those language, literacy, numeracy and employment skills that are essential to performance but not expli</w:t>
      </w:r>
      <w:r w:rsidRPr="00705278">
        <w:rPr>
          <w:rStyle w:val="Emphasis"/>
        </w:rPr>
        <w:t>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BodyText"/>
            </w:pPr>
            <w:r w:rsidRPr="0078472E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rPr>
                <w:rStyle w:val="SpecialBold"/>
              </w:rPr>
              <w:t>Description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ListBullet"/>
              <w:rPr>
                <w:lang w:val="en-NZ"/>
              </w:rPr>
            </w:pPr>
            <w:r w:rsidRPr="0078472E">
              <w:t xml:space="preserve">Identifies and interprets text to establish job requirements 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ListBullet"/>
              <w:rPr>
                <w:lang w:val="en-NZ"/>
              </w:rPr>
            </w:pPr>
            <w:r w:rsidRPr="0078472E">
              <w:t xml:space="preserve">Records information relating to production and machinery problems and completes </w:t>
            </w:r>
            <w:r w:rsidRPr="0078472E">
              <w:t>production reports and other documentation in required format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ListBullet"/>
            </w:pPr>
            <w:r w:rsidRPr="0078472E">
              <w:t>Identifies and follows all procedures for cleaning and maintenance of equipment, incorporating regulatory requirements and enterprise procedures</w:t>
            </w:r>
          </w:p>
          <w:p w:rsidR="00000000" w:rsidP="0078472E">
            <w:pPr>
              <w:pStyle w:val="ListBullet"/>
              <w:rPr>
                <w:lang w:val="en-NZ"/>
              </w:rPr>
            </w:pPr>
            <w:r w:rsidRPr="0078472E">
              <w:t xml:space="preserve">Takes personal responsibility </w:t>
            </w:r>
            <w:r w:rsidRPr="0078472E">
              <w:t xml:space="preserve">for adherence to regulatory responsibilities relevant to own work context 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ListBullet"/>
            </w:pPr>
            <w:r w:rsidRPr="0078472E">
              <w:t>Cooperates with others as part of familiar routine activities, and contributes to specific activities requiring joint responsibility and accountability</w:t>
            </w:r>
          </w:p>
          <w:p w:rsidR="00000000" w:rsidP="0078472E">
            <w:pPr>
              <w:pStyle w:val="ListBullet"/>
              <w:rPr>
                <w:lang w:val="en-NZ"/>
              </w:rPr>
            </w:pPr>
            <w:r w:rsidRPr="0078472E">
              <w:t>Follows accepted p</w:t>
            </w:r>
            <w:r w:rsidRPr="0078472E">
              <w:t xml:space="preserve">ractices and protocols for reporting issues to supervisors 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Planning and organising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ListBullet"/>
              <w:rPr>
                <w:lang w:val="en-NZ"/>
              </w:rPr>
            </w:pPr>
            <w:r w:rsidRPr="0078472E">
              <w:t>Determines priorities and sequences steps involved in clearly defined, familiar tasks, and identifies and assembles required resources</w:t>
            </w:r>
          </w:p>
        </w:tc>
      </w:tr>
      <w:tr w:rsidTr="007847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2E">
            <w:pPr>
              <w:pStyle w:val="BodyText"/>
              <w:rPr>
                <w:lang w:val="en-NZ"/>
              </w:rPr>
            </w:pPr>
            <w:r w:rsidRPr="0078472E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2E" w:rsidP="0078472E">
            <w:pPr>
              <w:pStyle w:val="ListBullet"/>
            </w:pPr>
            <w:r w:rsidRPr="0078472E">
              <w:t>Identifies and anticipates an increasing range of familiar problems, their symptoms and causes; actively looking for early warning signs and implementing contingency plans</w:t>
            </w:r>
          </w:p>
        </w:tc>
      </w:tr>
    </w:tbl>
    <w:p w:rsidR="00705278" w:rsidP="0078472E">
      <w:pPr>
        <w:pStyle w:val="BodyText"/>
      </w:pPr>
    </w:p>
    <w:p w:rsidR="00705278" w:rsidP="0078472E">
      <w:pPr>
        <w:pStyle w:val="BodyText"/>
      </w:pPr>
    </w:p>
    <w:p w:rsidR="00000000" w:rsidRPr="0078472E" w:rsidP="0078472E">
      <w:pPr>
        <w:pStyle w:val="Heading1"/>
      </w:pPr>
      <w:bookmarkStart w:id="6" w:name="O_1073105"/>
      <w:bookmarkEnd w:id="6"/>
      <w:r w:rsidRPr="0078472E">
        <w:t>Unit Mapping Information</w:t>
      </w:r>
    </w:p>
    <w:p w:rsidR="00000000" w:rsidRPr="0078472E" w:rsidP="00705278">
      <w:pPr>
        <w:pStyle w:val="BodyText"/>
      </w:pPr>
      <w:r w:rsidRPr="0078472E">
        <w:t>Supersedes and is equivalent to ICPCB</w:t>
      </w:r>
      <w:r w:rsidRPr="0078472E">
        <w:t>F221 Set up and produce basic guillotined product.</w:t>
      </w:r>
    </w:p>
    <w:p w:rsidR="00000000" w:rsidRPr="0078472E" w:rsidP="0078472E">
      <w:pPr>
        <w:pStyle w:val="Heading1"/>
      </w:pPr>
      <w:bookmarkStart w:id="7" w:name="O_1073098"/>
      <w:bookmarkEnd w:id="7"/>
      <w:r w:rsidRPr="0078472E">
        <w:t>Links</w:t>
      </w:r>
    </w:p>
    <w:p w:rsidR="00000000" w:rsidRPr="0078472E" w:rsidP="00705278">
      <w:pPr>
        <w:pStyle w:val="BodyText"/>
      </w:pPr>
      <w:r w:rsidRPr="007847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405E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8472E" w:rsidP="0078472E"/>
    <w:sectPr w:rsidSect="007847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2E" w:rsidRPr="00705278" w:rsidP="00705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78" w:rsidP="0078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278" w:rsidP="0078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5278" w:rsidP="0078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72E" w:rsidRPr="00705278" w:rsidP="00705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78" w:rsidRPr="002D2AF8" w:rsidP="0078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ICPCBF2210 Set up and produce basic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05278" w:rsidP="0078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CB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82D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72E"/>
  </w:style>
  <w:style w:type="character" w:customStyle="1" w:styleId="Heading1Char">
    <w:name w:val="Heading 1 Char"/>
    <w:basedOn w:val="DefaultParagraphFont"/>
    <w:link w:val="Heading1"/>
    <w:rsid w:val="0078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7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72E"/>
    <w:rPr>
      <w:b/>
      <w:spacing w:val="0"/>
    </w:rPr>
  </w:style>
  <w:style w:type="character" w:styleId="Emphasis">
    <w:name w:val="Emphasis"/>
    <w:basedOn w:val="DefaultParagraphFont"/>
    <w:qFormat/>
    <w:rsid w:val="0078472E"/>
    <w:rPr>
      <w:i/>
    </w:rPr>
  </w:style>
  <w:style w:type="paragraph" w:customStyle="1" w:styleId="SuperHeading">
    <w:name w:val="SuperHeading"/>
    <w:basedOn w:val="Normal"/>
    <w:rsid w:val="0078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72E"/>
  </w:style>
  <w:style w:type="paragraph" w:styleId="TableofFigures">
    <w:name w:val="table of figures"/>
    <w:basedOn w:val="Normal"/>
    <w:next w:val="Normal"/>
    <w:semiHidden/>
    <w:rsid w:val="0078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472E"/>
    <w:rPr>
      <w:rFonts w:ascii="Wingdings" w:hAnsi="Wingdings"/>
    </w:rPr>
  </w:style>
  <w:style w:type="paragraph" w:customStyle="1" w:styleId="TableHeading">
    <w:name w:val="Table Heading"/>
    <w:basedOn w:val="HeadingBase"/>
    <w:rsid w:val="0078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72E"/>
    <w:rPr>
      <w:color w:val="0033CC"/>
      <w:u w:val="none"/>
    </w:rPr>
  </w:style>
  <w:style w:type="paragraph" w:customStyle="1" w:styleId="BodyTextRight">
    <w:name w:val="Body Text Right"/>
    <w:basedOn w:val="BodyText"/>
    <w:rsid w:val="0078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72E"/>
    <w:rPr>
      <w:sz w:val="32"/>
    </w:rPr>
  </w:style>
  <w:style w:type="paragraph" w:customStyle="1" w:styleId="HeadingProcedure">
    <w:name w:val="Heading Procedure"/>
    <w:basedOn w:val="HeadingBase"/>
    <w:next w:val="Normal"/>
    <w:rsid w:val="0078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72E"/>
    <w:pPr>
      <w:spacing w:before="60" w:after="60"/>
    </w:pPr>
  </w:style>
  <w:style w:type="paragraph" w:styleId="ListContinue">
    <w:name w:val="List Continue"/>
    <w:basedOn w:val="List"/>
    <w:rsid w:val="0078472E"/>
    <w:pPr>
      <w:ind w:firstLine="0"/>
    </w:pPr>
  </w:style>
  <w:style w:type="paragraph" w:customStyle="1" w:styleId="ListNote">
    <w:name w:val="List Note"/>
    <w:basedOn w:val="List"/>
    <w:rsid w:val="0078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72E"/>
    <w:rPr>
      <w:rFonts w:ascii="Courier New" w:hAnsi="Courier New"/>
    </w:rPr>
  </w:style>
  <w:style w:type="paragraph" w:customStyle="1" w:styleId="NoteBullet">
    <w:name w:val="Note Bullet"/>
    <w:basedOn w:val="Note"/>
    <w:rsid w:val="0078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72E"/>
    <w:rPr>
      <w:b/>
      <w:smallCaps/>
    </w:rPr>
  </w:style>
  <w:style w:type="paragraph" w:customStyle="1" w:styleId="TableListNumber">
    <w:name w:val="Table List Number"/>
    <w:basedOn w:val="ListNumber"/>
    <w:rsid w:val="0078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72E"/>
    <w:pPr>
      <w:numPr>
        <w:numId w:val="8"/>
      </w:numPr>
    </w:pPr>
  </w:style>
  <w:style w:type="paragraph" w:customStyle="1" w:styleId="ListAlpha2">
    <w:name w:val="List Alpha 2"/>
    <w:basedOn w:val="List2"/>
    <w:rsid w:val="0078472E"/>
    <w:pPr>
      <w:numPr>
        <w:numId w:val="7"/>
      </w:numPr>
    </w:pPr>
  </w:style>
  <w:style w:type="paragraph" w:styleId="List2">
    <w:name w:val="List 2"/>
    <w:basedOn w:val="BodyText"/>
    <w:rsid w:val="0078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472E"/>
    <w:pPr>
      <w:numPr>
        <w:numId w:val="3"/>
      </w:numPr>
    </w:pPr>
  </w:style>
  <w:style w:type="paragraph" w:styleId="ListContinue2">
    <w:name w:val="List Continue 2"/>
    <w:basedOn w:val="List2"/>
    <w:rsid w:val="0078472E"/>
    <w:pPr>
      <w:ind w:firstLine="0"/>
    </w:pPr>
  </w:style>
  <w:style w:type="paragraph" w:styleId="ListContinue3">
    <w:name w:val="List Continue 3"/>
    <w:basedOn w:val="List3"/>
    <w:rsid w:val="0078472E"/>
    <w:pPr>
      <w:ind w:left="1021" w:firstLine="0"/>
    </w:pPr>
  </w:style>
  <w:style w:type="paragraph" w:styleId="ListContinue4">
    <w:name w:val="List Continue 4"/>
    <w:basedOn w:val="List4"/>
    <w:rsid w:val="0078472E"/>
    <w:pPr>
      <w:ind w:firstLine="0"/>
    </w:pPr>
  </w:style>
  <w:style w:type="paragraph" w:styleId="ListContinue5">
    <w:name w:val="List Continue 5"/>
    <w:basedOn w:val="List5"/>
    <w:rsid w:val="0078472E"/>
    <w:pPr>
      <w:ind w:firstLine="0"/>
    </w:pPr>
  </w:style>
  <w:style w:type="paragraph" w:styleId="ListNumber3">
    <w:name w:val="List Number 3"/>
    <w:basedOn w:val="List3"/>
    <w:rsid w:val="0078472E"/>
    <w:pPr>
      <w:numPr>
        <w:numId w:val="4"/>
      </w:numPr>
    </w:pPr>
  </w:style>
  <w:style w:type="paragraph" w:styleId="ListNumber4">
    <w:name w:val="List Number 4"/>
    <w:basedOn w:val="List4"/>
    <w:rsid w:val="0078472E"/>
    <w:pPr>
      <w:numPr>
        <w:numId w:val="5"/>
      </w:numPr>
    </w:pPr>
  </w:style>
  <w:style w:type="paragraph" w:styleId="ListNumber5">
    <w:name w:val="List Number 5"/>
    <w:basedOn w:val="List5"/>
    <w:rsid w:val="0078472E"/>
    <w:pPr>
      <w:numPr>
        <w:numId w:val="6"/>
      </w:numPr>
    </w:pPr>
  </w:style>
  <w:style w:type="paragraph" w:styleId="BlockText">
    <w:name w:val="Block Text"/>
    <w:basedOn w:val="Normal"/>
    <w:rsid w:val="0078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72E"/>
    <w:rPr>
      <w:sz w:val="16"/>
      <w:vertAlign w:val="superscript"/>
    </w:rPr>
  </w:style>
  <w:style w:type="character" w:customStyle="1" w:styleId="Symbols">
    <w:name w:val="Symbols"/>
    <w:basedOn w:val="DefaultParagraphFont"/>
    <w:rsid w:val="0078472E"/>
    <w:rPr>
      <w:rFonts w:ascii="Symbol" w:hAnsi="Symbol"/>
    </w:rPr>
  </w:style>
  <w:style w:type="character" w:customStyle="1" w:styleId="MenuOptions">
    <w:name w:val="Menu Options"/>
    <w:basedOn w:val="DefaultParagraphFont"/>
    <w:rsid w:val="0078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72E"/>
    <w:rPr>
      <w:b/>
    </w:rPr>
  </w:style>
  <w:style w:type="character" w:customStyle="1" w:styleId="Underlined">
    <w:name w:val="Underlined"/>
    <w:basedOn w:val="DefaultParagraphFont"/>
    <w:rsid w:val="0078472E"/>
    <w:rPr>
      <w:u w:val="single"/>
    </w:rPr>
  </w:style>
  <w:style w:type="paragraph" w:customStyle="1" w:styleId="TableBodyTextRight">
    <w:name w:val="Table Body Text Right"/>
    <w:basedOn w:val="TableBodyText"/>
    <w:rsid w:val="0078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72E"/>
    <w:rPr>
      <w:sz w:val="18"/>
    </w:rPr>
  </w:style>
  <w:style w:type="paragraph" w:customStyle="1" w:styleId="BodySmallRight">
    <w:name w:val="Body Small Right"/>
    <w:basedOn w:val="BodyTextRight"/>
    <w:rsid w:val="0078472E"/>
    <w:rPr>
      <w:sz w:val="18"/>
      <w:szCs w:val="18"/>
    </w:rPr>
  </w:style>
  <w:style w:type="paragraph" w:customStyle="1" w:styleId="MarginEdition">
    <w:name w:val="Margin Edition"/>
    <w:basedOn w:val="MarginNote"/>
    <w:rsid w:val="0078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72E"/>
    <w:rPr>
      <w:sz w:val="2"/>
      <w:szCs w:val="2"/>
    </w:rPr>
  </w:style>
  <w:style w:type="character" w:customStyle="1" w:styleId="Small">
    <w:name w:val="Small"/>
    <w:basedOn w:val="DefaultParagraphFont"/>
    <w:rsid w:val="0078472E"/>
    <w:rPr>
      <w:sz w:val="16"/>
    </w:rPr>
  </w:style>
  <w:style w:type="paragraph" w:customStyle="1" w:styleId="WideTable">
    <w:name w:val="Wide Table"/>
    <w:basedOn w:val="Normal"/>
    <w:rsid w:val="0078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72E"/>
  </w:style>
  <w:style w:type="paragraph" w:styleId="Quote">
    <w:name w:val="Quote"/>
    <w:basedOn w:val="Heading1"/>
    <w:link w:val="QuoteChar"/>
    <w:qFormat/>
    <w:rsid w:val="0078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72E"/>
    <w:pPr>
      <w:pageBreakBefore/>
    </w:pPr>
  </w:style>
  <w:style w:type="paragraph" w:customStyle="1" w:styleId="Border">
    <w:name w:val="Border"/>
    <w:basedOn w:val="Normal"/>
    <w:qFormat/>
    <w:rsid w:val="0078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72E"/>
    <w:rPr>
      <w:u w:val="single"/>
    </w:rPr>
  </w:style>
  <w:style w:type="character" w:customStyle="1" w:styleId="BoldandItalics">
    <w:name w:val="Bold and Italics"/>
    <w:qFormat/>
    <w:rsid w:val="0078472E"/>
    <w:rPr>
      <w:b/>
      <w:i/>
      <w:u w:val="none"/>
    </w:rPr>
  </w:style>
  <w:style w:type="paragraph" w:styleId="BalloonText">
    <w:name w:val="Balloon Text"/>
    <w:basedOn w:val="Normal"/>
    <w:link w:val="BalloonTextChar"/>
    <w:rsid w:val="0078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72E"/>
    <w:pPr>
      <w:spacing w:before="0" w:after="0"/>
    </w:pPr>
  </w:style>
  <w:style w:type="paragraph" w:customStyle="1" w:styleId="BodyTextBold">
    <w:name w:val="Body Text Bold"/>
    <w:basedOn w:val="BodyText"/>
    <w:qFormat/>
    <w:rsid w:val="0078472E"/>
    <w:rPr>
      <w:b/>
    </w:rPr>
  </w:style>
  <w:style w:type="character" w:styleId="Hyperlink">
    <w:name w:val="Hyperlink"/>
    <w:basedOn w:val="DefaultParagraphFont"/>
    <w:uiPriority w:val="99"/>
    <w:unhideWhenUsed/>
    <w:rsid w:val="00705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4261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ICPCBF2210 Set up and produce basic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