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11A3F" w:rsidP="00E11A3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ICPCBF218 Produce basic folded and glued cartons</w:t>
      </w:r>
      <w:r>
        <w:fldChar w:fldCharType="end"/>
      </w:r>
    </w:p>
    <w:p w:rsidR="00E11A3F" w:rsidP="00E11A3F">
      <w:pPr>
        <w:pStyle w:val="Version"/>
        <w:sectPr w:rsidSect="00115CB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15CBB" w:rsidP="00115CBB">
      <w:pPr>
        <w:pStyle w:val="SuperHeading"/>
      </w:pPr>
      <w:r w:rsidRPr="00115CBB">
        <w:t>ICPCBF218 Produce basic folded and glued cartons</w:t>
      </w:r>
    </w:p>
    <w:p w:rsidR="00000000" w:rsidRPr="00115CBB" w:rsidP="00115CBB">
      <w:pPr>
        <w:pStyle w:val="Heading1"/>
      </w:pPr>
      <w:bookmarkStart w:id="1" w:name="O_679231"/>
      <w:bookmarkEnd w:id="1"/>
      <w:r w:rsidRPr="00115CB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115C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5CBB" w:rsidP="00115CBB">
            <w:pPr>
              <w:pStyle w:val="BodyText"/>
            </w:pPr>
            <w:r w:rsidRPr="00115CBB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5CBB">
            <w:pPr>
              <w:pStyle w:val="BodyText"/>
              <w:rPr>
                <w:lang w:val="en-NZ"/>
              </w:rPr>
            </w:pPr>
            <w:r w:rsidRPr="00115CBB">
              <w:rPr>
                <w:rStyle w:val="SpecialBold"/>
              </w:rPr>
              <w:t>Comments</w:t>
            </w:r>
          </w:p>
        </w:tc>
      </w:tr>
      <w:tr w:rsidTr="00115C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5CBB">
            <w:pPr>
              <w:pStyle w:val="BodyText"/>
              <w:rPr>
                <w:lang w:val="en-NZ"/>
              </w:rPr>
            </w:pPr>
            <w:r w:rsidRPr="00115CBB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5CBB" w:rsidP="00115CBB">
            <w:pPr>
              <w:pStyle w:val="BodyText"/>
            </w:pPr>
            <w:r w:rsidRPr="00115CBB">
              <w:t>This version first released with ICP Printing and Graphic Arts Training Package Version 1.0.</w:t>
            </w:r>
          </w:p>
        </w:tc>
      </w:tr>
    </w:tbl>
    <w:p w:rsidR="00000000" w:rsidRPr="00115CBB" w:rsidP="00115CBB">
      <w:pPr>
        <w:pStyle w:val="BodyText"/>
      </w:pPr>
    </w:p>
    <w:p w:rsidR="00000000" w:rsidRPr="00115CBB" w:rsidP="00115CBB">
      <w:pPr>
        <w:pStyle w:val="AllowPageBreak"/>
      </w:pPr>
    </w:p>
    <w:p w:rsidR="00000000" w:rsidRPr="00115CBB" w:rsidP="00115CBB">
      <w:pPr>
        <w:pStyle w:val="Heading1"/>
      </w:pPr>
      <w:bookmarkStart w:id="2" w:name="O_679232"/>
      <w:bookmarkEnd w:id="2"/>
      <w:r w:rsidRPr="00115CBB">
        <w:t>Application</w:t>
      </w:r>
    </w:p>
    <w:p w:rsidR="00000000" w:rsidRPr="00115CBB" w:rsidP="00E11A3F">
      <w:pPr>
        <w:pStyle w:val="BodyText"/>
      </w:pPr>
      <w:r w:rsidRPr="00115CBB">
        <w:t>This unit describes the skills and knowledge required to produce basic fold</w:t>
      </w:r>
      <w:r w:rsidRPr="00115CBB">
        <w:t>ed and glued cartons and correctly shut down machinery when the job is completed.</w:t>
      </w:r>
    </w:p>
    <w:p w:rsidR="00000000" w:rsidRPr="00115CBB" w:rsidP="00E11A3F">
      <w:pPr>
        <w:pStyle w:val="BodyText"/>
      </w:pPr>
      <w:r w:rsidRPr="00115CBB">
        <w:t>No licensing, legislative or certification requirements apply to this unit at the time of publication.</w:t>
      </w:r>
    </w:p>
    <w:p w:rsidR="00000000" w:rsidRPr="00115CBB" w:rsidP="00115CBB">
      <w:pPr>
        <w:pStyle w:val="Heading1"/>
      </w:pPr>
      <w:bookmarkStart w:id="3" w:name="O_679235"/>
      <w:bookmarkEnd w:id="3"/>
      <w:r w:rsidRPr="00115CBB">
        <w:t>Unit Sector</w:t>
      </w:r>
    </w:p>
    <w:p w:rsidR="00000000" w:rsidRPr="00115CBB" w:rsidP="00E11A3F">
      <w:pPr>
        <w:pStyle w:val="BodyText"/>
      </w:pPr>
      <w:r w:rsidRPr="00115CBB">
        <w:t>Converting, Binding and Finishing</w:t>
      </w:r>
    </w:p>
    <w:p w:rsidR="00000000" w:rsidRPr="00115CBB" w:rsidP="00115CBB">
      <w:pPr>
        <w:pStyle w:val="Heading1"/>
      </w:pPr>
      <w:bookmarkStart w:id="4" w:name="O_679236"/>
      <w:bookmarkEnd w:id="4"/>
      <w:r w:rsidRPr="00115CBB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115CB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5CBB" w:rsidP="00115CBB">
            <w:pPr>
              <w:pStyle w:val="BodyText"/>
            </w:pPr>
            <w:r w:rsidRPr="00115CBB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5CBB">
            <w:pPr>
              <w:pStyle w:val="BodyText"/>
              <w:rPr>
                <w:lang w:val="en-NZ"/>
              </w:rPr>
            </w:pPr>
            <w:r w:rsidRPr="00115CBB">
              <w:rPr>
                <w:rStyle w:val="SpecialBold"/>
              </w:rPr>
              <w:t>PERFORMANCE CRITERIA</w:t>
            </w:r>
          </w:p>
        </w:tc>
      </w:tr>
      <w:tr w:rsidTr="00115CB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5CBB" w:rsidP="00115CBB">
            <w:pPr>
              <w:pStyle w:val="BodyText"/>
            </w:pPr>
            <w:r w:rsidRPr="00115CBB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5CBB">
            <w:pPr>
              <w:pStyle w:val="BodyText"/>
              <w:rPr>
                <w:lang w:val="en-NZ"/>
              </w:rPr>
            </w:pPr>
            <w:r w:rsidRPr="00115CB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15CB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5CBB">
            <w:pPr>
              <w:pStyle w:val="BodyText"/>
              <w:rPr>
                <w:lang w:val="en-NZ"/>
              </w:rPr>
            </w:pPr>
            <w:r w:rsidRPr="00115CBB">
              <w:t>1. Maintain operation of carton blank system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5CBB" w:rsidP="00115CBB">
            <w:pPr>
              <w:pStyle w:val="BodyText"/>
            </w:pPr>
            <w:r w:rsidRPr="00115CBB">
              <w:t xml:space="preserve">1.1 Feeder is monitored and adjusted to ensure continuous and efficient feeding to machine </w:t>
            </w:r>
          </w:p>
          <w:p w:rsidR="00000000" w:rsidRPr="00115CBB" w:rsidP="00115CBB">
            <w:pPr>
              <w:pStyle w:val="BodyText"/>
            </w:pPr>
            <w:r w:rsidRPr="00115CBB">
              <w:t xml:space="preserve">1.2 Carton blank pick-up and transport system is monitored and adjusted to ensure accurate and continuous carton blank </w:t>
            </w:r>
            <w:r w:rsidRPr="00115CBB">
              <w:t xml:space="preserve">handling and efficient operation </w:t>
            </w:r>
          </w:p>
          <w:p w:rsidR="00000000" w:rsidRPr="00115CBB" w:rsidP="00115CBB">
            <w:pPr>
              <w:pStyle w:val="BodyText"/>
            </w:pPr>
            <w:r w:rsidRPr="00115CBB">
              <w:t xml:space="preserve">1.3 Transfer systems are monitored and adjusted to ensure correct and continuous carton blank handling and efficient operation </w:t>
            </w:r>
          </w:p>
          <w:p w:rsidR="00000000" w:rsidP="00115CBB">
            <w:pPr>
              <w:pStyle w:val="BodyText"/>
              <w:rPr>
                <w:lang w:val="en-NZ"/>
              </w:rPr>
            </w:pPr>
            <w:r w:rsidRPr="00115CBB">
              <w:t xml:space="preserve">1.4 Delivery is monitored and adjusted to ensure quality and efficient product delivery </w:t>
            </w:r>
          </w:p>
        </w:tc>
      </w:tr>
      <w:tr w:rsidTr="00115CB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5CBB">
            <w:pPr>
              <w:pStyle w:val="BodyText"/>
              <w:rPr>
                <w:lang w:val="en-NZ"/>
              </w:rPr>
            </w:pPr>
            <w:r w:rsidRPr="00115CBB">
              <w:t>2. M</w:t>
            </w:r>
            <w:r w:rsidRPr="00115CBB">
              <w:t xml:space="preserve">aintain basic gluing and continuous folding </w:t>
            </w:r>
            <w:r w:rsidRPr="00115CBB">
              <w:t>process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5CBB" w:rsidP="00115CBB">
            <w:pPr>
              <w:pStyle w:val="BodyText"/>
            </w:pPr>
            <w:r w:rsidRPr="00115CBB">
              <w:t>2.1 Registration and squareness of fold are monitored and adjusted to ensure quality of product meets approved sample standard</w:t>
            </w:r>
          </w:p>
          <w:p w:rsidR="00000000" w:rsidRPr="00115CBB" w:rsidP="00115CBB">
            <w:pPr>
              <w:pStyle w:val="BodyText"/>
            </w:pPr>
            <w:r w:rsidRPr="00115CBB">
              <w:t>2.2 Registration of gluing is monitored and adjusted to ensure quality of</w:t>
            </w:r>
            <w:r w:rsidRPr="00115CBB">
              <w:t xml:space="preserve"> product meets approved sample standard</w:t>
            </w:r>
          </w:p>
          <w:p w:rsidR="00000000" w:rsidP="00115CBB">
            <w:pPr>
              <w:pStyle w:val="BodyText"/>
              <w:rPr>
                <w:lang w:val="en-NZ"/>
              </w:rPr>
            </w:pPr>
            <w:r w:rsidRPr="00115CBB">
              <w:t>2.3 Adhesion is monitored and adjusted to ensure quality meets approved sample standard</w:t>
            </w:r>
          </w:p>
        </w:tc>
      </w:tr>
      <w:tr w:rsidTr="00115CB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5CBB">
            <w:pPr>
              <w:pStyle w:val="BodyText"/>
              <w:rPr>
                <w:lang w:val="en-NZ"/>
              </w:rPr>
            </w:pPr>
            <w:r w:rsidRPr="00115CBB">
              <w:t>3. Maintain production process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5CBB" w:rsidP="00115CBB">
            <w:pPr>
              <w:pStyle w:val="BodyText"/>
            </w:pPr>
            <w:r w:rsidRPr="00115CBB">
              <w:t>3.1 Production process is operated in association with fellow workers and according to enterpris</w:t>
            </w:r>
            <w:r w:rsidRPr="00115CBB">
              <w:t xml:space="preserve">e procedures and planned daily schedule </w:t>
            </w:r>
          </w:p>
          <w:p w:rsidR="00000000" w:rsidRPr="00115CBB" w:rsidP="00115CBB">
            <w:pPr>
              <w:pStyle w:val="BodyText"/>
            </w:pPr>
            <w:r w:rsidRPr="00115CBB">
              <w:t xml:space="preserve">3.2 Production is maintained according to work health and safety (WHS) requirements, manufacturer’s specifications and enterprise procedures </w:t>
            </w:r>
          </w:p>
          <w:p w:rsidR="00000000" w:rsidRPr="00115CBB" w:rsidP="00115CBB">
            <w:pPr>
              <w:pStyle w:val="BodyText"/>
            </w:pPr>
            <w:r w:rsidRPr="00115CBB">
              <w:t>3.3 Performance is monitored and verified using the process control syste</w:t>
            </w:r>
            <w:r w:rsidRPr="00115CBB">
              <w:t xml:space="preserve">m according to enterprise procedures </w:t>
            </w:r>
          </w:p>
          <w:p w:rsidR="00000000" w:rsidRPr="00115CBB" w:rsidP="00115CBB">
            <w:pPr>
              <w:pStyle w:val="BodyText"/>
            </w:pPr>
            <w:r w:rsidRPr="00115CBB">
              <w:t xml:space="preserve">3.4 Production difficulties are anticipated and preventive action taken to prevent occurrence by timely intervention </w:t>
            </w:r>
          </w:p>
          <w:p w:rsidR="00000000" w:rsidRPr="00115CBB" w:rsidP="00115CBB">
            <w:pPr>
              <w:pStyle w:val="BodyText"/>
            </w:pPr>
            <w:r w:rsidRPr="00115CBB">
              <w:t xml:space="preserve">3.5 Process adjustments to eliminate problems are reported according to enterprise procedures </w:t>
            </w:r>
          </w:p>
          <w:p w:rsidR="00000000" w:rsidRPr="00115CBB" w:rsidP="00115CBB">
            <w:pPr>
              <w:pStyle w:val="BodyText"/>
            </w:pPr>
            <w:r w:rsidRPr="00115CBB">
              <w:t>3.6 F</w:t>
            </w:r>
            <w:r w:rsidRPr="00115CBB">
              <w:t xml:space="preserve">aulty performance of equipment is identified and reported according to enterprise procedures </w:t>
            </w:r>
          </w:p>
          <w:p w:rsidR="00000000" w:rsidP="00115CBB">
            <w:pPr>
              <w:pStyle w:val="BodyText"/>
              <w:rPr>
                <w:lang w:val="en-NZ"/>
              </w:rPr>
            </w:pPr>
            <w:r w:rsidRPr="00115CBB">
              <w:t xml:space="preserve">3.7 Waste is sorted according to procedures </w:t>
            </w:r>
          </w:p>
        </w:tc>
      </w:tr>
      <w:tr w:rsidTr="00115CB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5CBB">
            <w:pPr>
              <w:pStyle w:val="BodyText"/>
              <w:rPr>
                <w:lang w:val="en-NZ"/>
              </w:rPr>
            </w:pPr>
            <w:r w:rsidRPr="00115CBB">
              <w:t>4. Identify and rectify minor problems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5CBB" w:rsidP="00115CBB">
            <w:pPr>
              <w:pStyle w:val="BodyText"/>
            </w:pPr>
            <w:r w:rsidRPr="00115CBB">
              <w:t>4.1 Problems in folding operation are identified and reported according to en</w:t>
            </w:r>
            <w:r w:rsidRPr="00115CBB">
              <w:t xml:space="preserve">terprise procedures </w:t>
            </w:r>
          </w:p>
          <w:p w:rsidR="00000000" w:rsidRPr="00115CBB" w:rsidP="00115CBB">
            <w:pPr>
              <w:pStyle w:val="BodyText"/>
            </w:pPr>
            <w:r w:rsidRPr="00115CBB">
              <w:t xml:space="preserve">4.2 Adjustments or corrections are carried out according to enterprise procedures </w:t>
            </w:r>
          </w:p>
          <w:p w:rsidR="00000000" w:rsidRPr="00115CBB" w:rsidP="00115CBB">
            <w:pPr>
              <w:pStyle w:val="BodyText"/>
            </w:pPr>
            <w:r w:rsidRPr="00115CBB">
              <w:t xml:space="preserve">4.3 Folding is checked to ensure correct operation </w:t>
            </w:r>
          </w:p>
          <w:p w:rsidR="00000000" w:rsidRPr="00115CBB" w:rsidP="00115CBB">
            <w:pPr>
              <w:pStyle w:val="BodyText"/>
            </w:pPr>
            <w:r w:rsidRPr="00115CBB">
              <w:t xml:space="preserve">4.4 Problems in gluing unit are identified and reported according to enterprise requirements </w:t>
            </w:r>
          </w:p>
          <w:p w:rsidR="00000000" w:rsidRPr="00115CBB" w:rsidP="00115CBB">
            <w:pPr>
              <w:pStyle w:val="BodyText"/>
            </w:pPr>
            <w:r w:rsidRPr="00115CBB">
              <w:t>4.5 Ad</w:t>
            </w:r>
            <w:r w:rsidRPr="00115CBB">
              <w:t xml:space="preserve">justments or corrections are carried out according to enterprise procedures, and consistent with operator’s skill level </w:t>
            </w:r>
          </w:p>
          <w:p w:rsidR="00000000" w:rsidP="00115CBB">
            <w:pPr>
              <w:pStyle w:val="BodyText"/>
              <w:rPr>
                <w:lang w:val="en-NZ"/>
              </w:rPr>
            </w:pPr>
            <w:r w:rsidRPr="00115CBB">
              <w:t xml:space="preserve">4.6 Gluing unit operation is checked to ensure correct operation </w:t>
            </w:r>
          </w:p>
        </w:tc>
      </w:tr>
      <w:tr w:rsidTr="00115CB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5CBB">
            <w:pPr>
              <w:pStyle w:val="BodyText"/>
              <w:rPr>
                <w:lang w:val="en-NZ"/>
              </w:rPr>
            </w:pPr>
            <w:r w:rsidRPr="00115CBB">
              <w:t>5. Conduct shutdown of production process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5CBB" w:rsidP="00115CBB">
            <w:pPr>
              <w:pStyle w:val="BodyText"/>
            </w:pPr>
            <w:r w:rsidRPr="00115CBB">
              <w:t>5.1 Correct shutdown seque</w:t>
            </w:r>
            <w:r w:rsidRPr="00115CBB">
              <w:t xml:space="preserve">nce is followed according to manufacturer’s specifications and enterprise procedures </w:t>
            </w:r>
          </w:p>
          <w:p w:rsidR="00000000" w:rsidRPr="00115CBB" w:rsidP="00115CBB">
            <w:pPr>
              <w:pStyle w:val="BodyText"/>
            </w:pPr>
            <w:r w:rsidRPr="00115CBB">
              <w:t xml:space="preserve">5.2 Shutdown is conducted in association with fellow workers and in compliance with WHS requirements </w:t>
            </w:r>
          </w:p>
          <w:p w:rsidR="00000000" w:rsidRPr="00115CBB" w:rsidP="00115CBB">
            <w:pPr>
              <w:pStyle w:val="BodyText"/>
            </w:pPr>
            <w:r w:rsidRPr="00115CBB">
              <w:t xml:space="preserve">5.3 Glue system is washed ready for next run and liquid waste is disposed of according to regulatory requirements and enterprise procedures </w:t>
            </w:r>
          </w:p>
          <w:p w:rsidR="00000000" w:rsidRPr="00115CBB" w:rsidP="00115CBB">
            <w:pPr>
              <w:pStyle w:val="BodyText"/>
            </w:pPr>
            <w:r w:rsidRPr="00115CBB">
              <w:t xml:space="preserve">5.4 Waste is removed from operating area and recycled or </w:t>
            </w:r>
            <w:r w:rsidRPr="00115CBB">
              <w:t>disposed of, where required, according to regulatory requi</w:t>
            </w:r>
            <w:r w:rsidRPr="00115CBB">
              <w:t xml:space="preserve">rements and enterprise procedures </w:t>
            </w:r>
          </w:p>
          <w:p w:rsidR="00000000" w:rsidRPr="00115CBB" w:rsidP="00115CBB">
            <w:pPr>
              <w:pStyle w:val="BodyText"/>
            </w:pPr>
            <w:r w:rsidRPr="00115CBB">
              <w:t xml:space="preserve">5.5 Machine faults requiring repair are identified and reported to designated person, according to enterprise procedures </w:t>
            </w:r>
          </w:p>
          <w:p w:rsidR="00000000" w:rsidRPr="00115CBB" w:rsidP="00115CBB">
            <w:pPr>
              <w:pStyle w:val="BodyText"/>
            </w:pPr>
            <w:r w:rsidRPr="00115CBB">
              <w:t xml:space="preserve">5.6 Repair/adjustment is verified prior to resumption of operations </w:t>
            </w:r>
          </w:p>
          <w:p w:rsidR="00000000" w:rsidRPr="00115CBB" w:rsidP="00115CBB">
            <w:pPr>
              <w:pStyle w:val="BodyText"/>
            </w:pPr>
            <w:r w:rsidRPr="00115CBB">
              <w:t>5.7 Production records or othe</w:t>
            </w:r>
            <w:r w:rsidRPr="00115CBB">
              <w:t xml:space="preserve">r documentation are accurately completed where required by enterprise procedures </w:t>
            </w:r>
          </w:p>
        </w:tc>
      </w:tr>
    </w:tbl>
    <w:p w:rsidR="00000000" w:rsidRPr="00115CBB" w:rsidP="00115CBB">
      <w:pPr>
        <w:pStyle w:val="BodyText"/>
      </w:pPr>
    </w:p>
    <w:p w:rsidR="00000000" w:rsidRPr="00115CBB" w:rsidP="00115CBB">
      <w:pPr>
        <w:pStyle w:val="AllowPageBreak"/>
      </w:pPr>
    </w:p>
    <w:p w:rsidR="00000000" w:rsidRPr="00115CBB" w:rsidP="00115CBB">
      <w:pPr>
        <w:pStyle w:val="Heading1"/>
      </w:pPr>
      <w:bookmarkStart w:id="5" w:name="O_679237"/>
      <w:bookmarkEnd w:id="5"/>
      <w:r w:rsidRPr="00115CBB">
        <w:t>Foundation Skills</w:t>
      </w:r>
    </w:p>
    <w:p w:rsidR="00000000" w:rsidRPr="00E11A3F" w:rsidP="00E11A3F">
      <w:pPr>
        <w:pStyle w:val="BodyText"/>
        <w:rPr>
          <w:i/>
        </w:rPr>
      </w:pPr>
      <w:r w:rsidRPr="00E11A3F">
        <w:rPr>
          <w:rStyle w:val="Emphasis"/>
        </w:rPr>
        <w:t xml:space="preserve">This section describes language, literacy, numeracy and employment skills incorporated in the performance criteria that are required for </w:t>
      </w:r>
      <w:r w:rsidRPr="00E11A3F">
        <w:rPr>
          <w:rStyle w:val="Emphasis"/>
        </w:rPr>
        <w:t>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115CB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5CBB" w:rsidP="00115CBB">
            <w:pPr>
              <w:pStyle w:val="BodyText"/>
            </w:pPr>
            <w:r w:rsidRPr="00115CBB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5CBB" w:rsidP="00115CBB">
            <w:pPr>
              <w:pStyle w:val="BodyText"/>
            </w:pPr>
            <w:r w:rsidRPr="00115CBB">
              <w:rPr>
                <w:rStyle w:val="SpecialBold"/>
              </w:rPr>
              <w:t>Performance</w:t>
            </w:r>
          </w:p>
          <w:p w:rsidR="00000000" w:rsidRPr="00115CBB" w:rsidP="00115CBB">
            <w:pPr>
              <w:pStyle w:val="BodyText"/>
            </w:pPr>
            <w:r w:rsidRPr="00115CBB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5CBB">
            <w:pPr>
              <w:pStyle w:val="BodyText"/>
              <w:rPr>
                <w:lang w:val="en-NZ"/>
              </w:rPr>
            </w:pPr>
            <w:r w:rsidRPr="00115CBB">
              <w:rPr>
                <w:rStyle w:val="SpecialBold"/>
              </w:rPr>
              <w:t>Description</w:t>
            </w:r>
          </w:p>
        </w:tc>
      </w:tr>
      <w:tr w:rsidTr="00115CB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5CBB">
            <w:pPr>
              <w:pStyle w:val="BodyText"/>
              <w:rPr>
                <w:lang w:val="en-NZ"/>
              </w:rPr>
            </w:pPr>
            <w:r w:rsidRPr="00115CBB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5CBB">
            <w:pPr>
              <w:pStyle w:val="BodyText"/>
              <w:rPr>
                <w:lang w:val="en-NZ"/>
              </w:rPr>
            </w:pPr>
            <w:r w:rsidRPr="00115CBB">
              <w:t>3.2, 5.1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5CBB">
            <w:pPr>
              <w:pStyle w:val="ListBullet"/>
              <w:rPr>
                <w:lang w:val="en-NZ"/>
              </w:rPr>
            </w:pPr>
            <w:r w:rsidRPr="00115CBB">
              <w:t>Recognises and interprets text to confirm work requirements from information contained within relevant specifications and enterprise documents</w:t>
            </w:r>
          </w:p>
        </w:tc>
      </w:tr>
      <w:tr w:rsidTr="00115CB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5CBB">
            <w:pPr>
              <w:pStyle w:val="BodyText"/>
              <w:rPr>
                <w:lang w:val="en-NZ"/>
              </w:rPr>
            </w:pPr>
            <w:r w:rsidRPr="00115CBB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5CBB">
            <w:pPr>
              <w:pStyle w:val="BodyText"/>
              <w:rPr>
                <w:lang w:val="en-NZ"/>
              </w:rPr>
            </w:pPr>
            <w:r w:rsidRPr="00115CBB">
              <w:t>3.5, 3.6, 4.1, 4.4, 5.5, 5.7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5CBB">
            <w:pPr>
              <w:pStyle w:val="ListBullet"/>
              <w:rPr>
                <w:lang w:val="en-NZ"/>
              </w:rPr>
            </w:pPr>
            <w:r w:rsidRPr="00115CBB">
              <w:t xml:space="preserve">Enters routine data associated with production processes and enterprise procedures </w:t>
            </w:r>
          </w:p>
        </w:tc>
      </w:tr>
      <w:tr w:rsidTr="00115CB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5CBB">
            <w:pPr>
              <w:pStyle w:val="BodyText"/>
              <w:rPr>
                <w:lang w:val="en-NZ"/>
              </w:rPr>
            </w:pPr>
            <w:r w:rsidRPr="00115CBB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5CBB">
            <w:pPr>
              <w:pStyle w:val="BodyText"/>
              <w:rPr>
                <w:lang w:val="en-NZ"/>
              </w:rPr>
            </w:pPr>
            <w:r w:rsidRPr="00115CBB">
              <w:t>3.1, 3.5, 3.6, 4.1, 4.4, 5.2, 5.5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5CBB">
            <w:pPr>
              <w:pStyle w:val="ListBullet"/>
              <w:rPr>
                <w:lang w:val="en-NZ"/>
              </w:rPr>
            </w:pPr>
            <w:r w:rsidRPr="00115CBB">
              <w:t>Participates effectively in spoken interactions to report issues or to confirm or clari</w:t>
            </w:r>
            <w:r w:rsidRPr="00115CBB">
              <w:t>fy requirements</w:t>
            </w:r>
          </w:p>
        </w:tc>
      </w:tr>
      <w:tr w:rsidTr="00115CB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5CBB">
            <w:pPr>
              <w:pStyle w:val="BodyText"/>
              <w:rPr>
                <w:lang w:val="en-NZ"/>
              </w:rPr>
            </w:pPr>
            <w:r w:rsidRPr="00115CBB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5CBB">
            <w:pPr>
              <w:pStyle w:val="BodyText"/>
              <w:rPr>
                <w:lang w:val="en-NZ"/>
              </w:rPr>
            </w:pPr>
            <w:r w:rsidRPr="00115CBB">
              <w:t>2.1-2.3, 3.1-3.3, 3.5-3.7, 4.1, 4.2, 4.4, 4.5, 5.1-5.5, 5.7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5CBB">
            <w:pPr>
              <w:pStyle w:val="ListBullet"/>
              <w:rPr>
                <w:lang w:val="en-NZ"/>
              </w:rPr>
            </w:pPr>
            <w:r w:rsidRPr="00115CBB">
              <w:t xml:space="preserve">Recognises and follows all procedures for operation and maintenance of equipment, incorporating regulatory and enterprise requirements </w:t>
            </w:r>
          </w:p>
        </w:tc>
      </w:tr>
      <w:tr w:rsidTr="00115CB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5CBB">
            <w:pPr>
              <w:pStyle w:val="BodyText"/>
              <w:rPr>
                <w:lang w:val="en-NZ"/>
              </w:rPr>
            </w:pPr>
            <w:r w:rsidRPr="00115CBB">
              <w:t xml:space="preserve">Interact with </w:t>
            </w:r>
            <w:r w:rsidRPr="00115CBB">
              <w:t>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5CBB">
            <w:pPr>
              <w:pStyle w:val="BodyText"/>
              <w:rPr>
                <w:lang w:val="en-NZ"/>
              </w:rPr>
            </w:pPr>
            <w:r w:rsidRPr="00115CBB">
              <w:t>3.1, 3.5, 3.6, 4.1, 4.4, 5.2, 5.5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5CBB" w:rsidP="00115CBB">
            <w:pPr>
              <w:pStyle w:val="ListBullet"/>
            </w:pPr>
            <w:r w:rsidRPr="00115CBB">
              <w:t>Cooperates with others as part of familiar routine activities, and contributes to specific activities requiring joint responsibility and accountability</w:t>
            </w:r>
          </w:p>
          <w:p w:rsidR="00000000" w:rsidP="00115CBB">
            <w:pPr>
              <w:pStyle w:val="ListBullet"/>
              <w:rPr>
                <w:lang w:val="en-NZ"/>
              </w:rPr>
            </w:pPr>
            <w:r w:rsidRPr="00115CBB">
              <w:t>Understands what to communicate, with whom and how, in routine work situations</w:t>
            </w:r>
          </w:p>
        </w:tc>
      </w:tr>
      <w:tr w:rsidTr="00115CB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5CBB">
            <w:pPr>
              <w:pStyle w:val="BodyText"/>
              <w:rPr>
                <w:lang w:val="en-NZ"/>
              </w:rPr>
            </w:pPr>
            <w:r w:rsidRPr="00115CBB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5CBB">
            <w:pPr>
              <w:pStyle w:val="BodyText"/>
              <w:rPr>
                <w:lang w:val="en-NZ"/>
              </w:rPr>
            </w:pPr>
            <w:r w:rsidRPr="00115CBB">
              <w:t>1.1-1.4, 2.1-2.3, 3.1-3.7, 4.1-4.6, 5.1-5.7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5CBB" w:rsidP="00115CBB">
            <w:pPr>
              <w:pStyle w:val="ListBullet"/>
            </w:pPr>
            <w:r w:rsidRPr="00115CBB">
              <w:t>Sequences and schedules activities required to complete tasks and monitors implementation making adjustments as n</w:t>
            </w:r>
            <w:r w:rsidRPr="00115CBB">
              <w:t>ecessary</w:t>
            </w:r>
          </w:p>
          <w:p w:rsidR="00000000" w:rsidRPr="00115CBB" w:rsidP="00115CBB">
            <w:pPr>
              <w:pStyle w:val="ListBullet"/>
            </w:pPr>
            <w:r w:rsidRPr="00115CBB">
              <w:t>Uses analytical processes to interpret relevant information and make decisions directly related to tasks</w:t>
            </w:r>
          </w:p>
          <w:p w:rsidR="00000000" w:rsidRPr="00115CBB" w:rsidP="00115CBB">
            <w:pPr>
              <w:pStyle w:val="ListBullet"/>
            </w:pPr>
            <w:r w:rsidRPr="00115CBB">
              <w:t>Recognises and anticipates an increasing range of familiar problems, actively looking for early warning signs and implementing contingency pla</w:t>
            </w:r>
            <w:r w:rsidRPr="00115CBB">
              <w:t>ns</w:t>
            </w:r>
          </w:p>
          <w:p w:rsidR="00000000" w:rsidRPr="00115CBB" w:rsidP="00115CBB">
            <w:pPr>
              <w:pStyle w:val="ListBullet"/>
            </w:pPr>
            <w:r w:rsidRPr="00115CBB">
              <w:t>Follows routine procedures for using digital technology by reading data from electronic monitoring and control systems</w:t>
            </w:r>
          </w:p>
        </w:tc>
      </w:tr>
    </w:tbl>
    <w:p w:rsidR="00000000" w:rsidRPr="00115CBB" w:rsidP="00115CBB">
      <w:pPr>
        <w:pStyle w:val="BodyText"/>
      </w:pPr>
    </w:p>
    <w:p w:rsidR="00000000" w:rsidRPr="00115CBB" w:rsidP="00115CBB">
      <w:pPr>
        <w:pStyle w:val="AllowPageBreak"/>
      </w:pPr>
    </w:p>
    <w:p w:rsidR="00000000" w:rsidRPr="00115CBB" w:rsidP="00115CBB">
      <w:pPr>
        <w:pStyle w:val="Heading1"/>
      </w:pPr>
      <w:bookmarkStart w:id="6" w:name="O_679239"/>
      <w:bookmarkEnd w:id="6"/>
      <w:r w:rsidRPr="00115CBB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295"/>
        <w:gridCol w:w="2160"/>
        <w:gridCol w:w="2295"/>
      </w:tblGrid>
      <w:tr w:rsidTr="00115C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5CBB" w:rsidP="00115CBB">
            <w:pPr>
              <w:pStyle w:val="BodyText"/>
            </w:pPr>
            <w:r w:rsidRPr="00115CBB">
              <w:rPr>
                <w:rStyle w:val="SpecialBold"/>
              </w:rPr>
              <w:t xml:space="preserve">Code and title </w:t>
            </w:r>
          </w:p>
          <w:p w:rsidR="00000000" w:rsidRPr="00115CBB" w:rsidP="00115CBB">
            <w:pPr>
              <w:pStyle w:val="BodyText"/>
            </w:pPr>
            <w:r w:rsidRPr="00115CBB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5CBB" w:rsidP="00115CBB">
            <w:pPr>
              <w:pStyle w:val="BodyText"/>
            </w:pPr>
            <w:r w:rsidRPr="00115CBB">
              <w:rPr>
                <w:rStyle w:val="SpecialBold"/>
              </w:rPr>
              <w:t>Code and title</w:t>
            </w:r>
          </w:p>
          <w:p w:rsidR="00000000" w:rsidRPr="00115CBB" w:rsidP="00115CBB">
            <w:pPr>
              <w:pStyle w:val="BodyText"/>
            </w:pPr>
            <w:r w:rsidRPr="00115CBB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5CBB" w:rsidP="00115CBB">
            <w:pPr>
              <w:pStyle w:val="BodyText"/>
            </w:pPr>
            <w:r w:rsidRPr="00115CBB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5CBB">
            <w:pPr>
              <w:pStyle w:val="BodyText"/>
              <w:rPr>
                <w:lang w:val="en-NZ"/>
              </w:rPr>
            </w:pPr>
            <w:r w:rsidRPr="00115CBB">
              <w:rPr>
                <w:rStyle w:val="SpecialBold"/>
              </w:rPr>
              <w:t>Equivalence status</w:t>
            </w:r>
          </w:p>
        </w:tc>
      </w:tr>
      <w:tr w:rsidTr="00115C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5CBB">
            <w:pPr>
              <w:pStyle w:val="BodyText"/>
              <w:rPr>
                <w:lang w:val="en-NZ"/>
              </w:rPr>
            </w:pPr>
            <w:r w:rsidRPr="00115CBB">
              <w:t>ICPCBF218 Produce basic folded and glued cartons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5CBB">
            <w:pPr>
              <w:pStyle w:val="BodyText"/>
              <w:rPr>
                <w:lang w:val="en-NZ"/>
              </w:rPr>
            </w:pPr>
            <w:r w:rsidRPr="00115CBB">
              <w:t>ICPCF2108C Produce basic folded and glued cartons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5CBB">
            <w:pPr>
              <w:pStyle w:val="BodyText"/>
              <w:rPr>
                <w:lang w:val="en-NZ"/>
              </w:rPr>
            </w:pPr>
            <w:r w:rsidRPr="00115CBB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5CBB" w:rsidP="00115CBB">
            <w:pPr>
              <w:pStyle w:val="BodyText"/>
            </w:pPr>
            <w:r w:rsidRPr="00115CBB">
              <w:t>Equivalent unit</w:t>
            </w:r>
          </w:p>
        </w:tc>
      </w:tr>
    </w:tbl>
    <w:p w:rsidR="00000000" w:rsidRPr="00115CBB" w:rsidP="00115CBB">
      <w:pPr>
        <w:pStyle w:val="BodyText"/>
      </w:pPr>
    </w:p>
    <w:p w:rsidR="00000000" w:rsidRPr="00115CBB" w:rsidP="00115CBB">
      <w:pPr>
        <w:pStyle w:val="AllowPageBreak"/>
      </w:pPr>
    </w:p>
    <w:p w:rsidR="00000000" w:rsidRPr="00115CBB" w:rsidP="00115CBB">
      <w:pPr>
        <w:pStyle w:val="Heading1"/>
      </w:pPr>
      <w:bookmarkStart w:id="7" w:name="O_679246"/>
      <w:bookmarkEnd w:id="7"/>
      <w:r w:rsidRPr="00115CBB">
        <w:t>Links</w:t>
      </w:r>
    </w:p>
    <w:p w:rsidR="00000000" w:rsidRPr="00115CBB" w:rsidP="00E11A3F">
      <w:pPr>
        <w:pStyle w:val="BodyText"/>
      </w:pPr>
      <w:r w:rsidRPr="00115CBB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440770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115CBB" w:rsidP="00115CBB"/>
    <w:sectPr w:rsidSect="00115CB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5CB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5CBB" w:rsidRPr="00E11A3F" w:rsidP="00E11A3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5CB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A3F" w:rsidP="00115C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11A3F" w:rsidP="00115C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11A3F" w:rsidP="00115CB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5CB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A3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15CBB" w:rsidRPr="00E11A3F" w:rsidP="00E11A3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5CB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A3F" w:rsidRPr="002D2AF8" w:rsidP="00115C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ICPCBF218 Produce basic folded and glued cartons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December 2018</w:t>
    </w:r>
    <w:r>
      <w:fldChar w:fldCharType="end"/>
    </w:r>
  </w:p>
  <w:p w:rsidR="00E11A3F" w:rsidP="00115CB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2E6E2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FF8A79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5CB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15CB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15CB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15CB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15CB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15CB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15CB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15CB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15CB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15CB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15CB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15CBB"/>
  </w:style>
  <w:style w:type="character" w:customStyle="1" w:styleId="Heading1Char">
    <w:name w:val="Heading 1 Char"/>
    <w:basedOn w:val="DefaultParagraphFont"/>
    <w:link w:val="Heading1"/>
    <w:rsid w:val="00115CB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15CB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15CB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15CB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15CBB"/>
    <w:rPr>
      <w:b/>
      <w:spacing w:val="0"/>
    </w:rPr>
  </w:style>
  <w:style w:type="character" w:styleId="Emphasis">
    <w:name w:val="Emphasis"/>
    <w:basedOn w:val="DefaultParagraphFont"/>
    <w:qFormat/>
    <w:rsid w:val="00115CBB"/>
    <w:rPr>
      <w:i/>
    </w:rPr>
  </w:style>
  <w:style w:type="paragraph" w:customStyle="1" w:styleId="SuperHeading">
    <w:name w:val="SuperHeading"/>
    <w:basedOn w:val="Normal"/>
    <w:rsid w:val="00115CB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15CB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15CB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15CB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15CB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15C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15C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15C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15C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15CB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15CB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15CB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15CB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15CB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15CB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15CB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15CB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15CB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15CB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15CB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15CB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15CB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15CB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15CB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15CB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15CBB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15CB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15CB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15CB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15CB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15CB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15CB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15CB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15CB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15CB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15CB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15CB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15CB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15CBB"/>
  </w:style>
  <w:style w:type="paragraph" w:styleId="TableofFigures">
    <w:name w:val="table of figures"/>
    <w:basedOn w:val="Normal"/>
    <w:next w:val="Normal"/>
    <w:semiHidden/>
    <w:rsid w:val="00115CB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15CBB"/>
    <w:pPr>
      <w:numPr>
        <w:numId w:val="10"/>
      </w:numPr>
    </w:pPr>
  </w:style>
  <w:style w:type="character" w:customStyle="1" w:styleId="WingdingSymbols">
    <w:name w:val="Wingding Symbols"/>
    <w:rsid w:val="00115CBB"/>
    <w:rPr>
      <w:rFonts w:ascii="Wingdings" w:hAnsi="Wingdings"/>
    </w:rPr>
  </w:style>
  <w:style w:type="paragraph" w:customStyle="1" w:styleId="TableHeading">
    <w:name w:val="Table Heading"/>
    <w:basedOn w:val="HeadingBase"/>
    <w:rsid w:val="00115CB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15CBB"/>
    <w:rPr>
      <w:color w:val="0033CC"/>
      <w:u w:val="none"/>
    </w:rPr>
  </w:style>
  <w:style w:type="paragraph" w:customStyle="1" w:styleId="BodyTextRight">
    <w:name w:val="Body Text Right"/>
    <w:basedOn w:val="BodyText"/>
    <w:rsid w:val="00115CB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15CB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15CB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15CB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15CB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15CB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15CBB"/>
    <w:rPr>
      <w:sz w:val="32"/>
    </w:rPr>
  </w:style>
  <w:style w:type="paragraph" w:customStyle="1" w:styleId="HeadingProcedure">
    <w:name w:val="Heading Procedure"/>
    <w:basedOn w:val="HeadingBase"/>
    <w:next w:val="Normal"/>
    <w:rsid w:val="00115CB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15CBB"/>
    <w:pPr>
      <w:spacing w:before="60" w:after="60"/>
    </w:pPr>
  </w:style>
  <w:style w:type="paragraph" w:styleId="ListContinue">
    <w:name w:val="List Continue"/>
    <w:basedOn w:val="List"/>
    <w:rsid w:val="00115CBB"/>
    <w:pPr>
      <w:ind w:firstLine="0"/>
    </w:pPr>
  </w:style>
  <w:style w:type="paragraph" w:customStyle="1" w:styleId="ListNote">
    <w:name w:val="List Note"/>
    <w:basedOn w:val="List"/>
    <w:rsid w:val="00115CB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15CB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15CB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15CBB"/>
    <w:rPr>
      <w:rFonts w:ascii="Courier New" w:hAnsi="Courier New"/>
    </w:rPr>
  </w:style>
  <w:style w:type="paragraph" w:customStyle="1" w:styleId="NoteBullet">
    <w:name w:val="Note Bullet"/>
    <w:basedOn w:val="Note"/>
    <w:rsid w:val="00115CB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15CB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15CB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15CB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15CB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15CB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15CB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15CBB"/>
    <w:rPr>
      <w:b/>
      <w:smallCaps/>
    </w:rPr>
  </w:style>
  <w:style w:type="paragraph" w:customStyle="1" w:styleId="TableListNumber">
    <w:name w:val="Table List Number"/>
    <w:basedOn w:val="ListNumber"/>
    <w:rsid w:val="00115CB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15CB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15CBB"/>
    <w:pPr>
      <w:numPr>
        <w:numId w:val="8"/>
      </w:numPr>
    </w:pPr>
  </w:style>
  <w:style w:type="paragraph" w:customStyle="1" w:styleId="ListAlpha2">
    <w:name w:val="List Alpha 2"/>
    <w:basedOn w:val="List2"/>
    <w:rsid w:val="00115CBB"/>
    <w:pPr>
      <w:numPr>
        <w:numId w:val="7"/>
      </w:numPr>
    </w:pPr>
  </w:style>
  <w:style w:type="paragraph" w:styleId="List2">
    <w:name w:val="List 2"/>
    <w:basedOn w:val="BodyText"/>
    <w:rsid w:val="00115CB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15CB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15CB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15CB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15CB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15CB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15CBB"/>
    <w:pPr>
      <w:numPr>
        <w:numId w:val="3"/>
      </w:numPr>
    </w:pPr>
  </w:style>
  <w:style w:type="paragraph" w:styleId="ListContinue2">
    <w:name w:val="List Continue 2"/>
    <w:basedOn w:val="List2"/>
    <w:rsid w:val="00115CBB"/>
    <w:pPr>
      <w:ind w:firstLine="0"/>
    </w:pPr>
  </w:style>
  <w:style w:type="paragraph" w:styleId="ListContinue3">
    <w:name w:val="List Continue 3"/>
    <w:basedOn w:val="List3"/>
    <w:rsid w:val="00115CBB"/>
    <w:pPr>
      <w:ind w:left="1021" w:firstLine="0"/>
    </w:pPr>
  </w:style>
  <w:style w:type="paragraph" w:styleId="ListContinue4">
    <w:name w:val="List Continue 4"/>
    <w:basedOn w:val="List4"/>
    <w:rsid w:val="00115CBB"/>
    <w:pPr>
      <w:ind w:firstLine="0"/>
    </w:pPr>
  </w:style>
  <w:style w:type="paragraph" w:styleId="ListContinue5">
    <w:name w:val="List Continue 5"/>
    <w:basedOn w:val="List5"/>
    <w:rsid w:val="00115CBB"/>
    <w:pPr>
      <w:ind w:firstLine="0"/>
    </w:pPr>
  </w:style>
  <w:style w:type="paragraph" w:styleId="ListNumber3">
    <w:name w:val="List Number 3"/>
    <w:basedOn w:val="List3"/>
    <w:rsid w:val="00115CBB"/>
    <w:pPr>
      <w:numPr>
        <w:numId w:val="4"/>
      </w:numPr>
    </w:pPr>
  </w:style>
  <w:style w:type="paragraph" w:styleId="ListNumber4">
    <w:name w:val="List Number 4"/>
    <w:basedOn w:val="List4"/>
    <w:rsid w:val="00115CBB"/>
    <w:pPr>
      <w:numPr>
        <w:numId w:val="5"/>
      </w:numPr>
    </w:pPr>
  </w:style>
  <w:style w:type="paragraph" w:styleId="ListNumber5">
    <w:name w:val="List Number 5"/>
    <w:basedOn w:val="List5"/>
    <w:rsid w:val="00115CBB"/>
    <w:pPr>
      <w:numPr>
        <w:numId w:val="6"/>
      </w:numPr>
    </w:pPr>
  </w:style>
  <w:style w:type="paragraph" w:styleId="BlockText">
    <w:name w:val="Block Text"/>
    <w:basedOn w:val="Normal"/>
    <w:rsid w:val="00115CB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15CB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15CBB"/>
    <w:rPr>
      <w:sz w:val="16"/>
      <w:vertAlign w:val="superscript"/>
    </w:rPr>
  </w:style>
  <w:style w:type="character" w:customStyle="1" w:styleId="Symbols">
    <w:name w:val="Symbols"/>
    <w:basedOn w:val="DefaultParagraphFont"/>
    <w:rsid w:val="00115CBB"/>
    <w:rPr>
      <w:rFonts w:ascii="Symbol" w:hAnsi="Symbol"/>
    </w:rPr>
  </w:style>
  <w:style w:type="character" w:customStyle="1" w:styleId="MenuOptions">
    <w:name w:val="Menu Options"/>
    <w:basedOn w:val="DefaultParagraphFont"/>
    <w:rsid w:val="00115CB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15CBB"/>
    <w:rPr>
      <w:b/>
    </w:rPr>
  </w:style>
  <w:style w:type="character" w:customStyle="1" w:styleId="Underlined">
    <w:name w:val="Underlined"/>
    <w:basedOn w:val="DefaultParagraphFont"/>
    <w:rsid w:val="00115CBB"/>
    <w:rPr>
      <w:u w:val="single"/>
    </w:rPr>
  </w:style>
  <w:style w:type="paragraph" w:customStyle="1" w:styleId="TableBodyTextRight">
    <w:name w:val="Table Body Text Right"/>
    <w:basedOn w:val="TableBodyText"/>
    <w:rsid w:val="00115CB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15CBB"/>
    <w:rPr>
      <w:sz w:val="18"/>
    </w:rPr>
  </w:style>
  <w:style w:type="paragraph" w:customStyle="1" w:styleId="BodySmallRight">
    <w:name w:val="Body Small Right"/>
    <w:basedOn w:val="BodyTextRight"/>
    <w:rsid w:val="00115CBB"/>
    <w:rPr>
      <w:sz w:val="18"/>
      <w:szCs w:val="18"/>
    </w:rPr>
  </w:style>
  <w:style w:type="paragraph" w:customStyle="1" w:styleId="MarginEdition">
    <w:name w:val="Margin Edition"/>
    <w:basedOn w:val="MarginNote"/>
    <w:rsid w:val="00115CB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15CBB"/>
    <w:rPr>
      <w:sz w:val="2"/>
      <w:szCs w:val="2"/>
    </w:rPr>
  </w:style>
  <w:style w:type="character" w:customStyle="1" w:styleId="Small">
    <w:name w:val="Small"/>
    <w:basedOn w:val="DefaultParagraphFont"/>
    <w:rsid w:val="00115CBB"/>
    <w:rPr>
      <w:sz w:val="16"/>
    </w:rPr>
  </w:style>
  <w:style w:type="paragraph" w:customStyle="1" w:styleId="WideTable">
    <w:name w:val="Wide Table"/>
    <w:basedOn w:val="Normal"/>
    <w:rsid w:val="00115CB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15CBB"/>
  </w:style>
  <w:style w:type="paragraph" w:styleId="Quote">
    <w:name w:val="Quote"/>
    <w:basedOn w:val="Heading1"/>
    <w:link w:val="QuoteChar"/>
    <w:qFormat/>
    <w:rsid w:val="00115CB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15CB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15CBB"/>
    <w:pPr>
      <w:pageBreakBefore/>
    </w:pPr>
  </w:style>
  <w:style w:type="paragraph" w:customStyle="1" w:styleId="Border">
    <w:name w:val="Border"/>
    <w:basedOn w:val="Normal"/>
    <w:qFormat/>
    <w:rsid w:val="00115CB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15CB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5CB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5CB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15CB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15CB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15CB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15CB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15CB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15CBB"/>
    <w:rPr>
      <w:u w:val="single"/>
    </w:rPr>
  </w:style>
  <w:style w:type="character" w:customStyle="1" w:styleId="BoldandItalics">
    <w:name w:val="Bold and Italics"/>
    <w:qFormat/>
    <w:rsid w:val="00115CBB"/>
    <w:rPr>
      <w:b/>
      <w:i/>
      <w:u w:val="none"/>
    </w:rPr>
  </w:style>
  <w:style w:type="paragraph" w:styleId="BalloonText">
    <w:name w:val="Balloon Text"/>
    <w:basedOn w:val="Normal"/>
    <w:link w:val="BalloonTextChar"/>
    <w:rsid w:val="00115C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15CB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15CB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15CB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15CB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15CB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15CB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11A3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845</Words>
  <Characters>5367</Characters>
  <Application>Microsoft Office Word</Application>
  <DocSecurity>0</DocSecurity>
  <Lines>191</Lines>
  <Paragraphs>108</Paragraphs>
  <ScaleCrop>false</ScaleCrop>
  <Company>Author-it Software Corporation Ltd.</Company>
  <LinksUpToDate>false</LinksUpToDate>
  <CharactersWithSpaces>6104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ICPCBF218 Produce basic folded and glued cartons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2018-12-10T06:52:00Z</dcterms:created>
  <dcterms:modified xsi:type="dcterms:W3CDTF">2018-12-10T06:52:00Z</dcterms:modified>
</cp:coreProperties>
</file>