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F29" w:rsidP="00C53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ICPCBF2180 Produce basic folded and glued cartons</w:t>
      </w:r>
      <w:r>
        <w:fldChar w:fldCharType="end"/>
      </w:r>
    </w:p>
    <w:p w:rsidR="00C53F29" w:rsidP="00C53F29">
      <w:pPr>
        <w:pStyle w:val="Version"/>
        <w:sectPr w:rsidSect="00CB2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CBF" w:rsidP="00CB2CBF">
      <w:pPr>
        <w:pStyle w:val="SuperHeading"/>
      </w:pPr>
      <w:r w:rsidRPr="00CB2CBF">
        <w:t>ICPCBF2180 Produce basic folded and glued cartons</w:t>
      </w:r>
    </w:p>
    <w:p w:rsidR="00000000" w:rsidRPr="00CB2CBF" w:rsidP="00CB2CBF">
      <w:pPr>
        <w:pStyle w:val="Heading1"/>
      </w:pPr>
      <w:bookmarkStart w:id="1" w:name="O_1073211"/>
      <w:bookmarkEnd w:id="1"/>
      <w:r w:rsidRPr="00CB2C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B2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BodyText"/>
            </w:pPr>
            <w:r w:rsidRPr="00CB2C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rPr>
                <w:rStyle w:val="SpecialBold"/>
              </w:rPr>
              <w:t>Comments</w:t>
            </w:r>
          </w:p>
        </w:tc>
      </w:tr>
      <w:tr w:rsidTr="00CB2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BodyText"/>
            </w:pPr>
            <w:r w:rsidRPr="00CB2CBF">
              <w:t>This version first released with ICP Printing and Graphic Arts Training Package Version 4.0.</w:t>
            </w:r>
          </w:p>
        </w:tc>
      </w:tr>
    </w:tbl>
    <w:p w:rsidR="00000000" w:rsidRPr="00CB2CBF" w:rsidP="00CB2CBF">
      <w:pPr>
        <w:pStyle w:val="BodyText"/>
      </w:pPr>
    </w:p>
    <w:p w:rsidR="00000000" w:rsidRPr="00CB2CBF" w:rsidP="00CB2CBF">
      <w:pPr>
        <w:pStyle w:val="AllowPageBreak"/>
      </w:pPr>
    </w:p>
    <w:p w:rsidR="00000000" w:rsidRPr="00CB2CBF" w:rsidP="00CB2CBF">
      <w:pPr>
        <w:pStyle w:val="Heading1"/>
      </w:pPr>
      <w:bookmarkStart w:id="2" w:name="O_1073216"/>
      <w:bookmarkEnd w:id="2"/>
      <w:r w:rsidRPr="00CB2CBF">
        <w:t>Application</w:t>
      </w:r>
    </w:p>
    <w:p w:rsidR="00000000" w:rsidRPr="00CB2CBF" w:rsidP="00C53F29">
      <w:pPr>
        <w:pStyle w:val="BodyText"/>
      </w:pPr>
      <w:r w:rsidRPr="00CB2CBF">
        <w:t>This unit describes the skills and knowledge required to produce basic f</w:t>
      </w:r>
      <w:r w:rsidRPr="00CB2CBF">
        <w:t>olded and glued cartons and correctly shut down machinery when the job is completed.</w:t>
      </w:r>
    </w:p>
    <w:p w:rsidR="00000000" w:rsidRPr="00CB2CBF" w:rsidP="00C53F29">
      <w:pPr>
        <w:pStyle w:val="BodyText"/>
      </w:pPr>
      <w:r w:rsidRPr="00CB2CBF">
        <w:t>It applies to individuals in the printing and graphic arts industry who produce basic folded and glued cartons to meet production requirements. They generally work under d</w:t>
      </w:r>
      <w:r w:rsidRPr="00CB2CBF">
        <w:t>irect supervision.</w:t>
      </w:r>
    </w:p>
    <w:p w:rsidR="00000000" w:rsidRPr="00CB2CBF" w:rsidP="00C53F29">
      <w:pPr>
        <w:pStyle w:val="BodyText"/>
      </w:pPr>
      <w:r w:rsidRPr="00CB2CBF">
        <w:t>No licensing, legislative or certification requirements apply to this unit at the time of publication.</w:t>
      </w:r>
    </w:p>
    <w:p w:rsidR="00000000" w:rsidRPr="00CB2CBF" w:rsidP="00CB2CBF">
      <w:pPr>
        <w:pStyle w:val="Heading1"/>
      </w:pPr>
      <w:bookmarkStart w:id="3" w:name="O_1073215"/>
      <w:bookmarkEnd w:id="3"/>
      <w:r w:rsidRPr="00CB2CBF">
        <w:t>Unit Sector</w:t>
      </w:r>
    </w:p>
    <w:p w:rsidR="00000000" w:rsidRPr="00CB2CBF" w:rsidP="00C53F29">
      <w:pPr>
        <w:pStyle w:val="BodyText"/>
      </w:pPr>
      <w:r w:rsidRPr="00CB2CBF">
        <w:t>Converting, Binding and Finishing</w:t>
      </w:r>
    </w:p>
    <w:p w:rsidR="00000000" w:rsidRPr="00CB2CBF" w:rsidP="00CB2CBF">
      <w:pPr>
        <w:pStyle w:val="Heading1"/>
      </w:pPr>
      <w:bookmarkStart w:id="4" w:name="O_1073214"/>
      <w:bookmarkEnd w:id="4"/>
      <w:r w:rsidRPr="00CB2CB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B2C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BodyText"/>
            </w:pPr>
            <w:r w:rsidRPr="00CB2CB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rPr>
                <w:rStyle w:val="SpecialBold"/>
              </w:rPr>
              <w:t>PERFORMA</w:t>
            </w:r>
            <w:r w:rsidRPr="00CB2CBF">
              <w:rPr>
                <w:rStyle w:val="SpecialBold"/>
              </w:rPr>
              <w:t>NCE CRITERIA</w:t>
            </w:r>
          </w:p>
        </w:tc>
      </w:tr>
      <w:tr w:rsidTr="00CB2C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BodyText"/>
            </w:pPr>
            <w:r w:rsidRPr="00CB2CB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2C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1. Maintain operation of carton blank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BodyText"/>
            </w:pPr>
            <w:r w:rsidRPr="00CB2CBF">
              <w:t xml:space="preserve">1.1 Monitor and adjust feeder to maintain continuous feeding to machine </w:t>
            </w:r>
          </w:p>
          <w:p w:rsidR="00000000" w:rsidRPr="00CB2CBF" w:rsidP="00CB2CBF">
            <w:pPr>
              <w:pStyle w:val="BodyText"/>
            </w:pPr>
            <w:r w:rsidRPr="00CB2CBF">
              <w:t xml:space="preserve">1.2 Monitor and adjust carton blank pick-up and transport system to maintain continuous carton blank handling and operation </w:t>
            </w:r>
          </w:p>
          <w:p w:rsidR="00000000" w:rsidRPr="00CB2CBF" w:rsidP="00CB2CBF">
            <w:pPr>
              <w:pStyle w:val="BodyText"/>
            </w:pPr>
            <w:r w:rsidRPr="00CB2CBF">
              <w:t>1.3 Review and adjust transfer systems to maintain continu</w:t>
            </w:r>
            <w:r w:rsidRPr="00CB2CBF">
              <w:t xml:space="preserve">ous carton blank handling and operation </w:t>
            </w:r>
          </w:p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1.4 Check and adjust delivery to maintain product delivery according to quality requirements</w:t>
            </w:r>
          </w:p>
        </w:tc>
      </w:tr>
      <w:tr w:rsidTr="00CB2C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 xml:space="preserve">2. Maintain basic gluing and continuous folding </w:t>
            </w:r>
            <w:r w:rsidRPr="00CB2CBF">
              <w:t>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BodyText"/>
            </w:pPr>
            <w:r w:rsidRPr="00CB2CBF">
              <w:t>2.1 Monitor and adjust registration and squareness of fold to confirm quality of product meets approved sample standard</w:t>
            </w:r>
          </w:p>
          <w:p w:rsidR="00000000" w:rsidRPr="00CB2CBF" w:rsidP="00CB2CBF">
            <w:pPr>
              <w:pStyle w:val="BodyText"/>
            </w:pPr>
            <w:r w:rsidRPr="00CB2CBF">
              <w:t>2.2 Check and adjust registration of gluing to confirm quality of product meets approved sample standard</w:t>
            </w:r>
          </w:p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2.3 Observe and adjust adhesion</w:t>
            </w:r>
            <w:r w:rsidRPr="00CB2CBF">
              <w:t xml:space="preserve"> to confirm quality meets approved sample standard</w:t>
            </w:r>
          </w:p>
        </w:tc>
      </w:tr>
      <w:tr w:rsidTr="00CB2C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3. Identify and rectify minor problems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BodyText"/>
            </w:pPr>
            <w:r w:rsidRPr="00CB2CBF">
              <w:t>3.1 Monitor and verify performance using the process control system according to enterprise procedures</w:t>
            </w:r>
          </w:p>
          <w:p w:rsidR="00000000" w:rsidRPr="00CB2CBF" w:rsidP="00CB2CBF">
            <w:pPr>
              <w:pStyle w:val="BodyText"/>
            </w:pPr>
            <w:r w:rsidRPr="00CB2CBF">
              <w:t>3.2 Identify and report problems in folding operation</w:t>
            </w:r>
          </w:p>
          <w:p w:rsidR="00000000" w:rsidRPr="00CB2CBF" w:rsidP="00CB2CBF">
            <w:pPr>
              <w:pStyle w:val="BodyText"/>
            </w:pPr>
            <w:r w:rsidRPr="00CB2CBF">
              <w:t>3.3 Carr</w:t>
            </w:r>
            <w:r w:rsidRPr="00CB2CBF">
              <w:t>y out adjustments and corrections to folding operation within scope of own role</w:t>
            </w:r>
          </w:p>
          <w:p w:rsidR="00000000" w:rsidRPr="00CB2CBF" w:rsidP="00CB2CBF">
            <w:pPr>
              <w:pStyle w:val="BodyText"/>
            </w:pPr>
            <w:r w:rsidRPr="00CB2CBF">
              <w:t xml:space="preserve">3.4 Check folding to confirm operation meets requirements  </w:t>
            </w:r>
          </w:p>
          <w:p w:rsidR="00000000" w:rsidRPr="00CB2CBF" w:rsidP="00CB2CBF">
            <w:pPr>
              <w:pStyle w:val="BodyText"/>
            </w:pPr>
            <w:r w:rsidRPr="00CB2CBF">
              <w:t xml:space="preserve">3.5 Identify and report problems in gluing unit </w:t>
            </w:r>
          </w:p>
          <w:p w:rsidR="00000000" w:rsidRPr="00CB2CBF" w:rsidP="00CB2CBF">
            <w:pPr>
              <w:pStyle w:val="BodyText"/>
            </w:pPr>
            <w:r w:rsidRPr="00CB2CBF">
              <w:t xml:space="preserve">3.6 Carry out adjustments and corrections to gluing unit according </w:t>
            </w:r>
            <w:r w:rsidRPr="00CB2CBF">
              <w:t xml:space="preserve">within scope of own role </w:t>
            </w:r>
          </w:p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3.7 Check gluing unit operation to confirm operation meets requirements</w:t>
            </w:r>
          </w:p>
        </w:tc>
      </w:tr>
      <w:tr w:rsidTr="00CB2C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4.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BodyText"/>
            </w:pPr>
            <w:r w:rsidRPr="00CB2CBF">
              <w:t xml:space="preserve">4.1 Follow shutdown sequence according to manufacturer specifications and enterprise procedures </w:t>
            </w:r>
          </w:p>
          <w:p w:rsidR="00000000" w:rsidRPr="00CB2CBF" w:rsidP="00CB2CBF">
            <w:pPr>
              <w:pStyle w:val="BodyText"/>
            </w:pPr>
            <w:r w:rsidRPr="00CB2CBF">
              <w:t>4.2 Conduct shutdo</w:t>
            </w:r>
            <w:r w:rsidRPr="00CB2CBF">
              <w:t xml:space="preserve">wn in association with fellow workers and in compliance with work health and safety (WHS) requirements </w:t>
            </w:r>
          </w:p>
          <w:p w:rsidR="00000000" w:rsidRPr="00CB2CBF" w:rsidP="00CB2CBF">
            <w:pPr>
              <w:pStyle w:val="BodyText"/>
            </w:pPr>
            <w:r w:rsidRPr="00CB2CBF">
              <w:t>4.3 Wash glue system and prepare for next run</w:t>
            </w:r>
          </w:p>
          <w:p w:rsidR="00000000" w:rsidRPr="00CB2CBF" w:rsidP="00CB2CBF">
            <w:pPr>
              <w:pStyle w:val="BodyText"/>
            </w:pPr>
            <w:r w:rsidRPr="00CB2CBF">
              <w:t>4.5 Remove waste from operating area and recycle or dispose of, where required, according to regulatory re</w:t>
            </w:r>
            <w:r w:rsidRPr="00CB2CBF">
              <w:t xml:space="preserve">quirements </w:t>
            </w:r>
          </w:p>
          <w:p w:rsidR="00000000" w:rsidRPr="00CB2CBF" w:rsidP="00CB2CBF">
            <w:pPr>
              <w:pStyle w:val="BodyText"/>
            </w:pPr>
            <w:r w:rsidRPr="00CB2CBF">
              <w:t>4.6 Identify machine faults requiring repair and report to designated person</w:t>
            </w:r>
          </w:p>
          <w:p w:rsidR="00000000" w:rsidRPr="00CB2CBF" w:rsidP="00CB2CBF">
            <w:pPr>
              <w:pStyle w:val="BodyText"/>
            </w:pPr>
            <w:r w:rsidRPr="00CB2CBF">
              <w:t xml:space="preserve">4.7 Verify repairs and adjustments prior to resumption of operations </w:t>
            </w:r>
          </w:p>
          <w:p w:rsidR="00000000" w:rsidRPr="00CB2CBF" w:rsidP="00CB2CBF">
            <w:pPr>
              <w:pStyle w:val="BodyText"/>
            </w:pPr>
            <w:r w:rsidRPr="00CB2CBF">
              <w:t xml:space="preserve">4.8 Complete production records and other documentation </w:t>
            </w:r>
          </w:p>
        </w:tc>
      </w:tr>
    </w:tbl>
    <w:p w:rsidR="00000000" w:rsidRPr="00CB2CBF" w:rsidP="00CB2CBF">
      <w:pPr>
        <w:pStyle w:val="BodyText"/>
      </w:pPr>
    </w:p>
    <w:p w:rsidR="00000000" w:rsidRPr="00CB2CBF" w:rsidP="00CB2CBF">
      <w:pPr>
        <w:pStyle w:val="AllowPageBreak"/>
      </w:pPr>
    </w:p>
    <w:p w:rsidR="00000000" w:rsidRPr="00CB2CBF" w:rsidP="00CB2CBF">
      <w:pPr>
        <w:pStyle w:val="Heading1"/>
      </w:pPr>
      <w:bookmarkStart w:id="5" w:name="O_1073213"/>
      <w:bookmarkEnd w:id="5"/>
      <w:r w:rsidRPr="00CB2CBF">
        <w:t>Foundation Skills</w:t>
      </w:r>
    </w:p>
    <w:p w:rsidR="00000000" w:rsidRPr="00C53F29" w:rsidP="00C53F29">
      <w:pPr>
        <w:pStyle w:val="BodyText"/>
        <w:rPr>
          <w:i/>
        </w:rPr>
      </w:pPr>
      <w:r w:rsidRPr="00C53F2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CB2C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BodyText"/>
            </w:pPr>
            <w:r w:rsidRPr="00CB2CBF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rPr>
                <w:rStyle w:val="SpecialBold"/>
              </w:rPr>
              <w:t>Description</w:t>
            </w:r>
          </w:p>
        </w:tc>
      </w:tr>
      <w:tr w:rsidTr="00CB2C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Reading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ListBullet"/>
              <w:rPr>
                <w:lang w:val="en-NZ"/>
              </w:rPr>
            </w:pPr>
            <w:r w:rsidRPr="00CB2CBF">
              <w:t>Identifies and interprets text to confirm work requirements from inf</w:t>
            </w:r>
            <w:r w:rsidRPr="00CB2CBF">
              <w:t xml:space="preserve">ormation contained within relevant specifications and </w:t>
            </w:r>
            <w:r w:rsidRPr="00CB2CBF">
              <w:t>enterprise documents</w:t>
            </w:r>
          </w:p>
        </w:tc>
      </w:tr>
      <w:tr w:rsidTr="00CB2C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ListBullet"/>
              <w:rPr>
                <w:lang w:val="en-NZ"/>
              </w:rPr>
            </w:pPr>
            <w:r w:rsidRPr="00CB2CBF">
              <w:t xml:space="preserve">Enters routine data associated with production processes and enterprise procedures </w:t>
            </w:r>
          </w:p>
        </w:tc>
      </w:tr>
      <w:tr w:rsidTr="00CB2C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Oral Communication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ListBullet"/>
              <w:rPr>
                <w:lang w:val="en-NZ"/>
              </w:rPr>
            </w:pPr>
            <w:r w:rsidRPr="00CB2CBF">
              <w:t>Participates in routine spoken interactions to report issues or to confirm or clarify requirements</w:t>
            </w:r>
          </w:p>
        </w:tc>
      </w:tr>
      <w:tr w:rsidTr="00CB2C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Self-management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ListBullet"/>
              <w:rPr>
                <w:lang w:val="en-NZ"/>
              </w:rPr>
            </w:pPr>
            <w:r w:rsidRPr="00CB2CBF">
              <w:t xml:space="preserve">Identifies and follows all procedures for operation and maintenance of equipment, incorporating regulatory and enterprise requirements </w:t>
            </w:r>
          </w:p>
        </w:tc>
      </w:tr>
      <w:tr w:rsidTr="00CB2C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Te</w:t>
            </w:r>
            <w:r w:rsidRPr="00CB2CBF">
              <w:t>amwork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ListBullet"/>
              <w:rPr>
                <w:lang w:val="en-NZ"/>
              </w:rPr>
            </w:pPr>
            <w:r w:rsidRPr="00CB2CBF">
              <w:t>Cooperates with others as part of familiar routine activities, and contributes to specific activities requiring joint responsibility and accountability</w:t>
            </w:r>
          </w:p>
        </w:tc>
      </w:tr>
      <w:tr w:rsidTr="00CB2C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 xml:space="preserve">Planning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ListBullet"/>
            </w:pPr>
            <w:r w:rsidRPr="00CB2CBF">
              <w:t>Sequences and schedules activities required to complete tasks and monitors implementation making adjustments as necessary</w:t>
            </w:r>
          </w:p>
          <w:p w:rsidR="00000000" w:rsidP="00CB2CBF">
            <w:pPr>
              <w:pStyle w:val="ListBullet"/>
              <w:rPr>
                <w:lang w:val="en-NZ"/>
              </w:rPr>
            </w:pPr>
            <w:r w:rsidRPr="00CB2CBF">
              <w:t>Uses analytical processes to interpret relevant information and make decisions directly related to tasks</w:t>
            </w:r>
          </w:p>
        </w:tc>
      </w:tr>
      <w:tr w:rsidTr="00CB2C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Problem solving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ListBullet"/>
              <w:rPr>
                <w:lang w:val="en-NZ"/>
              </w:rPr>
            </w:pPr>
            <w:r w:rsidRPr="00CB2CBF">
              <w:t xml:space="preserve">Identifies </w:t>
            </w:r>
            <w:r w:rsidRPr="00CB2CBF">
              <w:t>and anticipates an increasing range of familiar problems, actively looking for early warning signs and implementing contingency plans</w:t>
            </w:r>
          </w:p>
        </w:tc>
      </w:tr>
      <w:tr w:rsidTr="00CB2C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Technology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ListBullet"/>
            </w:pPr>
            <w:r w:rsidRPr="00CB2CBF">
              <w:t>Follows routine procedures for using digital technology by reading data from electronic monitoring and contro</w:t>
            </w:r>
            <w:r w:rsidRPr="00CB2CBF">
              <w:t>l systems</w:t>
            </w:r>
          </w:p>
        </w:tc>
      </w:tr>
    </w:tbl>
    <w:p w:rsidR="00000000" w:rsidRPr="00CB2CBF" w:rsidP="00CB2CBF">
      <w:pPr>
        <w:pStyle w:val="BodyText"/>
      </w:pPr>
    </w:p>
    <w:p w:rsidR="00000000" w:rsidRPr="00CB2CBF" w:rsidP="00CB2CBF">
      <w:pPr>
        <w:pStyle w:val="AllowPageBreak"/>
      </w:pPr>
    </w:p>
    <w:p w:rsidR="00000000" w:rsidRPr="00CB2CBF" w:rsidP="00CB2CBF">
      <w:pPr>
        <w:pStyle w:val="Heading1"/>
      </w:pPr>
      <w:bookmarkStart w:id="6" w:name="O_1073212"/>
      <w:bookmarkEnd w:id="6"/>
      <w:r w:rsidRPr="00CB2CBF">
        <w:t>Unit Mapping Information</w:t>
      </w:r>
    </w:p>
    <w:p w:rsidR="00000000" w:rsidRPr="00CB2CBF" w:rsidP="00C53F29">
      <w:pPr>
        <w:pStyle w:val="BodyText"/>
      </w:pPr>
      <w:r w:rsidRPr="00CB2CBF">
        <w:t>Supersedes and is equivalent to ICPCBF218 Produce basic folded and glued cartons.</w:t>
      </w:r>
    </w:p>
    <w:p w:rsidR="00000000" w:rsidRPr="00CB2CBF" w:rsidP="00CB2CBF">
      <w:pPr>
        <w:pStyle w:val="Heading1"/>
      </w:pPr>
      <w:bookmarkStart w:id="7" w:name="O_1073205"/>
      <w:bookmarkEnd w:id="7"/>
      <w:r w:rsidRPr="00CB2CBF">
        <w:t>Links</w:t>
      </w:r>
    </w:p>
    <w:p w:rsidR="00000000" w:rsidRPr="00CB2CBF" w:rsidP="00C53F29">
      <w:pPr>
        <w:pStyle w:val="BodyText"/>
      </w:pPr>
      <w:r w:rsidRPr="00CB2C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E239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B2CBF" w:rsidP="00C53F29">
      <w:pPr>
        <w:pStyle w:val="BodyText"/>
        <w:sectPr w:rsidSect="00CB2C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2CBF" w:rsidP="00CB2CBF">
      <w:pPr>
        <w:pStyle w:val="SuperHeading"/>
      </w:pPr>
      <w:r w:rsidRPr="00CB2CBF">
        <w:t>Assessment Requirements for ICPCBF2180 Produce basic folded and g</w:t>
      </w:r>
      <w:r w:rsidRPr="00CB2CBF">
        <w:t>lued cartons</w:t>
      </w:r>
    </w:p>
    <w:p w:rsidR="00000000" w:rsidRPr="00CB2CBF" w:rsidP="00CB2CBF">
      <w:pPr>
        <w:pStyle w:val="Heading1"/>
      </w:pPr>
      <w:bookmarkStart w:id="8" w:name="O_1073207"/>
      <w:bookmarkEnd w:id="8"/>
      <w:r w:rsidRPr="00CB2C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B2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BodyText"/>
            </w:pPr>
            <w:r w:rsidRPr="00CB2C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rPr>
                <w:rStyle w:val="SpecialBold"/>
              </w:rPr>
              <w:t>Comments</w:t>
            </w:r>
          </w:p>
        </w:tc>
      </w:tr>
      <w:tr w:rsidTr="00CB2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CBF">
            <w:pPr>
              <w:pStyle w:val="BodyText"/>
              <w:rPr>
                <w:lang w:val="en-NZ"/>
              </w:rPr>
            </w:pPr>
            <w:r w:rsidRPr="00CB2C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CBF" w:rsidP="00CB2CBF">
            <w:pPr>
              <w:pStyle w:val="BodyText"/>
            </w:pPr>
            <w:r w:rsidRPr="00CB2CBF">
              <w:t>This version first released with ICP Printing and Graphic Arts Training Package Version 4.0.</w:t>
            </w:r>
          </w:p>
        </w:tc>
      </w:tr>
    </w:tbl>
    <w:p w:rsidR="00000000" w:rsidRPr="00CB2CBF" w:rsidP="00CB2CBF">
      <w:pPr>
        <w:pStyle w:val="BodyText"/>
      </w:pPr>
    </w:p>
    <w:p w:rsidR="00000000" w:rsidRPr="00CB2CBF" w:rsidP="00CB2CBF">
      <w:pPr>
        <w:pStyle w:val="AllowPageBreak"/>
      </w:pPr>
    </w:p>
    <w:p w:rsidR="00000000" w:rsidRPr="00CB2CBF" w:rsidP="00CB2CBF">
      <w:pPr>
        <w:pStyle w:val="Heading1"/>
      </w:pPr>
      <w:bookmarkStart w:id="9" w:name="O_1073210"/>
      <w:bookmarkEnd w:id="9"/>
      <w:r w:rsidRPr="00CB2CBF">
        <w:t>Performance Evidence</w:t>
      </w:r>
    </w:p>
    <w:p w:rsidR="00000000" w:rsidRPr="00CB2CBF" w:rsidP="00C53F29">
      <w:pPr>
        <w:pStyle w:val="BodyText"/>
      </w:pPr>
      <w:r w:rsidRPr="00CB2CBF">
        <w:t>The candidate must demonstrate the ability to complete the tasks outlined in the elements, performance criteria and foundation skills of this unit, including evidence of the ability to:</w:t>
      </w:r>
    </w:p>
    <w:p w:rsidR="00000000" w:rsidRPr="00CB2CBF" w:rsidP="00CB2CBF">
      <w:pPr>
        <w:pStyle w:val="ListBullet"/>
      </w:pPr>
      <w:r w:rsidRPr="00CB2CBF">
        <w:t>produce at least four simple straight line folded and glued cartons o</w:t>
      </w:r>
      <w:r w:rsidRPr="00CB2CBF">
        <w:t>f different sizes and weights according to manufacturer and job specifications and enterprise procedures on one or more industry standard carton folding and gluing machines.</w:t>
      </w:r>
    </w:p>
    <w:p w:rsidR="00000000" w:rsidRPr="00CB2CBF" w:rsidP="00C53F29">
      <w:pPr>
        <w:pStyle w:val="BodyText"/>
      </w:pPr>
      <w:r w:rsidRPr="00CB2CBF">
        <w:t xml:space="preserve">In the course of the above the candidate must: </w:t>
      </w:r>
    </w:p>
    <w:p w:rsidR="00000000" w:rsidRPr="00CB2CBF" w:rsidP="00CB2CBF">
      <w:pPr>
        <w:pStyle w:val="ListBullet"/>
      </w:pPr>
      <w:r w:rsidRPr="00CB2CBF">
        <w:t>operate production process in association with fellow workers and according to enterprise procedures and planned daily schedule</w:t>
      </w:r>
    </w:p>
    <w:p w:rsidR="00000000" w:rsidRPr="00CB2CBF" w:rsidP="00CB2CBF">
      <w:pPr>
        <w:pStyle w:val="ListBullet"/>
      </w:pPr>
      <w:r w:rsidRPr="00CB2CBF">
        <w:t>follow work health and safety (WHS) requirements</w:t>
      </w:r>
    </w:p>
    <w:p w:rsidR="00000000" w:rsidRPr="00CB2CBF" w:rsidP="00CB2CBF">
      <w:pPr>
        <w:pStyle w:val="ListBullet"/>
      </w:pPr>
      <w:r w:rsidRPr="00CB2CBF">
        <w:t>anticipate production difficulties and take preventive action to prevent occurr</w:t>
      </w:r>
      <w:r w:rsidRPr="00CB2CBF">
        <w:t xml:space="preserve">ence. </w:t>
      </w:r>
    </w:p>
    <w:p w:rsidR="00000000" w:rsidRPr="00CB2CBF" w:rsidP="00CB2CBF">
      <w:pPr>
        <w:pStyle w:val="AllowPageBreak"/>
      </w:pPr>
    </w:p>
    <w:p w:rsidR="00000000" w:rsidRPr="00CB2CBF" w:rsidP="00CB2CBF">
      <w:pPr>
        <w:pStyle w:val="Heading1"/>
      </w:pPr>
      <w:bookmarkStart w:id="10" w:name="O_1073209"/>
      <w:bookmarkEnd w:id="10"/>
      <w:r w:rsidRPr="00CB2CBF">
        <w:t>Knowledge Evidence</w:t>
      </w:r>
    </w:p>
    <w:p w:rsidR="00000000" w:rsidRPr="00CB2CBF" w:rsidP="00C53F29">
      <w:pPr>
        <w:pStyle w:val="BodyText"/>
      </w:pPr>
      <w:r w:rsidRPr="00CB2CBF">
        <w:t>The candidate must be able to demonstrate knowledge to complete the tasks outlined in the elements, performance criteria and foundation skills of this unit, including knowledge of:</w:t>
      </w:r>
    </w:p>
    <w:p w:rsidR="00000000" w:rsidRPr="00CB2CBF" w:rsidP="00CB2CBF">
      <w:pPr>
        <w:pStyle w:val="ListBullet"/>
      </w:pPr>
      <w:r w:rsidRPr="00CB2CBF">
        <w:t>enterprise procedures, manufa</w:t>
      </w:r>
      <w:r w:rsidRPr="00CB2CBF">
        <w:t xml:space="preserve">cturer specifications and work health and safety (WHS) requirements for: </w:t>
      </w:r>
    </w:p>
    <w:p w:rsidR="00000000" w:rsidRPr="00CB2CBF" w:rsidP="00CB2CBF">
      <w:pPr>
        <w:pStyle w:val="ListBullet2"/>
      </w:pPr>
      <w:r w:rsidRPr="00CB2CBF">
        <w:t>setting up and operating machine delivery systems</w:t>
      </w:r>
    </w:p>
    <w:p w:rsidR="00000000" w:rsidRPr="00CB2CBF" w:rsidP="00CB2CBF">
      <w:pPr>
        <w:pStyle w:val="ListBullet2"/>
      </w:pPr>
      <w:r w:rsidRPr="00CB2CBF">
        <w:t>operating, adjusting and cleaning folding and gluing machines</w:t>
      </w:r>
    </w:p>
    <w:p w:rsidR="00000000" w:rsidRPr="00CB2CBF" w:rsidP="00CB2CBF">
      <w:pPr>
        <w:pStyle w:val="ListBullet"/>
      </w:pPr>
      <w:r w:rsidRPr="00CB2CBF">
        <w:t>different types of folding and gluing machines</w:t>
      </w:r>
    </w:p>
    <w:p w:rsidR="00000000" w:rsidRPr="00CB2CBF" w:rsidP="00CB2CBF">
      <w:pPr>
        <w:pStyle w:val="ListBullet"/>
      </w:pPr>
      <w:r w:rsidRPr="00CB2CBF">
        <w:t>checks to be undertak</w:t>
      </w:r>
      <w:r w:rsidRPr="00CB2CBF">
        <w:t>en when substrate is removed from the machine</w:t>
      </w:r>
    </w:p>
    <w:p w:rsidR="00000000" w:rsidRPr="00CB2CBF" w:rsidP="00CB2CBF">
      <w:pPr>
        <w:pStyle w:val="ListBullet"/>
      </w:pPr>
      <w:r w:rsidRPr="00CB2CBF">
        <w:t>production areas to continually observe to maintain operation of the machine</w:t>
      </w:r>
    </w:p>
    <w:p w:rsidR="00000000" w:rsidRPr="00CB2CBF" w:rsidP="00CB2CBF">
      <w:pPr>
        <w:pStyle w:val="ListBullet"/>
      </w:pPr>
      <w:r w:rsidRPr="00CB2CBF">
        <w:t>causes of out-of-square folding and correction procedures</w:t>
      </w:r>
    </w:p>
    <w:p w:rsidR="00000000" w:rsidRPr="00CB2CBF" w:rsidP="00CB2CBF">
      <w:pPr>
        <w:pStyle w:val="ListBullet"/>
      </w:pPr>
      <w:r w:rsidRPr="00CB2CBF">
        <w:t>the segments of quality assurance inspected at completion of th</w:t>
      </w:r>
      <w:r w:rsidRPr="00CB2CBF">
        <w:t>e sample run, and the changes required to production</w:t>
      </w:r>
    </w:p>
    <w:p w:rsidR="00000000" w:rsidRPr="00CB2CBF" w:rsidP="00CB2CBF">
      <w:pPr>
        <w:pStyle w:val="ListBullet"/>
      </w:pPr>
      <w:r w:rsidRPr="00CB2CBF">
        <w:t>parts of the machine that can be adjusted if carton blanks are creasing</w:t>
      </w:r>
    </w:p>
    <w:p w:rsidR="00000000" w:rsidRPr="00CB2CBF" w:rsidP="00CB2CBF">
      <w:pPr>
        <w:pStyle w:val="ListBullet"/>
      </w:pPr>
      <w:r w:rsidRPr="00CB2CBF">
        <w:t>factors that affect glue adhesion on cartons, and the requirements to adjust glue application</w:t>
      </w:r>
    </w:p>
    <w:p w:rsidR="00000000" w:rsidRPr="00CB2CBF" w:rsidP="00CB2CBF">
      <w:pPr>
        <w:pStyle w:val="ListBullet"/>
      </w:pPr>
      <w:r w:rsidRPr="00CB2CBF">
        <w:t>machine shutdown procedures</w:t>
      </w:r>
    </w:p>
    <w:p w:rsidR="00000000" w:rsidRPr="00CB2CBF" w:rsidP="00CB2CBF">
      <w:pPr>
        <w:pStyle w:val="ListBullet"/>
      </w:pPr>
      <w:r w:rsidRPr="00CB2CBF">
        <w:t>procedure</w:t>
      </w:r>
      <w:r w:rsidRPr="00CB2CBF">
        <w:t>s for preparing the finished work for dispatch</w:t>
      </w:r>
    </w:p>
    <w:p w:rsidR="00000000" w:rsidRPr="00CB2CBF" w:rsidP="00CB2CBF">
      <w:pPr>
        <w:pStyle w:val="ListBullet"/>
      </w:pPr>
      <w:r w:rsidRPr="00CB2CBF">
        <w:t>areas of the machine that need regular cleaning, and materials that need to be cleaned</w:t>
      </w:r>
    </w:p>
    <w:p w:rsidR="00000000" w:rsidRPr="00CB2CBF" w:rsidP="00CB2CBF">
      <w:pPr>
        <w:pStyle w:val="ListBullet"/>
      </w:pPr>
      <w:r w:rsidRPr="00CB2CBF">
        <w:t>requirements to keep the machine clear of surface rust (condensation)</w:t>
      </w:r>
    </w:p>
    <w:p w:rsidR="00000000" w:rsidRPr="00CB2CBF" w:rsidP="00CB2CBF">
      <w:pPr>
        <w:pStyle w:val="ListBullet"/>
      </w:pPr>
      <w:r w:rsidRPr="00CB2CBF">
        <w:t>factors that determine a quality product in a comple</w:t>
      </w:r>
      <w:r w:rsidRPr="00CB2CBF">
        <w:t>ted folded job</w:t>
      </w:r>
    </w:p>
    <w:p w:rsidR="00000000" w:rsidRPr="00CB2CBF" w:rsidP="00CB2CBF">
      <w:pPr>
        <w:pStyle w:val="ListBullet"/>
      </w:pPr>
      <w:r w:rsidRPr="00CB2CBF">
        <w:t>regulations and enterprise procedures for waste management</w:t>
      </w:r>
    </w:p>
    <w:p w:rsidR="00000000" w:rsidRPr="00CB2CBF" w:rsidP="00CB2CBF">
      <w:pPr>
        <w:pStyle w:val="ListBullet"/>
      </w:pPr>
      <w:r w:rsidRPr="00CB2CBF">
        <w:t>manufacturer manuals, enterprise procedures and work health and safety documentation, including their location and purpose.</w:t>
      </w:r>
    </w:p>
    <w:p w:rsidR="00000000" w:rsidRPr="00CB2CBF" w:rsidP="00CB2CBF">
      <w:pPr>
        <w:pStyle w:val="AllowPageBreak"/>
      </w:pPr>
    </w:p>
    <w:p w:rsidR="00000000" w:rsidRPr="00CB2CBF" w:rsidP="00CB2CBF">
      <w:pPr>
        <w:pStyle w:val="Heading1"/>
      </w:pPr>
      <w:bookmarkStart w:id="11" w:name="O_1073208"/>
      <w:bookmarkEnd w:id="11"/>
      <w:r w:rsidRPr="00CB2CBF">
        <w:t>Assessment Conditions</w:t>
      </w:r>
    </w:p>
    <w:p w:rsidR="00000000" w:rsidRPr="00CB2CBF" w:rsidP="00C53F29">
      <w:pPr>
        <w:pStyle w:val="BodyText"/>
      </w:pPr>
      <w:r w:rsidRPr="00CB2CBF">
        <w:t>Skills in this un</w:t>
      </w:r>
      <w:r w:rsidRPr="00CB2CBF">
        <w:t xml:space="preserve">it must be demonstrated in a workplace or simulated environment where the conditions are typical of those in a working environment in this industry. </w:t>
      </w:r>
    </w:p>
    <w:p w:rsidR="00000000" w:rsidRPr="00CB2CBF" w:rsidP="00C53F29">
      <w:pPr>
        <w:pStyle w:val="BodyText"/>
      </w:pPr>
      <w:r w:rsidRPr="00CB2CBF">
        <w:t>This includes access to:</w:t>
      </w:r>
    </w:p>
    <w:p w:rsidR="00000000" w:rsidRPr="00CB2CBF" w:rsidP="00CB2CBF">
      <w:pPr>
        <w:pStyle w:val="ListBullet"/>
      </w:pPr>
      <w:r w:rsidRPr="00CB2CBF">
        <w:t>special purpose tools, equipment and materials</w:t>
      </w:r>
    </w:p>
    <w:p w:rsidR="00000000" w:rsidRPr="00CB2CBF" w:rsidP="00CB2CBF">
      <w:pPr>
        <w:pStyle w:val="ListBullet"/>
      </w:pPr>
      <w:r w:rsidRPr="00CB2CBF">
        <w:t>industry standard folding and glu</w:t>
      </w:r>
      <w:r w:rsidRPr="00CB2CBF">
        <w:t xml:space="preserve">ing machine. </w:t>
      </w:r>
    </w:p>
    <w:p w:rsidR="00000000" w:rsidRPr="00CB2CBF" w:rsidP="00C53F29">
      <w:pPr>
        <w:pStyle w:val="BodyText"/>
      </w:pPr>
      <w:r w:rsidRPr="00CB2CBF">
        <w:t>Assessors of this unit must satisfy the requirements for assessors in applicable vocational education and training legislation, frameworks and/or standards.</w:t>
      </w:r>
    </w:p>
    <w:p w:rsidR="00000000" w:rsidRPr="00CB2CBF" w:rsidP="00CB2CBF">
      <w:pPr>
        <w:pStyle w:val="Heading1"/>
      </w:pPr>
      <w:bookmarkStart w:id="12" w:name="O_1073206"/>
      <w:bookmarkEnd w:id="12"/>
      <w:r w:rsidRPr="00CB2CBF">
        <w:t>Links</w:t>
      </w:r>
    </w:p>
    <w:p w:rsidR="00000000" w:rsidRPr="00CB2CBF" w:rsidP="00C53F29">
      <w:pPr>
        <w:pStyle w:val="BodyText"/>
      </w:pPr>
      <w:r w:rsidRPr="00CB2C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E239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B2CBF" w:rsidP="00CB2CBF"/>
    <w:sectPr w:rsidSect="00CB2C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CBF" w:rsidRPr="00C53F29" w:rsidP="00C53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29" w:rsidP="00CB2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F29" w:rsidP="00CB2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3F29" w:rsidP="00CB2C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CBF" w:rsidP="00CB2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3F29">
      <w:t>Approved</w:t>
    </w:r>
    <w:r w:rsidR="00C53F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3F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3F29">
      <w:rPr>
        <w:noProof/>
      </w:rPr>
      <w:t>4</w:t>
    </w:r>
    <w:r>
      <w:rPr>
        <w:noProof/>
      </w:rPr>
      <w:fldChar w:fldCharType="end"/>
    </w:r>
  </w:p>
  <w:p w:rsidR="00CB2CBF" w:rsidP="00CB2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3F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3F29">
      <w:t>Manufacturing Industry Skills Alliance</w:t>
    </w:r>
    <w:r w:rsidR="00C53F29">
      <w:fldChar w:fldCharType="end"/>
    </w:r>
  </w:p>
  <w:p w:rsidR="00CB2CBF" w:rsidP="00CB2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CBF" w:rsidRPr="00C53F29" w:rsidP="00C53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29" w:rsidRPr="002D2AF8" w:rsidP="00CB2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ICPCBF2180 Produce basic folded and glued cartons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3F29" w:rsidP="00CB2C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CBF" w:rsidRPr="002D2AF8" w:rsidP="00CB2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3F29">
      <w:t>ICPCBF2180 Produce basic folded and glued cartons</w:t>
    </w:r>
    <w:r w:rsidR="00C53F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3F29">
      <w:rPr>
        <w:noProof/>
      </w:rPr>
      <w:t>1 March 2025</w:t>
    </w:r>
    <w:r>
      <w:fldChar w:fldCharType="end"/>
    </w:r>
  </w:p>
  <w:p w:rsidR="00CB2CBF" w:rsidP="00CB2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54FE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BAA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D435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CBF"/>
  </w:style>
  <w:style w:type="character" w:customStyle="1" w:styleId="Heading1Char">
    <w:name w:val="Heading 1 Char"/>
    <w:basedOn w:val="DefaultParagraphFont"/>
    <w:link w:val="Heading1"/>
    <w:rsid w:val="00CB2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C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C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C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CBF"/>
    <w:rPr>
      <w:b/>
      <w:spacing w:val="0"/>
    </w:rPr>
  </w:style>
  <w:style w:type="paragraph" w:styleId="ListBullet2">
    <w:name w:val="List Bullet 2"/>
    <w:basedOn w:val="List2"/>
    <w:rsid w:val="00CB2C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2CBF"/>
    <w:rPr>
      <w:i/>
    </w:rPr>
  </w:style>
  <w:style w:type="paragraph" w:customStyle="1" w:styleId="SuperHeading">
    <w:name w:val="SuperHeading"/>
    <w:basedOn w:val="Normal"/>
    <w:rsid w:val="00CB2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2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C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C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C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2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CBF"/>
  </w:style>
  <w:style w:type="paragraph" w:styleId="TableofFigures">
    <w:name w:val="table of figures"/>
    <w:basedOn w:val="Normal"/>
    <w:next w:val="Normal"/>
    <w:semiHidden/>
    <w:rsid w:val="00CB2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C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2CBF"/>
    <w:rPr>
      <w:rFonts w:ascii="Wingdings" w:hAnsi="Wingdings"/>
    </w:rPr>
  </w:style>
  <w:style w:type="paragraph" w:customStyle="1" w:styleId="TableHeading">
    <w:name w:val="Table Heading"/>
    <w:basedOn w:val="HeadingBase"/>
    <w:rsid w:val="00CB2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CBF"/>
    <w:rPr>
      <w:color w:val="0033CC"/>
      <w:u w:val="none"/>
    </w:rPr>
  </w:style>
  <w:style w:type="paragraph" w:customStyle="1" w:styleId="BodyTextRight">
    <w:name w:val="Body Text Right"/>
    <w:basedOn w:val="BodyText"/>
    <w:rsid w:val="00CB2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C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CBF"/>
    <w:rPr>
      <w:sz w:val="32"/>
    </w:rPr>
  </w:style>
  <w:style w:type="paragraph" w:customStyle="1" w:styleId="HeadingProcedure">
    <w:name w:val="Heading Procedure"/>
    <w:basedOn w:val="HeadingBase"/>
    <w:next w:val="Normal"/>
    <w:rsid w:val="00CB2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CBF"/>
    <w:pPr>
      <w:spacing w:before="60" w:after="60"/>
    </w:pPr>
  </w:style>
  <w:style w:type="paragraph" w:styleId="ListContinue">
    <w:name w:val="List Continue"/>
    <w:basedOn w:val="List"/>
    <w:rsid w:val="00CB2CBF"/>
    <w:pPr>
      <w:ind w:firstLine="0"/>
    </w:pPr>
  </w:style>
  <w:style w:type="paragraph" w:customStyle="1" w:styleId="ListNote">
    <w:name w:val="List Note"/>
    <w:basedOn w:val="List"/>
    <w:rsid w:val="00CB2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CBF"/>
    <w:rPr>
      <w:rFonts w:ascii="Courier New" w:hAnsi="Courier New"/>
    </w:rPr>
  </w:style>
  <w:style w:type="paragraph" w:customStyle="1" w:styleId="NoteBullet">
    <w:name w:val="Note Bullet"/>
    <w:basedOn w:val="Note"/>
    <w:rsid w:val="00CB2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C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2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CBF"/>
    <w:rPr>
      <w:b/>
      <w:smallCaps/>
    </w:rPr>
  </w:style>
  <w:style w:type="paragraph" w:customStyle="1" w:styleId="TableListNumber">
    <w:name w:val="Table List Number"/>
    <w:basedOn w:val="ListNumber"/>
    <w:rsid w:val="00CB2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CBF"/>
    <w:pPr>
      <w:numPr>
        <w:numId w:val="9"/>
      </w:numPr>
    </w:pPr>
  </w:style>
  <w:style w:type="paragraph" w:customStyle="1" w:styleId="ListAlpha2">
    <w:name w:val="List Alpha 2"/>
    <w:basedOn w:val="List2"/>
    <w:rsid w:val="00CB2CBF"/>
    <w:pPr>
      <w:numPr>
        <w:numId w:val="8"/>
      </w:numPr>
    </w:pPr>
  </w:style>
  <w:style w:type="paragraph" w:styleId="List2">
    <w:name w:val="List 2"/>
    <w:basedOn w:val="BodyText"/>
    <w:rsid w:val="00CB2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C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C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C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2CBF"/>
    <w:pPr>
      <w:numPr>
        <w:numId w:val="4"/>
      </w:numPr>
    </w:pPr>
  </w:style>
  <w:style w:type="paragraph" w:styleId="ListContinue2">
    <w:name w:val="List Continue 2"/>
    <w:basedOn w:val="List2"/>
    <w:rsid w:val="00CB2CBF"/>
    <w:pPr>
      <w:ind w:firstLine="0"/>
    </w:pPr>
  </w:style>
  <w:style w:type="paragraph" w:styleId="ListContinue3">
    <w:name w:val="List Continue 3"/>
    <w:basedOn w:val="List3"/>
    <w:rsid w:val="00CB2CBF"/>
    <w:pPr>
      <w:ind w:left="1021" w:firstLine="0"/>
    </w:pPr>
  </w:style>
  <w:style w:type="paragraph" w:styleId="ListContinue4">
    <w:name w:val="List Continue 4"/>
    <w:basedOn w:val="List4"/>
    <w:rsid w:val="00CB2CBF"/>
    <w:pPr>
      <w:ind w:firstLine="0"/>
    </w:pPr>
  </w:style>
  <w:style w:type="paragraph" w:styleId="ListContinue5">
    <w:name w:val="List Continue 5"/>
    <w:basedOn w:val="List5"/>
    <w:rsid w:val="00CB2CBF"/>
    <w:pPr>
      <w:ind w:firstLine="0"/>
    </w:pPr>
  </w:style>
  <w:style w:type="paragraph" w:styleId="ListNumber3">
    <w:name w:val="List Number 3"/>
    <w:basedOn w:val="List3"/>
    <w:rsid w:val="00CB2CBF"/>
    <w:pPr>
      <w:numPr>
        <w:numId w:val="5"/>
      </w:numPr>
    </w:pPr>
  </w:style>
  <w:style w:type="paragraph" w:styleId="ListNumber4">
    <w:name w:val="List Number 4"/>
    <w:basedOn w:val="List4"/>
    <w:rsid w:val="00CB2CBF"/>
    <w:pPr>
      <w:numPr>
        <w:numId w:val="6"/>
      </w:numPr>
    </w:pPr>
  </w:style>
  <w:style w:type="paragraph" w:styleId="ListNumber5">
    <w:name w:val="List Number 5"/>
    <w:basedOn w:val="List5"/>
    <w:rsid w:val="00CB2CBF"/>
    <w:pPr>
      <w:numPr>
        <w:numId w:val="7"/>
      </w:numPr>
    </w:pPr>
  </w:style>
  <w:style w:type="paragraph" w:styleId="BlockText">
    <w:name w:val="Block Text"/>
    <w:basedOn w:val="Normal"/>
    <w:rsid w:val="00CB2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CBF"/>
    <w:rPr>
      <w:sz w:val="16"/>
      <w:vertAlign w:val="superscript"/>
    </w:rPr>
  </w:style>
  <w:style w:type="character" w:customStyle="1" w:styleId="Symbols">
    <w:name w:val="Symbols"/>
    <w:basedOn w:val="DefaultParagraphFont"/>
    <w:rsid w:val="00CB2CBF"/>
    <w:rPr>
      <w:rFonts w:ascii="Symbol" w:hAnsi="Symbol"/>
    </w:rPr>
  </w:style>
  <w:style w:type="character" w:customStyle="1" w:styleId="MenuOptions">
    <w:name w:val="Menu Options"/>
    <w:basedOn w:val="DefaultParagraphFont"/>
    <w:rsid w:val="00CB2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CBF"/>
    <w:rPr>
      <w:b/>
    </w:rPr>
  </w:style>
  <w:style w:type="character" w:customStyle="1" w:styleId="Underlined">
    <w:name w:val="Underlined"/>
    <w:basedOn w:val="DefaultParagraphFont"/>
    <w:rsid w:val="00CB2CBF"/>
    <w:rPr>
      <w:u w:val="single"/>
    </w:rPr>
  </w:style>
  <w:style w:type="paragraph" w:customStyle="1" w:styleId="TableBodyTextRight">
    <w:name w:val="Table Body Text Right"/>
    <w:basedOn w:val="TableBodyText"/>
    <w:rsid w:val="00CB2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CBF"/>
    <w:rPr>
      <w:sz w:val="18"/>
    </w:rPr>
  </w:style>
  <w:style w:type="paragraph" w:customStyle="1" w:styleId="BodySmallRight">
    <w:name w:val="Body Small Right"/>
    <w:basedOn w:val="BodyTextRight"/>
    <w:rsid w:val="00CB2CBF"/>
    <w:rPr>
      <w:sz w:val="18"/>
      <w:szCs w:val="18"/>
    </w:rPr>
  </w:style>
  <w:style w:type="paragraph" w:customStyle="1" w:styleId="MarginEdition">
    <w:name w:val="Margin Edition"/>
    <w:basedOn w:val="MarginNote"/>
    <w:rsid w:val="00CB2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CBF"/>
    <w:rPr>
      <w:sz w:val="2"/>
      <w:szCs w:val="2"/>
    </w:rPr>
  </w:style>
  <w:style w:type="character" w:customStyle="1" w:styleId="Small">
    <w:name w:val="Small"/>
    <w:basedOn w:val="DefaultParagraphFont"/>
    <w:rsid w:val="00CB2CBF"/>
    <w:rPr>
      <w:sz w:val="16"/>
    </w:rPr>
  </w:style>
  <w:style w:type="paragraph" w:customStyle="1" w:styleId="WideTable">
    <w:name w:val="Wide Table"/>
    <w:basedOn w:val="Normal"/>
    <w:rsid w:val="00CB2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CBF"/>
  </w:style>
  <w:style w:type="paragraph" w:styleId="Quote">
    <w:name w:val="Quote"/>
    <w:basedOn w:val="Heading1"/>
    <w:link w:val="QuoteChar"/>
    <w:qFormat/>
    <w:rsid w:val="00CB2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CBF"/>
    <w:pPr>
      <w:pageBreakBefore/>
    </w:pPr>
  </w:style>
  <w:style w:type="paragraph" w:customStyle="1" w:styleId="Border">
    <w:name w:val="Border"/>
    <w:basedOn w:val="Normal"/>
    <w:qFormat/>
    <w:rsid w:val="00CB2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CBF"/>
    <w:rPr>
      <w:u w:val="single"/>
    </w:rPr>
  </w:style>
  <w:style w:type="character" w:customStyle="1" w:styleId="BoldandItalics">
    <w:name w:val="Bold and Italics"/>
    <w:qFormat/>
    <w:rsid w:val="00CB2CBF"/>
    <w:rPr>
      <w:b/>
      <w:i/>
      <w:u w:val="none"/>
    </w:rPr>
  </w:style>
  <w:style w:type="paragraph" w:styleId="BalloonText">
    <w:name w:val="Balloon Text"/>
    <w:basedOn w:val="Normal"/>
    <w:link w:val="BalloonTextChar"/>
    <w:rsid w:val="00CB2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C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C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CBF"/>
    <w:pPr>
      <w:spacing w:before="0" w:after="0"/>
    </w:pPr>
  </w:style>
  <w:style w:type="paragraph" w:customStyle="1" w:styleId="BodyTextBold">
    <w:name w:val="Body Text Bold"/>
    <w:basedOn w:val="BodyText"/>
    <w:qFormat/>
    <w:rsid w:val="00CB2CBF"/>
    <w:rPr>
      <w:b/>
    </w:rPr>
  </w:style>
  <w:style w:type="character" w:styleId="Hyperlink">
    <w:name w:val="Hyperlink"/>
    <w:basedOn w:val="DefaultParagraphFont"/>
    <w:uiPriority w:val="99"/>
    <w:unhideWhenUsed/>
    <w:rsid w:val="00C53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6863</Characters>
  <Application>Microsoft Office Word</Application>
  <DocSecurity>0</DocSecurity>
  <Lines>196</Lines>
  <Paragraphs>130</Paragraphs>
  <ScaleCrop>false</ScaleCrop>
  <Company>Author-it Software Corporation Ltd.</Company>
  <LinksUpToDate>false</LinksUpToDate>
  <CharactersWithSpaces>7820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ICPCBF2180 Produce basic folded and glued cartons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2025-03-01T09:20:00Z</dcterms:created>
  <dcterms:modified xsi:type="dcterms:W3CDTF">2025-03-01T09:20:00Z</dcterms:modified>
</cp:coreProperties>
</file>