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0A8" w:rsidP="00B45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ICPCBF2180 Produce basic folded and glued cartons</w:t>
      </w:r>
      <w:r>
        <w:fldChar w:fldCharType="end"/>
      </w:r>
    </w:p>
    <w:p w:rsidR="00B450A8" w:rsidP="00B450A8">
      <w:pPr>
        <w:pStyle w:val="Version"/>
        <w:sectPr w:rsidSect="00C71D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D6F" w:rsidP="00C71D6F">
      <w:pPr>
        <w:pStyle w:val="SuperHeading"/>
      </w:pPr>
      <w:r w:rsidRPr="00C71D6F">
        <w:t>Assessment Requirements for ICPCBF2180 Produce basic folded and glued cartons</w:t>
      </w:r>
    </w:p>
    <w:p w:rsidR="00000000" w:rsidRPr="00C71D6F" w:rsidP="00C71D6F">
      <w:pPr>
        <w:pStyle w:val="Heading1"/>
      </w:pPr>
      <w:bookmarkStart w:id="1" w:name="O_1073207"/>
      <w:bookmarkEnd w:id="1"/>
      <w:r w:rsidRPr="00C71D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7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D6F" w:rsidP="00C71D6F">
            <w:pPr>
              <w:pStyle w:val="BodyText"/>
            </w:pPr>
            <w:r w:rsidRPr="00C71D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6F">
            <w:pPr>
              <w:pStyle w:val="BodyText"/>
              <w:rPr>
                <w:lang w:val="en-NZ"/>
              </w:rPr>
            </w:pPr>
            <w:r w:rsidRPr="00C71D6F">
              <w:rPr>
                <w:rStyle w:val="SpecialBold"/>
              </w:rPr>
              <w:t>Comments</w:t>
            </w:r>
          </w:p>
        </w:tc>
      </w:tr>
      <w:tr w:rsidTr="00C71D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D6F">
            <w:pPr>
              <w:pStyle w:val="BodyText"/>
              <w:rPr>
                <w:lang w:val="en-NZ"/>
              </w:rPr>
            </w:pPr>
            <w:r w:rsidRPr="00C71D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D6F" w:rsidP="00C71D6F">
            <w:pPr>
              <w:pStyle w:val="BodyText"/>
            </w:pPr>
            <w:r w:rsidRPr="00C71D6F">
              <w:t>This version first released with ICP Printing and Graphic Arts Training Package Version 4.0.</w:t>
            </w:r>
          </w:p>
        </w:tc>
      </w:tr>
    </w:tbl>
    <w:p w:rsidR="00000000" w:rsidRPr="00C71D6F" w:rsidP="00C71D6F">
      <w:pPr>
        <w:pStyle w:val="BodyText"/>
      </w:pPr>
    </w:p>
    <w:p w:rsidR="00000000" w:rsidRPr="00C71D6F" w:rsidP="00C71D6F">
      <w:pPr>
        <w:pStyle w:val="AllowPageBreak"/>
      </w:pPr>
    </w:p>
    <w:p w:rsidR="00000000" w:rsidRPr="00C71D6F" w:rsidP="00C71D6F">
      <w:pPr>
        <w:pStyle w:val="Heading1"/>
      </w:pPr>
      <w:bookmarkStart w:id="2" w:name="O_1073210"/>
      <w:bookmarkEnd w:id="2"/>
      <w:r w:rsidRPr="00C71D6F">
        <w:t>Performance Evidence</w:t>
      </w:r>
    </w:p>
    <w:p w:rsidR="00000000" w:rsidRPr="00C71D6F" w:rsidP="00B450A8">
      <w:pPr>
        <w:pStyle w:val="BodyText"/>
      </w:pPr>
      <w:r w:rsidRPr="00C71D6F">
        <w:t>The candidate must demonstrate the ability to complete the tasks outlined in the elements, performance criteria and foundation skills of this unit, including evidence of the ability to:</w:t>
      </w:r>
    </w:p>
    <w:p w:rsidR="00000000" w:rsidRPr="00C71D6F" w:rsidP="00C71D6F">
      <w:pPr>
        <w:pStyle w:val="ListBullet"/>
      </w:pPr>
      <w:r w:rsidRPr="00C71D6F">
        <w:t>produce at least four simple straight l</w:t>
      </w:r>
      <w:r w:rsidRPr="00C71D6F">
        <w:t>ine folded and glued cartons of different sizes and weights according to manufacturer and job specifications and enterprise procedures on one or more industry standard carton folding and gluing machines.</w:t>
      </w:r>
    </w:p>
    <w:p w:rsidR="00000000" w:rsidRPr="00C71D6F" w:rsidP="00B450A8">
      <w:pPr>
        <w:pStyle w:val="BodyText"/>
      </w:pPr>
      <w:r w:rsidRPr="00C71D6F">
        <w:t xml:space="preserve">In the course of the above the candidate must: </w:t>
      </w:r>
    </w:p>
    <w:p w:rsidR="00000000" w:rsidRPr="00C71D6F" w:rsidP="00C71D6F">
      <w:pPr>
        <w:pStyle w:val="ListBullet"/>
      </w:pPr>
      <w:r w:rsidRPr="00C71D6F">
        <w:t>ope</w:t>
      </w:r>
      <w:r w:rsidRPr="00C71D6F">
        <w:t>rate production process in association with fellow workers and according to enterprise procedures and planned daily schedule</w:t>
      </w:r>
    </w:p>
    <w:p w:rsidR="00000000" w:rsidRPr="00C71D6F" w:rsidP="00C71D6F">
      <w:pPr>
        <w:pStyle w:val="ListBullet"/>
      </w:pPr>
      <w:r w:rsidRPr="00C71D6F">
        <w:t>follow work health and safety (WHS) requirements</w:t>
      </w:r>
    </w:p>
    <w:p w:rsidR="00000000" w:rsidRPr="00C71D6F" w:rsidP="00C71D6F">
      <w:pPr>
        <w:pStyle w:val="ListBullet"/>
      </w:pPr>
      <w:r w:rsidRPr="00C71D6F">
        <w:t xml:space="preserve">anticipate production difficulties and take preventive action to prevent occurrence. </w:t>
      </w:r>
    </w:p>
    <w:p w:rsidR="00000000" w:rsidRPr="00C71D6F" w:rsidP="00C71D6F">
      <w:pPr>
        <w:pStyle w:val="AllowPageBreak"/>
      </w:pPr>
    </w:p>
    <w:p w:rsidR="00000000" w:rsidRPr="00C71D6F" w:rsidP="00C71D6F">
      <w:pPr>
        <w:pStyle w:val="Heading1"/>
      </w:pPr>
      <w:bookmarkStart w:id="3" w:name="O_1073209"/>
      <w:bookmarkEnd w:id="3"/>
      <w:r w:rsidRPr="00C71D6F">
        <w:t>Knowledge Evidence</w:t>
      </w:r>
    </w:p>
    <w:p w:rsidR="00000000" w:rsidRPr="00C71D6F" w:rsidP="00B450A8">
      <w:pPr>
        <w:pStyle w:val="BodyText"/>
      </w:pPr>
      <w:r w:rsidRPr="00C71D6F">
        <w:t>The candidate must be able to demonstrate knowledge to complete the tasks outlined in the elements, performance criteria and foundat</w:t>
      </w:r>
      <w:r w:rsidRPr="00C71D6F">
        <w:t>ion skills of this unit, including knowledge of:</w:t>
      </w:r>
    </w:p>
    <w:p w:rsidR="00000000" w:rsidRPr="00C71D6F" w:rsidP="00C71D6F">
      <w:pPr>
        <w:pStyle w:val="ListBullet"/>
      </w:pPr>
      <w:r w:rsidRPr="00C71D6F">
        <w:t xml:space="preserve">enterprise procedures, manufacturer specifications and work health and safety (WHS) requirements for: </w:t>
      </w:r>
    </w:p>
    <w:p w:rsidR="00000000" w:rsidRPr="00C71D6F" w:rsidP="00C71D6F">
      <w:pPr>
        <w:pStyle w:val="ListBullet2"/>
      </w:pPr>
      <w:r w:rsidRPr="00C71D6F">
        <w:t>setting up and operating machine delivery systems</w:t>
      </w:r>
    </w:p>
    <w:p w:rsidR="00000000" w:rsidRPr="00C71D6F" w:rsidP="00C71D6F">
      <w:pPr>
        <w:pStyle w:val="ListBullet2"/>
      </w:pPr>
      <w:r w:rsidRPr="00C71D6F">
        <w:t>operating, adjusting and cleaning folding and gluing</w:t>
      </w:r>
      <w:r w:rsidRPr="00C71D6F">
        <w:t xml:space="preserve"> machines</w:t>
      </w:r>
    </w:p>
    <w:p w:rsidR="00000000" w:rsidRPr="00C71D6F" w:rsidP="00C71D6F">
      <w:pPr>
        <w:pStyle w:val="ListBullet"/>
      </w:pPr>
      <w:r w:rsidRPr="00C71D6F">
        <w:t>different types of folding and gluing machines</w:t>
      </w:r>
    </w:p>
    <w:p w:rsidR="00000000" w:rsidRPr="00C71D6F" w:rsidP="00C71D6F">
      <w:pPr>
        <w:pStyle w:val="ListBullet"/>
      </w:pPr>
      <w:r w:rsidRPr="00C71D6F">
        <w:t>checks to be undertaken when substrate is removed from the machine</w:t>
      </w:r>
    </w:p>
    <w:p w:rsidR="00000000" w:rsidRPr="00C71D6F" w:rsidP="00C71D6F">
      <w:pPr>
        <w:pStyle w:val="ListBullet"/>
      </w:pPr>
      <w:r w:rsidRPr="00C71D6F">
        <w:t>production areas to continually observe to maintain operation of the machine</w:t>
      </w:r>
    </w:p>
    <w:p w:rsidR="00000000" w:rsidRPr="00C71D6F" w:rsidP="00C71D6F">
      <w:pPr>
        <w:pStyle w:val="ListBullet"/>
      </w:pPr>
      <w:r w:rsidRPr="00C71D6F">
        <w:t>causes of out-of-square folding and correction procedu</w:t>
      </w:r>
      <w:r w:rsidRPr="00C71D6F">
        <w:t>res</w:t>
      </w:r>
    </w:p>
    <w:p w:rsidR="00000000" w:rsidRPr="00C71D6F" w:rsidP="00C71D6F">
      <w:pPr>
        <w:pStyle w:val="ListBullet"/>
      </w:pPr>
      <w:r w:rsidRPr="00C71D6F">
        <w:t>the segments of quality assurance inspected at completion of the sample run, and the changes required to production</w:t>
      </w:r>
    </w:p>
    <w:p w:rsidR="00000000" w:rsidRPr="00C71D6F" w:rsidP="00C71D6F">
      <w:pPr>
        <w:pStyle w:val="ListBullet"/>
      </w:pPr>
      <w:r w:rsidRPr="00C71D6F">
        <w:t>parts of the machine that can be adjusted if carton blanks are creasing</w:t>
      </w:r>
    </w:p>
    <w:p w:rsidR="00000000" w:rsidRPr="00C71D6F" w:rsidP="00C71D6F">
      <w:pPr>
        <w:pStyle w:val="ListBullet"/>
      </w:pPr>
      <w:r w:rsidRPr="00C71D6F">
        <w:t>factors that affect glue adhesion on cartons, and the requirements to adjust glue application</w:t>
      </w:r>
    </w:p>
    <w:p w:rsidR="00000000" w:rsidRPr="00C71D6F" w:rsidP="00C71D6F">
      <w:pPr>
        <w:pStyle w:val="ListBullet"/>
      </w:pPr>
      <w:r w:rsidRPr="00C71D6F">
        <w:t>machine shutdown procedures</w:t>
      </w:r>
    </w:p>
    <w:p w:rsidR="00000000" w:rsidRPr="00C71D6F" w:rsidP="00C71D6F">
      <w:pPr>
        <w:pStyle w:val="ListBullet"/>
      </w:pPr>
      <w:r w:rsidRPr="00C71D6F">
        <w:t>procedures for preparing the finished work for dispatch</w:t>
      </w:r>
    </w:p>
    <w:p w:rsidR="00000000" w:rsidRPr="00C71D6F" w:rsidP="00C71D6F">
      <w:pPr>
        <w:pStyle w:val="ListBullet"/>
      </w:pPr>
      <w:r w:rsidRPr="00C71D6F">
        <w:t>areas of the machine that need regular cleaning, and materials that need to be</w:t>
      </w:r>
      <w:r w:rsidRPr="00C71D6F">
        <w:t xml:space="preserve"> cleaned</w:t>
      </w:r>
    </w:p>
    <w:p w:rsidR="00000000" w:rsidRPr="00C71D6F" w:rsidP="00C71D6F">
      <w:pPr>
        <w:pStyle w:val="ListBullet"/>
      </w:pPr>
      <w:r w:rsidRPr="00C71D6F">
        <w:t>requirements to keep the machine clear of surface rust (condensation)</w:t>
      </w:r>
    </w:p>
    <w:p w:rsidR="00000000" w:rsidRPr="00C71D6F" w:rsidP="00C71D6F">
      <w:pPr>
        <w:pStyle w:val="ListBullet"/>
      </w:pPr>
      <w:r w:rsidRPr="00C71D6F">
        <w:t>factors that determine a quality product in a completed folded job</w:t>
      </w:r>
    </w:p>
    <w:p w:rsidR="00000000" w:rsidRPr="00C71D6F" w:rsidP="00C71D6F">
      <w:pPr>
        <w:pStyle w:val="ListBullet"/>
      </w:pPr>
      <w:r w:rsidRPr="00C71D6F">
        <w:t>regulations and enterprise procedures for waste management</w:t>
      </w:r>
    </w:p>
    <w:p w:rsidR="00000000" w:rsidRPr="00C71D6F" w:rsidP="00C71D6F">
      <w:pPr>
        <w:pStyle w:val="ListBullet"/>
      </w:pPr>
      <w:r w:rsidRPr="00C71D6F">
        <w:t>manufacturer manuals, enterprise procedures and wor</w:t>
      </w:r>
      <w:r w:rsidRPr="00C71D6F">
        <w:t>k health and safety documentation, including their location and purpose.</w:t>
      </w:r>
    </w:p>
    <w:p w:rsidR="00000000" w:rsidRPr="00C71D6F" w:rsidP="00C71D6F">
      <w:pPr>
        <w:pStyle w:val="AllowPageBreak"/>
      </w:pPr>
    </w:p>
    <w:p w:rsidR="00000000" w:rsidRPr="00C71D6F" w:rsidP="00C71D6F">
      <w:pPr>
        <w:pStyle w:val="Heading1"/>
      </w:pPr>
      <w:bookmarkStart w:id="4" w:name="O_1073208"/>
      <w:bookmarkEnd w:id="4"/>
      <w:r w:rsidRPr="00C71D6F">
        <w:t>Assessment Conditions</w:t>
      </w:r>
    </w:p>
    <w:p w:rsidR="00000000" w:rsidRPr="00C71D6F" w:rsidP="00B450A8">
      <w:pPr>
        <w:pStyle w:val="BodyText"/>
      </w:pPr>
      <w:r w:rsidRPr="00C71D6F">
        <w:t>Skills in this unit must be demonstrated in a workplace or simulated environment where the conditions are typical of those in a working enviro</w:t>
      </w:r>
      <w:r w:rsidRPr="00C71D6F">
        <w:t xml:space="preserve">nment in this industry. </w:t>
      </w:r>
    </w:p>
    <w:p w:rsidR="00000000" w:rsidRPr="00C71D6F" w:rsidP="00B450A8">
      <w:pPr>
        <w:pStyle w:val="BodyText"/>
      </w:pPr>
      <w:r w:rsidRPr="00C71D6F">
        <w:t>This includes access to:</w:t>
      </w:r>
    </w:p>
    <w:p w:rsidR="00000000" w:rsidRPr="00C71D6F" w:rsidP="00C71D6F">
      <w:pPr>
        <w:pStyle w:val="ListBullet"/>
      </w:pPr>
      <w:r w:rsidRPr="00C71D6F">
        <w:t>special purpose tools, equipment and materials</w:t>
      </w:r>
    </w:p>
    <w:p w:rsidR="00000000" w:rsidRPr="00C71D6F" w:rsidP="00C71D6F">
      <w:pPr>
        <w:pStyle w:val="ListBullet"/>
      </w:pPr>
      <w:r w:rsidRPr="00C71D6F">
        <w:t xml:space="preserve">industry standard folding and gluing machine. </w:t>
      </w:r>
    </w:p>
    <w:p w:rsidR="00000000" w:rsidRPr="00C71D6F" w:rsidP="00B450A8">
      <w:pPr>
        <w:pStyle w:val="BodyText"/>
      </w:pPr>
      <w:r w:rsidRPr="00C71D6F">
        <w:t>Assessors of this unit must satisfy the requirements for assessors in applicable vocational education and train</w:t>
      </w:r>
      <w:r w:rsidRPr="00C71D6F">
        <w:t>ing legislation, frameworks and/or standards.</w:t>
      </w:r>
    </w:p>
    <w:p w:rsidR="00000000" w:rsidRPr="00C71D6F" w:rsidP="00C71D6F">
      <w:pPr>
        <w:pStyle w:val="Heading1"/>
      </w:pPr>
      <w:bookmarkStart w:id="5" w:name="O_1073206"/>
      <w:bookmarkEnd w:id="5"/>
      <w:r w:rsidRPr="00C71D6F">
        <w:t>Links</w:t>
      </w:r>
    </w:p>
    <w:p w:rsidR="00000000" w:rsidRPr="00C71D6F" w:rsidP="00B450A8">
      <w:pPr>
        <w:pStyle w:val="BodyText"/>
      </w:pPr>
      <w:r w:rsidRPr="00C71D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54B0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71D6F" w:rsidP="00C71D6F"/>
    <w:sectPr w:rsidSect="00C71D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6F" w:rsidRPr="00B450A8" w:rsidP="00B45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A8" w:rsidP="00C71D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50A8" w:rsidP="00C71D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50A8" w:rsidP="00C71D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D6F" w:rsidRPr="00B450A8" w:rsidP="00B45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A8" w:rsidRPr="002D2AF8" w:rsidP="00C71D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ICPCBF2180 Produce basic folded and glued cartons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450A8" w:rsidP="00C71D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3244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507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0A7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D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D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D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D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D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D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D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D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D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D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D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D6F"/>
  </w:style>
  <w:style w:type="character" w:customStyle="1" w:styleId="Heading1Char">
    <w:name w:val="Heading 1 Char"/>
    <w:basedOn w:val="DefaultParagraphFont"/>
    <w:link w:val="Heading1"/>
    <w:rsid w:val="00C71D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D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D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D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D6F"/>
    <w:rPr>
      <w:b/>
      <w:spacing w:val="0"/>
    </w:rPr>
  </w:style>
  <w:style w:type="paragraph" w:styleId="ListBullet2">
    <w:name w:val="List Bullet 2"/>
    <w:basedOn w:val="List2"/>
    <w:rsid w:val="00C71D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1D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D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D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D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D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D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D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D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D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D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D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D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D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D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D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D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D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D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D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D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D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D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D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1D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D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D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D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D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D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D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D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D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D6F"/>
    <w:rPr>
      <w:i/>
    </w:rPr>
  </w:style>
  <w:style w:type="paragraph" w:styleId="Caption">
    <w:name w:val="caption"/>
    <w:basedOn w:val="BodyText"/>
    <w:next w:val="Normal"/>
    <w:qFormat/>
    <w:rsid w:val="00C71D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D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D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D6F"/>
  </w:style>
  <w:style w:type="paragraph" w:styleId="TableofFigures">
    <w:name w:val="table of figures"/>
    <w:basedOn w:val="Normal"/>
    <w:next w:val="Normal"/>
    <w:semiHidden/>
    <w:rsid w:val="00C71D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D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1D6F"/>
    <w:rPr>
      <w:rFonts w:ascii="Wingdings" w:hAnsi="Wingdings"/>
    </w:rPr>
  </w:style>
  <w:style w:type="paragraph" w:customStyle="1" w:styleId="TableHeading">
    <w:name w:val="Table Heading"/>
    <w:basedOn w:val="HeadingBase"/>
    <w:rsid w:val="00C71D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D6F"/>
    <w:rPr>
      <w:color w:val="0033CC"/>
      <w:u w:val="none"/>
    </w:rPr>
  </w:style>
  <w:style w:type="paragraph" w:customStyle="1" w:styleId="BodyTextRight">
    <w:name w:val="Body Text Right"/>
    <w:basedOn w:val="BodyText"/>
    <w:rsid w:val="00C71D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D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D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D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D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D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D6F"/>
    <w:rPr>
      <w:sz w:val="32"/>
    </w:rPr>
  </w:style>
  <w:style w:type="paragraph" w:customStyle="1" w:styleId="HeadingProcedure">
    <w:name w:val="Heading Procedure"/>
    <w:basedOn w:val="HeadingBase"/>
    <w:next w:val="Normal"/>
    <w:rsid w:val="00C71D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D6F"/>
    <w:pPr>
      <w:spacing w:before="60" w:after="60"/>
    </w:pPr>
  </w:style>
  <w:style w:type="paragraph" w:styleId="ListContinue">
    <w:name w:val="List Continue"/>
    <w:basedOn w:val="List"/>
    <w:rsid w:val="00C71D6F"/>
    <w:pPr>
      <w:ind w:firstLine="0"/>
    </w:pPr>
  </w:style>
  <w:style w:type="paragraph" w:customStyle="1" w:styleId="ListNote">
    <w:name w:val="List Note"/>
    <w:basedOn w:val="List"/>
    <w:rsid w:val="00C71D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D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D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D6F"/>
    <w:rPr>
      <w:rFonts w:ascii="Courier New" w:hAnsi="Courier New"/>
    </w:rPr>
  </w:style>
  <w:style w:type="paragraph" w:customStyle="1" w:styleId="NoteBullet">
    <w:name w:val="Note Bullet"/>
    <w:basedOn w:val="Note"/>
    <w:rsid w:val="00C71D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D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D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D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D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1D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D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D6F"/>
    <w:rPr>
      <w:b/>
      <w:smallCaps/>
    </w:rPr>
  </w:style>
  <w:style w:type="paragraph" w:customStyle="1" w:styleId="TableListNumber">
    <w:name w:val="Table List Number"/>
    <w:basedOn w:val="ListNumber"/>
    <w:rsid w:val="00C71D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D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D6F"/>
    <w:pPr>
      <w:numPr>
        <w:numId w:val="9"/>
      </w:numPr>
    </w:pPr>
  </w:style>
  <w:style w:type="paragraph" w:customStyle="1" w:styleId="ListAlpha2">
    <w:name w:val="List Alpha 2"/>
    <w:basedOn w:val="List2"/>
    <w:rsid w:val="00C71D6F"/>
    <w:pPr>
      <w:numPr>
        <w:numId w:val="8"/>
      </w:numPr>
    </w:pPr>
  </w:style>
  <w:style w:type="paragraph" w:styleId="List2">
    <w:name w:val="List 2"/>
    <w:basedOn w:val="BodyText"/>
    <w:rsid w:val="00C71D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D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D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D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D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D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1D6F"/>
    <w:pPr>
      <w:numPr>
        <w:numId w:val="4"/>
      </w:numPr>
    </w:pPr>
  </w:style>
  <w:style w:type="paragraph" w:styleId="ListContinue2">
    <w:name w:val="List Continue 2"/>
    <w:basedOn w:val="List2"/>
    <w:rsid w:val="00C71D6F"/>
    <w:pPr>
      <w:ind w:firstLine="0"/>
    </w:pPr>
  </w:style>
  <w:style w:type="paragraph" w:styleId="ListContinue3">
    <w:name w:val="List Continue 3"/>
    <w:basedOn w:val="List3"/>
    <w:rsid w:val="00C71D6F"/>
    <w:pPr>
      <w:ind w:left="1021" w:firstLine="0"/>
    </w:pPr>
  </w:style>
  <w:style w:type="paragraph" w:styleId="ListContinue4">
    <w:name w:val="List Continue 4"/>
    <w:basedOn w:val="List4"/>
    <w:rsid w:val="00C71D6F"/>
    <w:pPr>
      <w:ind w:firstLine="0"/>
    </w:pPr>
  </w:style>
  <w:style w:type="paragraph" w:styleId="ListContinue5">
    <w:name w:val="List Continue 5"/>
    <w:basedOn w:val="List5"/>
    <w:rsid w:val="00C71D6F"/>
    <w:pPr>
      <w:ind w:firstLine="0"/>
    </w:pPr>
  </w:style>
  <w:style w:type="paragraph" w:styleId="ListNumber3">
    <w:name w:val="List Number 3"/>
    <w:basedOn w:val="List3"/>
    <w:rsid w:val="00C71D6F"/>
    <w:pPr>
      <w:numPr>
        <w:numId w:val="5"/>
      </w:numPr>
    </w:pPr>
  </w:style>
  <w:style w:type="paragraph" w:styleId="ListNumber4">
    <w:name w:val="List Number 4"/>
    <w:basedOn w:val="List4"/>
    <w:rsid w:val="00C71D6F"/>
    <w:pPr>
      <w:numPr>
        <w:numId w:val="6"/>
      </w:numPr>
    </w:pPr>
  </w:style>
  <w:style w:type="paragraph" w:styleId="ListNumber5">
    <w:name w:val="List Number 5"/>
    <w:basedOn w:val="List5"/>
    <w:rsid w:val="00C71D6F"/>
    <w:pPr>
      <w:numPr>
        <w:numId w:val="7"/>
      </w:numPr>
    </w:pPr>
  </w:style>
  <w:style w:type="paragraph" w:styleId="BlockText">
    <w:name w:val="Block Text"/>
    <w:basedOn w:val="Normal"/>
    <w:rsid w:val="00C71D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D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D6F"/>
    <w:rPr>
      <w:sz w:val="16"/>
      <w:vertAlign w:val="superscript"/>
    </w:rPr>
  </w:style>
  <w:style w:type="character" w:customStyle="1" w:styleId="Symbols">
    <w:name w:val="Symbols"/>
    <w:basedOn w:val="DefaultParagraphFont"/>
    <w:rsid w:val="00C71D6F"/>
    <w:rPr>
      <w:rFonts w:ascii="Symbol" w:hAnsi="Symbol"/>
    </w:rPr>
  </w:style>
  <w:style w:type="character" w:customStyle="1" w:styleId="MenuOptions">
    <w:name w:val="Menu Options"/>
    <w:basedOn w:val="DefaultParagraphFont"/>
    <w:rsid w:val="00C71D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D6F"/>
    <w:rPr>
      <w:b/>
    </w:rPr>
  </w:style>
  <w:style w:type="character" w:customStyle="1" w:styleId="Underlined">
    <w:name w:val="Underlined"/>
    <w:basedOn w:val="DefaultParagraphFont"/>
    <w:rsid w:val="00C71D6F"/>
    <w:rPr>
      <w:u w:val="single"/>
    </w:rPr>
  </w:style>
  <w:style w:type="paragraph" w:customStyle="1" w:styleId="TableBodyTextRight">
    <w:name w:val="Table Body Text Right"/>
    <w:basedOn w:val="TableBodyText"/>
    <w:rsid w:val="00C71D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D6F"/>
    <w:rPr>
      <w:sz w:val="18"/>
    </w:rPr>
  </w:style>
  <w:style w:type="paragraph" w:customStyle="1" w:styleId="BodySmallRight">
    <w:name w:val="Body Small Right"/>
    <w:basedOn w:val="BodyTextRight"/>
    <w:rsid w:val="00C71D6F"/>
    <w:rPr>
      <w:sz w:val="18"/>
      <w:szCs w:val="18"/>
    </w:rPr>
  </w:style>
  <w:style w:type="paragraph" w:customStyle="1" w:styleId="MarginEdition">
    <w:name w:val="Margin Edition"/>
    <w:basedOn w:val="MarginNote"/>
    <w:rsid w:val="00C71D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D6F"/>
    <w:rPr>
      <w:sz w:val="2"/>
      <w:szCs w:val="2"/>
    </w:rPr>
  </w:style>
  <w:style w:type="character" w:customStyle="1" w:styleId="Small">
    <w:name w:val="Small"/>
    <w:basedOn w:val="DefaultParagraphFont"/>
    <w:rsid w:val="00C71D6F"/>
    <w:rPr>
      <w:sz w:val="16"/>
    </w:rPr>
  </w:style>
  <w:style w:type="paragraph" w:customStyle="1" w:styleId="WideTable">
    <w:name w:val="Wide Table"/>
    <w:basedOn w:val="Normal"/>
    <w:rsid w:val="00C71D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D6F"/>
  </w:style>
  <w:style w:type="paragraph" w:styleId="Quote">
    <w:name w:val="Quote"/>
    <w:basedOn w:val="Heading1"/>
    <w:link w:val="QuoteChar"/>
    <w:qFormat/>
    <w:rsid w:val="00C71D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D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D6F"/>
    <w:pPr>
      <w:pageBreakBefore/>
    </w:pPr>
  </w:style>
  <w:style w:type="paragraph" w:customStyle="1" w:styleId="Border">
    <w:name w:val="Border"/>
    <w:basedOn w:val="Normal"/>
    <w:qFormat/>
    <w:rsid w:val="00C71D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D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D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D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D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D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D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D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D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D6F"/>
    <w:rPr>
      <w:u w:val="single"/>
    </w:rPr>
  </w:style>
  <w:style w:type="character" w:customStyle="1" w:styleId="BoldandItalics">
    <w:name w:val="Bold and Italics"/>
    <w:qFormat/>
    <w:rsid w:val="00C71D6F"/>
    <w:rPr>
      <w:b/>
      <w:i/>
      <w:u w:val="none"/>
    </w:rPr>
  </w:style>
  <w:style w:type="paragraph" w:styleId="BalloonText">
    <w:name w:val="Balloon Text"/>
    <w:basedOn w:val="Normal"/>
    <w:link w:val="BalloonTextChar"/>
    <w:rsid w:val="00C71D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D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D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D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D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D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D6F"/>
    <w:pPr>
      <w:spacing w:before="0" w:after="0"/>
    </w:pPr>
  </w:style>
  <w:style w:type="paragraph" w:customStyle="1" w:styleId="BodyTextBold">
    <w:name w:val="Body Text Bold"/>
    <w:basedOn w:val="BodyText"/>
    <w:qFormat/>
    <w:rsid w:val="00C71D6F"/>
    <w:rPr>
      <w:b/>
    </w:rPr>
  </w:style>
  <w:style w:type="character" w:styleId="Hyperlink">
    <w:name w:val="Hyperlink"/>
    <w:basedOn w:val="DefaultParagraphFont"/>
    <w:uiPriority w:val="99"/>
    <w:unhideWhenUsed/>
    <w:rsid w:val="00B45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2843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ICPCBF2180 Produce basic folded and glued cartons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2021-07-20T06:03:00Z</dcterms:created>
  <dcterms:modified xsi:type="dcterms:W3CDTF">2021-07-20T06:03:00Z</dcterms:modified>
</cp:coreProperties>
</file>