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779" w:rsidP="00E9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ICP30715 Certificate III in Printing and Graphic Arts</w:t>
      </w:r>
      <w:r>
        <w:t xml:space="preserve"> (Print Finishing)</w:t>
      </w:r>
      <w:r>
        <w:fldChar w:fldCharType="end"/>
      </w:r>
    </w:p>
    <w:p w:rsidR="00E91779" w:rsidP="00E91779">
      <w:pPr>
        <w:pStyle w:val="Version"/>
        <w:sectPr w:rsidSect="00B74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443A" w:rsidP="00B7443A">
      <w:pPr>
        <w:pStyle w:val="SuperHeading"/>
      </w:pPr>
      <w:r w:rsidRPr="00B7443A">
        <w:t>ICP30715 Certificate III in Printing and Graphic Arts (Print Finishing)</w:t>
      </w:r>
    </w:p>
    <w:p w:rsidR="00000000" w:rsidRPr="00B7443A" w:rsidP="00B7443A">
      <w:pPr>
        <w:pStyle w:val="Heading1"/>
      </w:pPr>
      <w:bookmarkStart w:id="1" w:name="O_713015"/>
      <w:bookmarkEnd w:id="1"/>
      <w:r w:rsidRPr="00B74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74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rPr>
                <w:rStyle w:val="SpecialBold"/>
              </w:rPr>
              <w:t>Comments</w:t>
            </w:r>
          </w:p>
        </w:tc>
      </w:tr>
      <w:tr w:rsidTr="00B74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t>This qualification first released with ICP Printing and Graphic Arts Training Package Version 1.0.</w:t>
            </w:r>
          </w:p>
        </w:tc>
      </w:tr>
    </w:tbl>
    <w:p w:rsidR="00000000" w:rsidRPr="00B7443A" w:rsidP="00B7443A">
      <w:pPr>
        <w:pStyle w:val="BodyText"/>
      </w:pPr>
    </w:p>
    <w:p w:rsidR="00000000" w:rsidRPr="00B7443A" w:rsidP="00B7443A">
      <w:pPr>
        <w:pStyle w:val="AllowPageBreak"/>
      </w:pPr>
    </w:p>
    <w:p w:rsidR="00000000" w:rsidRPr="00B7443A" w:rsidP="00B7443A">
      <w:pPr>
        <w:pStyle w:val="Heading1"/>
      </w:pPr>
      <w:bookmarkStart w:id="2" w:name="O_713016"/>
      <w:bookmarkEnd w:id="2"/>
      <w:r w:rsidRPr="00B7443A">
        <w:t>Qualification Description</w:t>
      </w:r>
    </w:p>
    <w:p w:rsidR="00000000" w:rsidRPr="00B7443A" w:rsidP="00B7443A">
      <w:pPr>
        <w:pStyle w:val="BodyText"/>
      </w:pPr>
      <w:r w:rsidRPr="00B7443A">
        <w:t xml:space="preserve">This qualification applies to individuals working as a binder and finisher to assemble, bind and cover books, other publications and printed products by hand or machine. They are responsible for post-press and finishing stages of </w:t>
      </w:r>
      <w:r w:rsidRPr="00B7443A">
        <w:t>the print process and apply solutions to a defined range of unpredictable problems and may provide leadership and guidance to others with some limited responsibility for the output of others.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BodyText"/>
      </w:pPr>
      <w:r w:rsidRPr="00B7443A">
        <w:rPr>
          <w:rStyle w:val="Emphasis"/>
        </w:rPr>
        <w:t>Licensing/Regulatory Information</w:t>
      </w:r>
      <w:r w:rsidRPr="00B7443A">
        <w:t xml:space="preserve"> </w:t>
      </w:r>
    </w:p>
    <w:p w:rsidR="00000000" w:rsidRPr="00B7443A" w:rsidP="00B7443A">
      <w:pPr>
        <w:pStyle w:val="BodyText"/>
      </w:pPr>
      <w:r w:rsidRPr="00B7443A">
        <w:rPr>
          <w:rStyle w:val="Emphasis"/>
        </w:rPr>
        <w:t xml:space="preserve">No licensing, legislative or </w:t>
      </w:r>
      <w:r w:rsidRPr="00B7443A">
        <w:rPr>
          <w:rStyle w:val="Emphasis"/>
        </w:rPr>
        <w:t>certification requirements apply to this qualification at the time of publication.</w:t>
      </w:r>
    </w:p>
    <w:p w:rsidR="00000000" w:rsidRPr="00B7443A" w:rsidP="00B7443A">
      <w:pPr>
        <w:pStyle w:val="AllowPageBreak"/>
      </w:pPr>
    </w:p>
    <w:p w:rsidR="00000000" w:rsidRPr="00B7443A" w:rsidP="00B7443A">
      <w:pPr>
        <w:pStyle w:val="Heading1"/>
      </w:pPr>
      <w:bookmarkStart w:id="3" w:name="O_713017"/>
      <w:bookmarkEnd w:id="3"/>
      <w:r w:rsidRPr="00B7443A">
        <w:t>Entry Requirements</w:t>
      </w:r>
    </w:p>
    <w:p w:rsidR="00000000" w:rsidRPr="00B7443A" w:rsidP="00B7443A">
      <w:pPr>
        <w:pStyle w:val="BodyText"/>
      </w:pPr>
      <w:r w:rsidRPr="00B7443A">
        <w:t>Nil</w:t>
      </w:r>
    </w:p>
    <w:p w:rsidR="00000000" w:rsidRPr="00B7443A" w:rsidP="00B7443A">
      <w:pPr>
        <w:pStyle w:val="AllowPageBreak"/>
      </w:pPr>
    </w:p>
    <w:p w:rsidR="00000000" w:rsidRPr="00B7443A" w:rsidP="00B7443A">
      <w:pPr>
        <w:pStyle w:val="Heading1"/>
      </w:pPr>
      <w:bookmarkStart w:id="4" w:name="O_713018"/>
      <w:bookmarkEnd w:id="4"/>
      <w:r w:rsidRPr="00B7443A">
        <w:t>Packaging Rules</w:t>
      </w:r>
    </w:p>
    <w:p w:rsidR="00000000" w:rsidRPr="00B7443A" w:rsidP="00B7443A">
      <w:pPr>
        <w:pStyle w:val="BodyText"/>
      </w:pPr>
      <w:r w:rsidRPr="00B7443A">
        <w:rPr>
          <w:rStyle w:val="SpecialBold"/>
        </w:rPr>
        <w:t>Total number of units = 21</w:t>
      </w:r>
    </w:p>
    <w:p w:rsidR="00000000" w:rsidRPr="00B7443A" w:rsidP="00B7443A">
      <w:pPr>
        <w:pStyle w:val="BodyText"/>
      </w:pPr>
      <w:r w:rsidRPr="00B7443A">
        <w:rPr>
          <w:rStyle w:val="SpecialBold"/>
        </w:rPr>
        <w:t>4 core units</w:t>
      </w:r>
      <w:r w:rsidRPr="00B7443A">
        <w:t xml:space="preserve"> plus</w:t>
      </w:r>
    </w:p>
    <w:p w:rsidR="00000000" w:rsidRPr="00B7443A" w:rsidP="00B7443A">
      <w:pPr>
        <w:pStyle w:val="BodyText"/>
      </w:pPr>
      <w:r w:rsidRPr="00B7443A">
        <w:rPr>
          <w:rStyle w:val="SpecialBold"/>
        </w:rPr>
        <w:t xml:space="preserve">17 elective </w:t>
      </w:r>
      <w:r w:rsidRPr="00B7443A">
        <w:t>units of which: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ListBullet"/>
      </w:pPr>
      <w:r w:rsidRPr="00B7443A">
        <w:t>6 elec</w:t>
      </w:r>
      <w:r w:rsidRPr="00B7443A">
        <w:t xml:space="preserve">tive units must be from Group A </w:t>
      </w:r>
    </w:p>
    <w:p w:rsidR="00000000" w:rsidRPr="00B7443A" w:rsidP="00B7443A">
      <w:pPr>
        <w:pStyle w:val="ListBullet"/>
      </w:pPr>
      <w:r w:rsidRPr="00B7443A">
        <w:t>2 elective units must be from group A or B</w:t>
      </w:r>
    </w:p>
    <w:p w:rsidR="00000000" w:rsidRPr="00B7443A" w:rsidP="00B7443A">
      <w:pPr>
        <w:pStyle w:val="ListBullet"/>
      </w:pPr>
      <w:r w:rsidRPr="00B7443A">
        <w:t>7 elective units must be from Group B</w:t>
      </w:r>
    </w:p>
    <w:p w:rsidR="00000000" w:rsidRPr="00B7443A" w:rsidP="00B7443A">
      <w:pPr>
        <w:pStyle w:val="ListBullet"/>
      </w:pPr>
      <w:r w:rsidRPr="00B7443A">
        <w:t>the remaining 2 elective units may be selected from the remaining elective units, or from other qualifications in this Training Package or any</w:t>
      </w:r>
      <w:r w:rsidRPr="00B7443A">
        <w:t xml:space="preserve"> other endorsed Training Package, or from an accredited course at Certificate III or IV level.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BodyText"/>
      </w:pPr>
      <w:r w:rsidRPr="00B7443A">
        <w:t>Elective units must be relevant to the work environment and the qualification, maintain the integrity of the AQF alignment and contribute to a valid, industry-s</w:t>
      </w:r>
      <w:r w:rsidRPr="00B7443A">
        <w:t xml:space="preserve">upported vocational outcome. 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BodyText"/>
      </w:pPr>
      <w:r w:rsidRPr="00B7443A">
        <w:rPr>
          <w:rStyle w:val="SpecialBold"/>
        </w:rPr>
        <w:t>Core Units</w:t>
      </w:r>
    </w:p>
    <w:p w:rsidR="00000000" w:rsidRPr="00B7443A" w:rsidP="00B7443A">
      <w:pPr>
        <w:pStyle w:val="BodyText"/>
      </w:pPr>
      <w:r w:rsidRPr="00B7443A">
        <w:t xml:space="preserve">BSBSUS201 Participate in environmentally sustainable work practices </w:t>
      </w:r>
    </w:p>
    <w:p w:rsidR="00000000" w:rsidRPr="00B7443A" w:rsidP="00B7443A">
      <w:pPr>
        <w:pStyle w:val="BodyText"/>
      </w:pPr>
      <w:r w:rsidRPr="00B7443A">
        <w:t>ICPSUP216 Inspect quality against required standards</w:t>
      </w:r>
    </w:p>
    <w:p w:rsidR="00000000" w:rsidRPr="00B7443A" w:rsidP="00B7443A">
      <w:pPr>
        <w:pStyle w:val="BodyText"/>
      </w:pPr>
      <w:r w:rsidRPr="00B7443A">
        <w:t>ICPSUP260 Maintain a safe work environment</w:t>
      </w:r>
    </w:p>
    <w:p w:rsidR="00000000" w:rsidRPr="00B7443A" w:rsidP="00B7443A">
      <w:pPr>
        <w:pStyle w:val="BodyText"/>
      </w:pPr>
      <w:r w:rsidRPr="00B7443A">
        <w:t>ICPSUP262 Communicate in the workplace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BodyText"/>
      </w:pPr>
      <w:r w:rsidRPr="00B7443A">
        <w:rPr>
          <w:rStyle w:val="SpecialBold"/>
        </w:rPr>
        <w:t>Elective Units</w:t>
      </w:r>
    </w:p>
    <w:p w:rsidR="00000000" w:rsidRPr="00B7443A" w:rsidP="00B7443A">
      <w:pPr>
        <w:pStyle w:val="BodyText"/>
      </w:pPr>
      <w:r w:rsidRPr="00B7443A">
        <w:rPr>
          <w:rStyle w:val="SpecialBold"/>
        </w:rPr>
        <w:t>Group A</w:t>
      </w:r>
    </w:p>
    <w:p w:rsidR="00000000" w:rsidRPr="00B7443A" w:rsidP="00B7443A">
      <w:pPr>
        <w:pStyle w:val="BodyText"/>
      </w:pPr>
      <w:r w:rsidRPr="00B7443A">
        <w:t>ICPKNW313 Apply knowledge and requirements of the converting, binding and finishing sector</w:t>
      </w:r>
    </w:p>
    <w:p w:rsidR="00000000" w:rsidRPr="00B7443A" w:rsidP="00B7443A">
      <w:pPr>
        <w:pStyle w:val="BodyText"/>
      </w:pPr>
      <w:r w:rsidRPr="00B7443A">
        <w:t xml:space="preserve">ICPSUP201 Prepare, load and unload reels and cores on and off machine* OR </w:t>
      </w:r>
    </w:p>
    <w:p w:rsidR="00000000" w:rsidRPr="00B7443A" w:rsidP="00B7443A">
      <w:pPr>
        <w:pStyle w:val="BodyText"/>
      </w:pPr>
      <w:r w:rsidRPr="00B7443A">
        <w:t>ICPSUP202 Prepare, load and unload product on and off machine*</w:t>
      </w:r>
    </w:p>
    <w:p w:rsidR="00000000" w:rsidRPr="00B7443A" w:rsidP="00B7443A">
      <w:pPr>
        <w:pStyle w:val="BodyText"/>
      </w:pPr>
      <w:r w:rsidRPr="00B7443A">
        <w:t>ICPS</w:t>
      </w:r>
      <w:r w:rsidRPr="00B7443A">
        <w:t>UP203 Prepare and maintain the work area</w:t>
      </w:r>
    </w:p>
    <w:p w:rsidR="00000000" w:rsidRPr="00B7443A" w:rsidP="00B7443A">
      <w:pPr>
        <w:pStyle w:val="BodyText"/>
      </w:pPr>
      <w:r w:rsidRPr="00B7443A">
        <w:t>ICPSUP207 Prepare machine for operation (basic)</w:t>
      </w:r>
    </w:p>
    <w:p w:rsidR="00000000" w:rsidRPr="00B7443A" w:rsidP="00B7443A">
      <w:pPr>
        <w:pStyle w:val="BodyText"/>
      </w:pPr>
      <w:r w:rsidRPr="00B7443A">
        <w:t>ICPSUP208 Operate and monitor machines (basic)</w:t>
      </w:r>
    </w:p>
    <w:p w:rsidR="00000000" w:rsidRPr="00B7443A" w:rsidP="00B7443A">
      <w:pPr>
        <w:pStyle w:val="BodyText"/>
      </w:pPr>
      <w:r w:rsidRPr="00B7443A">
        <w:t>ICPSUP282 Undertake basic machine maintenance</w:t>
      </w:r>
    </w:p>
    <w:p w:rsidR="00000000" w:rsidRPr="00B7443A" w:rsidP="00B7443A">
      <w:pPr>
        <w:pStyle w:val="BodyText"/>
      </w:pPr>
      <w:r w:rsidRPr="00B7443A">
        <w:t>ICPSUP323 Dispose of waste</w:t>
      </w:r>
    </w:p>
    <w:p w:rsidR="00000000" w:rsidRPr="00B7443A" w:rsidP="00B7443A">
      <w:pPr>
        <w:pStyle w:val="BodyText"/>
      </w:pPr>
      <w:r w:rsidRPr="00B7443A">
        <w:t>ICPSUP351 Undertake basic production scheduling</w:t>
      </w:r>
    </w:p>
    <w:p w:rsidR="00000000" w:rsidRPr="00B7443A" w:rsidP="00B7443A">
      <w:pPr>
        <w:pStyle w:val="BodyText"/>
      </w:pPr>
      <w:r w:rsidRPr="00B7443A">
        <w:t>ICPSUP352 Plan operational processes</w:t>
      </w:r>
    </w:p>
    <w:p w:rsidR="00000000" w:rsidRPr="00B7443A" w:rsidP="00B7443A">
      <w:pPr>
        <w:pStyle w:val="BodyText"/>
      </w:pPr>
    </w:p>
    <w:p w:rsidR="00000000" w:rsidRPr="00B7443A" w:rsidP="00B7443A">
      <w:pPr>
        <w:pStyle w:val="BodyText"/>
      </w:pPr>
      <w:r w:rsidRPr="00B7443A">
        <w:rPr>
          <w:rStyle w:val="SpecialBold"/>
        </w:rPr>
        <w:t>Group B</w:t>
      </w:r>
    </w:p>
    <w:p w:rsidR="00000000" w:rsidRPr="00B7443A" w:rsidP="00B7443A">
      <w:pPr>
        <w:pStyle w:val="BodyText"/>
      </w:pPr>
      <w:r w:rsidRPr="00B7443A">
        <w:t>ICPCBF221 Set up and produce basic guillotine product</w:t>
      </w:r>
    </w:p>
    <w:p w:rsidR="00000000" w:rsidRPr="00B7443A" w:rsidP="00B7443A">
      <w:pPr>
        <w:pStyle w:val="BodyText"/>
      </w:pPr>
      <w:r w:rsidRPr="00B7443A">
        <w:t>ICPCBF225 Set up machine for basic flat-bed die cutting or embossing</w:t>
      </w:r>
    </w:p>
    <w:p w:rsidR="00000000" w:rsidRPr="00B7443A" w:rsidP="00B7443A">
      <w:pPr>
        <w:pStyle w:val="BodyText"/>
      </w:pPr>
      <w:r w:rsidRPr="00B7443A">
        <w:t>ICPCBF226 Produce basic flat-bed die cut or embossed product</w:t>
      </w:r>
    </w:p>
    <w:p w:rsidR="00000000" w:rsidRPr="00B7443A" w:rsidP="00B7443A">
      <w:pPr>
        <w:pStyle w:val="BodyText"/>
      </w:pPr>
      <w:r w:rsidRPr="00B7443A">
        <w:t xml:space="preserve">ICPCBF231 Set up machine </w:t>
      </w:r>
      <w:r w:rsidRPr="00B7443A">
        <w:t>for basic flat-bed cutting</w:t>
      </w:r>
    </w:p>
    <w:p w:rsidR="00000000" w:rsidRPr="00B7443A" w:rsidP="00B7443A">
      <w:pPr>
        <w:pStyle w:val="BodyText"/>
      </w:pPr>
      <w:r w:rsidRPr="00B7443A">
        <w:t>ICPCBF232 Produce basic flat-bed cut product</w:t>
      </w:r>
    </w:p>
    <w:p w:rsidR="00000000" w:rsidRPr="00B7443A" w:rsidP="00B7443A">
      <w:pPr>
        <w:pStyle w:val="BodyText"/>
      </w:pPr>
      <w:r w:rsidRPr="00B7443A">
        <w:t>ICPCBF241 Set up machine for basic single or continuous folding</w:t>
      </w:r>
    </w:p>
    <w:p w:rsidR="00000000" w:rsidRPr="00B7443A" w:rsidP="00B7443A">
      <w:pPr>
        <w:pStyle w:val="BodyText"/>
      </w:pPr>
      <w:r w:rsidRPr="00B7443A">
        <w:t>ICPCBF242 Produce basic single or continuous folded product</w:t>
      </w:r>
    </w:p>
    <w:p w:rsidR="00000000" w:rsidRPr="00B7443A" w:rsidP="00B7443A">
      <w:pPr>
        <w:pStyle w:val="BodyText"/>
      </w:pPr>
      <w:r w:rsidRPr="00B7443A">
        <w:t>ICPCBF243 Set up machine for basic collating or inserting (s</w:t>
      </w:r>
      <w:r w:rsidRPr="00B7443A">
        <w:t>heet/section)</w:t>
      </w:r>
    </w:p>
    <w:p w:rsidR="00000000" w:rsidRPr="00B7443A" w:rsidP="00B7443A">
      <w:pPr>
        <w:pStyle w:val="BodyText"/>
      </w:pPr>
      <w:r w:rsidRPr="00B7443A">
        <w:t>ICPCBF244 Produce basic collated (sheet/section) product</w:t>
      </w:r>
    </w:p>
    <w:p w:rsidR="00000000" w:rsidRPr="00B7443A" w:rsidP="00B7443A">
      <w:pPr>
        <w:pStyle w:val="BodyText"/>
      </w:pPr>
      <w:r w:rsidRPr="00B7443A">
        <w:t>ICPCBF281 Set up machine for basic laminating</w:t>
      </w:r>
    </w:p>
    <w:p w:rsidR="00000000" w:rsidRPr="00B7443A" w:rsidP="00B7443A">
      <w:pPr>
        <w:pStyle w:val="BodyText"/>
      </w:pPr>
      <w:r w:rsidRPr="00B7443A">
        <w:t>ICPCBF282 Produce basic laminated product</w:t>
      </w:r>
    </w:p>
    <w:p w:rsidR="00000000" w:rsidRPr="00B7443A" w:rsidP="00B7443A">
      <w:pPr>
        <w:pStyle w:val="BodyText"/>
      </w:pPr>
      <w:r w:rsidRPr="00B7443A">
        <w:t>ICPCBF303 Run and monitor envelope manufacturing machines</w:t>
      </w:r>
    </w:p>
    <w:p w:rsidR="00000000" w:rsidRPr="00B7443A" w:rsidP="00B7443A">
      <w:pPr>
        <w:pStyle w:val="BodyText"/>
      </w:pPr>
      <w:r w:rsidRPr="00B7443A">
        <w:t>ICPCBF305 Produce single-faced web</w:t>
      </w:r>
    </w:p>
    <w:p w:rsidR="00000000" w:rsidRPr="00B7443A" w:rsidP="00B7443A">
      <w:pPr>
        <w:pStyle w:val="BodyText"/>
      </w:pPr>
      <w:r w:rsidRPr="00B7443A">
        <w:t>ICPC</w:t>
      </w:r>
      <w:r w:rsidRPr="00B7443A">
        <w:t>BF307 Produce double-faced web</w:t>
      </w:r>
    </w:p>
    <w:p w:rsidR="00000000" w:rsidRPr="00B7443A" w:rsidP="00B7443A">
      <w:pPr>
        <w:pStyle w:val="BodyText"/>
      </w:pPr>
      <w:r w:rsidRPr="00B7443A">
        <w:t>ICPCBF311 Prepare for cutting forme and stripper making</w:t>
      </w:r>
    </w:p>
    <w:p w:rsidR="00000000" w:rsidRPr="00B7443A" w:rsidP="00B7443A">
      <w:pPr>
        <w:pStyle w:val="BodyText"/>
      </w:pPr>
      <w:r w:rsidRPr="00B7443A">
        <w:t>ICPCBF312 Set cutting forme and strippers</w:t>
      </w:r>
    </w:p>
    <w:p w:rsidR="00000000" w:rsidRPr="00B7443A" w:rsidP="00B7443A">
      <w:pPr>
        <w:pStyle w:val="BodyText"/>
      </w:pPr>
      <w:r w:rsidRPr="00B7443A">
        <w:t>ICPCBF320 Produce complex converted or finished product</w:t>
      </w:r>
    </w:p>
    <w:p w:rsidR="00000000" w:rsidRPr="00B7443A" w:rsidP="00B7443A">
      <w:pPr>
        <w:pStyle w:val="BodyText"/>
      </w:pPr>
      <w:r w:rsidRPr="00B7443A">
        <w:t>ICPCBF321 Set up and produce complex guillotined product</w:t>
      </w:r>
    </w:p>
    <w:p w:rsidR="00000000" w:rsidRPr="00B7443A" w:rsidP="00B7443A">
      <w:pPr>
        <w:pStyle w:val="BodyText"/>
      </w:pPr>
      <w:r w:rsidRPr="00B7443A">
        <w:t>ICPCBF326 Undertake pre make-ready for die cutting</w:t>
      </w:r>
    </w:p>
    <w:p w:rsidR="00000000" w:rsidRPr="00B7443A" w:rsidP="00B7443A">
      <w:pPr>
        <w:pStyle w:val="BodyText"/>
      </w:pPr>
      <w:r w:rsidRPr="00B7443A">
        <w:t>ICPCBF327 Set up machine for complex rotary die cutting or embossing</w:t>
      </w:r>
    </w:p>
    <w:p w:rsidR="00000000" w:rsidRPr="00B7443A" w:rsidP="00B7443A">
      <w:pPr>
        <w:pStyle w:val="BodyText"/>
      </w:pPr>
      <w:r w:rsidRPr="00B7443A">
        <w:t>ICPCBF341 Set up machine for complex sequenced or multiple folding</w:t>
      </w:r>
    </w:p>
    <w:p w:rsidR="00000000" w:rsidRPr="00B7443A" w:rsidP="00B7443A">
      <w:pPr>
        <w:pStyle w:val="BodyText"/>
      </w:pPr>
      <w:r w:rsidRPr="00B7443A">
        <w:t>ICPCBF342 Produce complex sequenced or multiple folded product</w:t>
      </w:r>
    </w:p>
    <w:p w:rsidR="00000000" w:rsidRPr="00B7443A" w:rsidP="00B7443A">
      <w:pPr>
        <w:pStyle w:val="BodyText"/>
      </w:pPr>
      <w:r w:rsidRPr="00B7443A">
        <w:t>ICPCBF</w:t>
      </w:r>
      <w:r w:rsidRPr="00B7443A">
        <w:t>343 Set up machine for complex collating or inserting (sheet/section/reel)</w:t>
      </w:r>
    </w:p>
    <w:p w:rsidR="00000000" w:rsidRPr="00B7443A" w:rsidP="00B7443A">
      <w:pPr>
        <w:pStyle w:val="BodyText"/>
      </w:pPr>
      <w:r w:rsidRPr="00B7443A">
        <w:t>ICPCBF344 Produce complex collated or inserted (sheet/section/reel) product</w:t>
      </w:r>
    </w:p>
    <w:p w:rsidR="00000000" w:rsidRPr="00B7443A" w:rsidP="00B7443A">
      <w:pPr>
        <w:pStyle w:val="BodyText"/>
      </w:pPr>
      <w:r w:rsidRPr="00B7443A">
        <w:t>ICPCBF361 Set up machine for complex adhesive, mechanical or sewn fastening</w:t>
      </w:r>
    </w:p>
    <w:p w:rsidR="00000000" w:rsidRPr="00B7443A" w:rsidP="00B7443A">
      <w:pPr>
        <w:pStyle w:val="BodyText"/>
      </w:pPr>
      <w:r w:rsidRPr="00B7443A">
        <w:t>ICPCBF362 Produce complex adh</w:t>
      </w:r>
      <w:r w:rsidRPr="00B7443A">
        <w:t>esive, mechanical or sewn fastened product</w:t>
      </w:r>
    </w:p>
    <w:p w:rsidR="00000000" w:rsidRPr="00B7443A" w:rsidP="00B7443A">
      <w:pPr>
        <w:pStyle w:val="BodyText"/>
      </w:pPr>
      <w:r w:rsidRPr="00B7443A">
        <w:t>ICPCBF369 Set up and produce hand-made box</w:t>
      </w:r>
    </w:p>
    <w:p w:rsidR="00000000" w:rsidRPr="00B7443A" w:rsidP="00B7443A">
      <w:pPr>
        <w:pStyle w:val="BodyText"/>
      </w:pPr>
      <w:r w:rsidRPr="00B7443A">
        <w:t>ICPCBF371 Decorate paper</w:t>
      </w:r>
    </w:p>
    <w:p w:rsidR="00000000" w:rsidRPr="00B7443A" w:rsidP="00B7443A">
      <w:pPr>
        <w:pStyle w:val="BodyText"/>
      </w:pPr>
      <w:r w:rsidRPr="00B7443A">
        <w:t>ICPCBF381 Set up machine for complex laminating</w:t>
      </w:r>
    </w:p>
    <w:p w:rsidR="00000000" w:rsidRPr="00B7443A" w:rsidP="00B7443A">
      <w:pPr>
        <w:pStyle w:val="BodyText"/>
      </w:pPr>
      <w:r w:rsidRPr="00B7443A">
        <w:t>ICPCBF382 Produce complex laminated product</w:t>
      </w:r>
    </w:p>
    <w:p w:rsidR="00000000" w:rsidRPr="00B7443A" w:rsidP="00B7443A">
      <w:pPr>
        <w:pStyle w:val="BodyText"/>
      </w:pPr>
      <w:r w:rsidRPr="00B7443A">
        <w:t>ICPCBF391 Use electronic monitoring systems (converti</w:t>
      </w:r>
      <w:r w:rsidRPr="00B7443A">
        <w:t>ng and finishing)</w:t>
      </w:r>
    </w:p>
    <w:p w:rsidR="00000000" w:rsidRPr="00B7443A" w:rsidP="00B7443A">
      <w:pPr>
        <w:pStyle w:val="BodyText"/>
      </w:pPr>
      <w:r w:rsidRPr="00B7443A">
        <w:t>ICPCBF392 Produce product on window gluer</w:t>
      </w:r>
    </w:p>
    <w:p w:rsidR="00000000" w:rsidRPr="00B7443A" w:rsidP="00B7443A">
      <w:pPr>
        <w:pStyle w:val="BodyText"/>
      </w:pPr>
      <w:r w:rsidRPr="00B7443A">
        <w:t>ICPCBF393 Set up machine for envelope manufacture</w:t>
      </w:r>
    </w:p>
    <w:p w:rsidR="00000000" w:rsidRPr="00B7443A" w:rsidP="00B7443A">
      <w:pPr>
        <w:pStyle w:val="BodyText"/>
      </w:pPr>
      <w:r w:rsidRPr="00B7443A">
        <w:t>ICPCBF395 Set up and operate folder gluer machine</w:t>
      </w:r>
    </w:p>
    <w:p w:rsidR="00000000" w:rsidRPr="00B7443A" w:rsidP="00B7443A">
      <w:pPr>
        <w:pStyle w:val="BodyText"/>
      </w:pPr>
      <w:r w:rsidRPr="00B7443A">
        <w:t>ICPCBF396 Set up in-line scoring, folding and gluing machine for envelope manufacture</w:t>
      </w:r>
    </w:p>
    <w:p w:rsidR="00000000" w:rsidRPr="00B7443A" w:rsidP="00B7443A">
      <w:pPr>
        <w:pStyle w:val="BodyText"/>
      </w:pPr>
      <w:r w:rsidRPr="00B7443A">
        <w:t xml:space="preserve">ICPCBF465 </w:t>
      </w:r>
      <w:r w:rsidRPr="00B7443A">
        <w:t>Set up and produce hand bound book</w:t>
      </w:r>
    </w:p>
    <w:p w:rsidR="00000000" w:rsidRPr="00B7443A" w:rsidP="00B7443A">
      <w:pPr>
        <w:pStyle w:val="BodyText"/>
      </w:pPr>
      <w:r w:rsidRPr="00B7443A">
        <w:t>ICPPRN261 Set up for foil stamping</w:t>
      </w:r>
    </w:p>
    <w:p w:rsidR="00000000" w:rsidRPr="00B7443A" w:rsidP="00B7443A">
      <w:pPr>
        <w:pStyle w:val="BodyText"/>
      </w:pPr>
      <w:r w:rsidRPr="00B7443A">
        <w:t>ICPPRN262 Produce foil stamped product</w:t>
      </w:r>
    </w:p>
    <w:p w:rsidR="00000000" w:rsidRPr="00B7443A" w:rsidP="00B7443A">
      <w:pPr>
        <w:pStyle w:val="BodyText"/>
      </w:pPr>
      <w:r w:rsidRPr="00B7443A">
        <w:t>ICPPRN271 Set up for basic coating</w:t>
      </w:r>
    </w:p>
    <w:p w:rsidR="00000000" w:rsidRPr="00B7443A" w:rsidP="00B7443A">
      <w:pPr>
        <w:pStyle w:val="BodyText"/>
      </w:pPr>
      <w:r w:rsidRPr="00B7443A">
        <w:t>ICPPRN272 Produce basic coated product</w:t>
      </w:r>
    </w:p>
    <w:p w:rsidR="00000000" w:rsidRPr="00B7443A" w:rsidP="00B7443A">
      <w:pPr>
        <w:pStyle w:val="BodyText"/>
      </w:pPr>
      <w:r w:rsidRPr="00B7443A">
        <w:t>ICPPRN282 Produce and manage basic digital print</w:t>
      </w:r>
    </w:p>
    <w:p w:rsidR="00000000" w:rsidRPr="00B7443A" w:rsidP="00B7443A">
      <w:pPr>
        <w:pStyle w:val="BodyText"/>
      </w:pPr>
      <w:r w:rsidRPr="00B7443A">
        <w:t>ICPPRN382 Produce and ma</w:t>
      </w:r>
      <w:r w:rsidRPr="00B7443A">
        <w:t>nage complex digital print</w:t>
      </w:r>
    </w:p>
    <w:p w:rsidR="00000000" w:rsidRPr="00B7443A" w:rsidP="00B7443A">
      <w:pPr>
        <w:pStyle w:val="BodyText"/>
      </w:pPr>
      <w:r w:rsidRPr="00B7443A">
        <w:t>ICPSUP221 Pack and dispatch product</w:t>
      </w:r>
    </w:p>
    <w:p w:rsidR="00000000" w:rsidRPr="00B7443A" w:rsidP="00B7443A">
      <w:pPr>
        <w:pStyle w:val="BodyText"/>
      </w:pPr>
      <w:r w:rsidRPr="00B7443A">
        <w:t>ICPSUP222 Pack and dispatch solid waste</w:t>
      </w:r>
    </w:p>
    <w:p w:rsidR="00000000" w:rsidRPr="00B7443A" w:rsidP="00B7443A">
      <w:pPr>
        <w:pStyle w:val="BodyText"/>
      </w:pPr>
      <w:r w:rsidRPr="00B7443A">
        <w:t>ICPSUP235 Lift loads mechanically</w:t>
      </w:r>
    </w:p>
    <w:p w:rsidR="00000000" w:rsidRPr="00B7443A" w:rsidP="00B7443A">
      <w:pPr>
        <w:pStyle w:val="BodyText"/>
      </w:pPr>
      <w:r w:rsidRPr="00B7443A">
        <w:t>ICPSUP236 Shift loads mechanically</w:t>
      </w:r>
    </w:p>
    <w:p w:rsidR="00000000" w:rsidRPr="00B7443A" w:rsidP="00B7443A">
      <w:pPr>
        <w:pStyle w:val="BodyText"/>
      </w:pPr>
      <w:r w:rsidRPr="00B7443A">
        <w:t>ICPSUP241 Undertake warehouse or stores materials processing</w:t>
      </w:r>
    </w:p>
    <w:p w:rsidR="00000000" w:rsidRPr="00B7443A" w:rsidP="00B7443A">
      <w:pPr>
        <w:pStyle w:val="BodyText"/>
      </w:pPr>
      <w:r w:rsidRPr="00B7443A">
        <w:t>ICPSUP263 Perform basic industry calculations</w:t>
      </w:r>
    </w:p>
    <w:p w:rsidR="00000000" w:rsidRPr="00B7443A" w:rsidP="00B7443A">
      <w:pPr>
        <w:pStyle w:val="BodyText"/>
      </w:pPr>
      <w:r w:rsidRPr="00B7443A">
        <w:t>ICPSUP321 Pack and dispatch (advanced)</w:t>
      </w:r>
    </w:p>
    <w:p w:rsidR="00000000" w:rsidRPr="00B7443A" w:rsidP="00B7443A">
      <w:pPr>
        <w:pStyle w:val="BodyText"/>
      </w:pPr>
      <w:r w:rsidRPr="00B7443A">
        <w:t>ICPSUP342 Undertake inventory procedures</w:t>
      </w:r>
    </w:p>
    <w:p w:rsidR="00000000" w:rsidRPr="00B7443A" w:rsidP="00B7443A">
      <w:pPr>
        <w:pStyle w:val="BodyText"/>
      </w:pPr>
      <w:r w:rsidRPr="00B7443A">
        <w:t>ICPSUP345 Purchase materials and schedule deliveries</w:t>
      </w:r>
    </w:p>
    <w:p w:rsidR="00000000" w:rsidRPr="00B7443A" w:rsidP="00B7443A">
      <w:pPr>
        <w:pStyle w:val="BodyText"/>
      </w:pPr>
      <w:r w:rsidRPr="00B7443A">
        <w:t>ICPSUP351 Undertake basic production scheduling</w:t>
      </w:r>
    </w:p>
    <w:p w:rsidR="00000000" w:rsidRPr="00B7443A" w:rsidP="00B7443A">
      <w:pPr>
        <w:pStyle w:val="BodyText"/>
      </w:pPr>
      <w:r w:rsidRPr="00B7443A">
        <w:t>ICPSUP357 Apply quick changeo</w:t>
      </w:r>
      <w:r w:rsidRPr="00B7443A">
        <w:t>ver procedures</w:t>
      </w:r>
    </w:p>
    <w:p w:rsidR="00000000" w:rsidRPr="00B7443A" w:rsidP="00B7443A">
      <w:pPr>
        <w:pStyle w:val="BodyText"/>
      </w:pPr>
      <w:r w:rsidRPr="00B7443A">
        <w:t>ICPSUP362 Communicate as part of a work team</w:t>
      </w:r>
    </w:p>
    <w:p w:rsidR="00000000" w:rsidRPr="00B7443A" w:rsidP="00B7443A">
      <w:pPr>
        <w:pStyle w:val="BodyText"/>
      </w:pPr>
      <w:r w:rsidRPr="00B7443A">
        <w:t>ICPSUP554 Manage teams</w:t>
      </w:r>
    </w:p>
    <w:p w:rsidR="00000000" w:rsidRPr="00B7443A" w:rsidP="00B7443A">
      <w:pPr>
        <w:pStyle w:val="BodyText"/>
      </w:pPr>
      <w:r w:rsidRPr="00B7443A">
        <w:t>MSS402010A Manage the impact of change on own work</w:t>
      </w:r>
    </w:p>
    <w:p w:rsidR="00000000" w:rsidRPr="00B7443A" w:rsidP="00B7443A">
      <w:pPr>
        <w:pStyle w:val="BodyText"/>
      </w:pPr>
      <w:r w:rsidRPr="00B7443A">
        <w:t>MSS402001A Apply competitive systems and practices</w:t>
      </w:r>
      <w:r w:rsidRPr="00B7443A">
        <w:tab/>
      </w:r>
    </w:p>
    <w:p w:rsidR="00000000" w:rsidRPr="00B7443A" w:rsidP="00B7443A">
      <w:pPr>
        <w:pStyle w:val="BodyText"/>
      </w:pPr>
      <w:r w:rsidRPr="00B7443A">
        <w:t>MSS402002A Sustain process improvements</w:t>
      </w:r>
    </w:p>
    <w:p w:rsidR="00000000" w:rsidRPr="00B7443A" w:rsidP="00B7443A">
      <w:pPr>
        <w:pStyle w:val="BodyText"/>
      </w:pPr>
      <w:r w:rsidRPr="00B7443A">
        <w:t xml:space="preserve">MSS402030A Apply cost factors </w:t>
      </w:r>
      <w:r w:rsidRPr="00B7443A">
        <w:t>to work practices</w:t>
      </w:r>
    </w:p>
    <w:p w:rsidR="00000000" w:rsidRPr="00B7443A" w:rsidP="00B7443A">
      <w:pPr>
        <w:pStyle w:val="BodyText"/>
      </w:pPr>
      <w:r w:rsidRPr="00B7443A">
        <w:t xml:space="preserve">MSS402040A Apply 5S procedures </w:t>
      </w:r>
    </w:p>
    <w:p w:rsidR="00000000" w:rsidRPr="00B7443A" w:rsidP="00B7443A">
      <w:pPr>
        <w:pStyle w:val="BodyText"/>
      </w:pPr>
      <w:r w:rsidRPr="00B7443A">
        <w:t>MSS402080A Undertake root cause analysis</w:t>
      </w:r>
    </w:p>
    <w:p w:rsidR="00000000" w:rsidRPr="00B7443A" w:rsidP="00B7443A">
      <w:pPr>
        <w:pStyle w:val="BodyText"/>
      </w:pPr>
      <w:r w:rsidRPr="00B7443A">
        <w:t>MSAENV272B Participate in environmentally sustainable work practices</w:t>
      </w:r>
    </w:p>
    <w:p w:rsidR="00000000" w:rsidRPr="00B7443A" w:rsidP="00B7443A">
      <w:pPr>
        <w:pStyle w:val="BodyText"/>
      </w:pPr>
      <w:r w:rsidRPr="00B7443A">
        <w:t>MSAPMSUP390A Use structured problem solving tools</w:t>
      </w:r>
    </w:p>
    <w:p w:rsidR="00000000" w:rsidRPr="00B7443A" w:rsidP="00B7443A">
      <w:pPr>
        <w:pStyle w:val="AllowPageBreak"/>
      </w:pPr>
    </w:p>
    <w:p w:rsidR="00000000" w:rsidRPr="00B7443A" w:rsidP="00B7443A">
      <w:pPr>
        <w:pStyle w:val="Heading1"/>
      </w:pPr>
      <w:bookmarkStart w:id="5" w:name="O_713019"/>
      <w:bookmarkEnd w:id="5"/>
      <w:r w:rsidRPr="00B7443A">
        <w:t>Qualification Mapping Informa</w:t>
      </w:r>
      <w:r w:rsidRPr="00B7443A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74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 xml:space="preserve">Code and title </w:t>
            </w:r>
          </w:p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>Code and title</w:t>
            </w:r>
          </w:p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rPr>
                <w:rStyle w:val="SpecialBold"/>
              </w:rPr>
              <w:t>Equivalence status</w:t>
            </w:r>
          </w:p>
        </w:tc>
      </w:tr>
      <w:tr w:rsidTr="00B74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t>ICP30715 Certificate III in Printing and Graphic Arts (Print Finishing)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t>ICP30712 Certificate III in Printing and Graphic Arts (Print Finishing)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43A">
            <w:pPr>
              <w:pStyle w:val="BodyText"/>
              <w:rPr>
                <w:lang w:val="en-NZ"/>
              </w:rPr>
            </w:pPr>
            <w:r w:rsidRPr="00B744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43A" w:rsidP="00B7443A">
            <w:pPr>
              <w:pStyle w:val="BodyText"/>
            </w:pPr>
            <w:r w:rsidRPr="00B7443A">
              <w:t>Equivalent qualification</w:t>
            </w:r>
          </w:p>
        </w:tc>
      </w:tr>
    </w:tbl>
    <w:p w:rsidR="00000000" w:rsidRPr="00B7443A" w:rsidP="00B7443A">
      <w:pPr>
        <w:pStyle w:val="BodyText"/>
      </w:pPr>
    </w:p>
    <w:p w:rsidR="00000000" w:rsidRPr="00B7443A" w:rsidP="00B7443A">
      <w:pPr>
        <w:pStyle w:val="AllowPageBreak"/>
      </w:pPr>
    </w:p>
    <w:p w:rsidR="00000000" w:rsidRPr="00B7443A" w:rsidP="00B7443A">
      <w:pPr>
        <w:pStyle w:val="Heading1"/>
      </w:pPr>
      <w:bookmarkStart w:id="6" w:name="O_713021"/>
      <w:bookmarkEnd w:id="6"/>
      <w:r w:rsidRPr="00B7443A">
        <w:t>Links</w:t>
      </w:r>
    </w:p>
    <w:p w:rsidR="00000000" w:rsidRPr="00B7443A" w:rsidP="00B7443A">
      <w:pPr>
        <w:pStyle w:val="BodyText"/>
      </w:pPr>
      <w:r w:rsidRPr="00B7443A">
        <w:t>Companion volumes available from the IBSA website: http://www.ibsa.org.au/companion_volumes - http://www.ibsa.org.au/companion_volumes</w:t>
      </w:r>
    </w:p>
    <w:p w:rsidR="00000000" w:rsidRPr="00B7443A" w:rsidP="00B7443A"/>
    <w:sectPr w:rsidSect="00B744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 w:rsidRPr="00E91779" w:rsidP="00E9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79" w:rsidP="00B74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1779" w:rsidP="00B74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1779" w:rsidP="00B74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 w:rsidRPr="00E91779" w:rsidP="00E917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79" w:rsidRPr="002D2AF8" w:rsidP="00B74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ICP30715 Certificate III in Printing and Graphic Arts (Print Finishing)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E91779" w:rsidP="00B74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2F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24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43A"/>
  </w:style>
  <w:style w:type="character" w:customStyle="1" w:styleId="Heading1Char">
    <w:name w:val="Heading 1 Char"/>
    <w:basedOn w:val="DefaultParagraphFont"/>
    <w:link w:val="Heading1"/>
    <w:rsid w:val="00B74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4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4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43A"/>
    <w:rPr>
      <w:b/>
      <w:spacing w:val="0"/>
    </w:rPr>
  </w:style>
  <w:style w:type="character" w:styleId="Emphasis">
    <w:name w:val="Emphasis"/>
    <w:basedOn w:val="DefaultParagraphFont"/>
    <w:qFormat/>
    <w:rsid w:val="00B7443A"/>
    <w:rPr>
      <w:i/>
    </w:rPr>
  </w:style>
  <w:style w:type="paragraph" w:customStyle="1" w:styleId="SuperHeading">
    <w:name w:val="SuperHeading"/>
    <w:basedOn w:val="Normal"/>
    <w:rsid w:val="00B74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4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43A"/>
  </w:style>
  <w:style w:type="paragraph" w:styleId="TableofFigures">
    <w:name w:val="table of figures"/>
    <w:basedOn w:val="Normal"/>
    <w:next w:val="Normal"/>
    <w:semiHidden/>
    <w:rsid w:val="00B74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43A"/>
    <w:pPr>
      <w:numPr>
        <w:numId w:val="10"/>
      </w:numPr>
    </w:pPr>
  </w:style>
  <w:style w:type="character" w:customStyle="1" w:styleId="WingdingSymbols">
    <w:name w:val="Wingding Symbols"/>
    <w:rsid w:val="00B7443A"/>
    <w:rPr>
      <w:rFonts w:ascii="Wingdings" w:hAnsi="Wingdings"/>
    </w:rPr>
  </w:style>
  <w:style w:type="paragraph" w:customStyle="1" w:styleId="TableHeading">
    <w:name w:val="Table Heading"/>
    <w:basedOn w:val="HeadingBase"/>
    <w:rsid w:val="00B74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43A"/>
    <w:rPr>
      <w:color w:val="0033CC"/>
      <w:u w:val="none"/>
    </w:rPr>
  </w:style>
  <w:style w:type="paragraph" w:customStyle="1" w:styleId="BodyTextRight">
    <w:name w:val="Body Text Right"/>
    <w:basedOn w:val="BodyText"/>
    <w:rsid w:val="00B74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43A"/>
    <w:rPr>
      <w:sz w:val="32"/>
    </w:rPr>
  </w:style>
  <w:style w:type="paragraph" w:customStyle="1" w:styleId="HeadingProcedure">
    <w:name w:val="Heading Procedure"/>
    <w:basedOn w:val="HeadingBase"/>
    <w:next w:val="Normal"/>
    <w:rsid w:val="00B74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43A"/>
    <w:pPr>
      <w:spacing w:before="60" w:after="60"/>
    </w:pPr>
  </w:style>
  <w:style w:type="paragraph" w:styleId="ListContinue">
    <w:name w:val="List Continue"/>
    <w:basedOn w:val="List"/>
    <w:rsid w:val="00B7443A"/>
    <w:pPr>
      <w:ind w:firstLine="0"/>
    </w:pPr>
  </w:style>
  <w:style w:type="paragraph" w:customStyle="1" w:styleId="ListNote">
    <w:name w:val="List Note"/>
    <w:basedOn w:val="List"/>
    <w:rsid w:val="00B74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43A"/>
    <w:rPr>
      <w:rFonts w:ascii="Courier New" w:hAnsi="Courier New"/>
    </w:rPr>
  </w:style>
  <w:style w:type="paragraph" w:customStyle="1" w:styleId="NoteBullet">
    <w:name w:val="Note Bullet"/>
    <w:basedOn w:val="Note"/>
    <w:rsid w:val="00B74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43A"/>
    <w:rPr>
      <w:b/>
      <w:smallCaps/>
    </w:rPr>
  </w:style>
  <w:style w:type="paragraph" w:customStyle="1" w:styleId="TableListNumber">
    <w:name w:val="Table List Number"/>
    <w:basedOn w:val="ListNumber"/>
    <w:rsid w:val="00B74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43A"/>
    <w:pPr>
      <w:numPr>
        <w:numId w:val="8"/>
      </w:numPr>
    </w:pPr>
  </w:style>
  <w:style w:type="paragraph" w:customStyle="1" w:styleId="ListAlpha2">
    <w:name w:val="List Alpha 2"/>
    <w:basedOn w:val="List2"/>
    <w:rsid w:val="00B7443A"/>
    <w:pPr>
      <w:numPr>
        <w:numId w:val="7"/>
      </w:numPr>
    </w:pPr>
  </w:style>
  <w:style w:type="paragraph" w:styleId="List2">
    <w:name w:val="List 2"/>
    <w:basedOn w:val="BodyText"/>
    <w:rsid w:val="00B74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43A"/>
    <w:pPr>
      <w:numPr>
        <w:numId w:val="3"/>
      </w:numPr>
    </w:pPr>
  </w:style>
  <w:style w:type="paragraph" w:styleId="ListContinue2">
    <w:name w:val="List Continue 2"/>
    <w:basedOn w:val="List2"/>
    <w:rsid w:val="00B7443A"/>
    <w:pPr>
      <w:ind w:firstLine="0"/>
    </w:pPr>
  </w:style>
  <w:style w:type="paragraph" w:styleId="ListContinue3">
    <w:name w:val="List Continue 3"/>
    <w:basedOn w:val="List3"/>
    <w:rsid w:val="00B7443A"/>
    <w:pPr>
      <w:ind w:left="1021" w:firstLine="0"/>
    </w:pPr>
  </w:style>
  <w:style w:type="paragraph" w:styleId="ListContinue4">
    <w:name w:val="List Continue 4"/>
    <w:basedOn w:val="List4"/>
    <w:rsid w:val="00B7443A"/>
    <w:pPr>
      <w:ind w:firstLine="0"/>
    </w:pPr>
  </w:style>
  <w:style w:type="paragraph" w:styleId="ListContinue5">
    <w:name w:val="List Continue 5"/>
    <w:basedOn w:val="List5"/>
    <w:rsid w:val="00B7443A"/>
    <w:pPr>
      <w:ind w:firstLine="0"/>
    </w:pPr>
  </w:style>
  <w:style w:type="paragraph" w:styleId="ListNumber3">
    <w:name w:val="List Number 3"/>
    <w:basedOn w:val="List3"/>
    <w:rsid w:val="00B7443A"/>
    <w:pPr>
      <w:numPr>
        <w:numId w:val="4"/>
      </w:numPr>
    </w:pPr>
  </w:style>
  <w:style w:type="paragraph" w:styleId="ListNumber4">
    <w:name w:val="List Number 4"/>
    <w:basedOn w:val="List4"/>
    <w:rsid w:val="00B7443A"/>
    <w:pPr>
      <w:numPr>
        <w:numId w:val="5"/>
      </w:numPr>
    </w:pPr>
  </w:style>
  <w:style w:type="paragraph" w:styleId="ListNumber5">
    <w:name w:val="List Number 5"/>
    <w:basedOn w:val="List5"/>
    <w:rsid w:val="00B7443A"/>
    <w:pPr>
      <w:numPr>
        <w:numId w:val="6"/>
      </w:numPr>
    </w:pPr>
  </w:style>
  <w:style w:type="paragraph" w:styleId="BlockText">
    <w:name w:val="Block Text"/>
    <w:basedOn w:val="Normal"/>
    <w:rsid w:val="00B74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43A"/>
    <w:rPr>
      <w:sz w:val="16"/>
      <w:vertAlign w:val="superscript"/>
    </w:rPr>
  </w:style>
  <w:style w:type="character" w:customStyle="1" w:styleId="Symbols">
    <w:name w:val="Symbols"/>
    <w:basedOn w:val="DefaultParagraphFont"/>
    <w:rsid w:val="00B7443A"/>
    <w:rPr>
      <w:rFonts w:ascii="Symbol" w:hAnsi="Symbol"/>
    </w:rPr>
  </w:style>
  <w:style w:type="character" w:customStyle="1" w:styleId="MenuOptions">
    <w:name w:val="Menu Options"/>
    <w:basedOn w:val="DefaultParagraphFont"/>
    <w:rsid w:val="00B74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43A"/>
    <w:rPr>
      <w:b/>
    </w:rPr>
  </w:style>
  <w:style w:type="character" w:customStyle="1" w:styleId="Underlined">
    <w:name w:val="Underlined"/>
    <w:basedOn w:val="DefaultParagraphFont"/>
    <w:rsid w:val="00B7443A"/>
    <w:rPr>
      <w:u w:val="single"/>
    </w:rPr>
  </w:style>
  <w:style w:type="paragraph" w:customStyle="1" w:styleId="TableBodyTextRight">
    <w:name w:val="Table Body Text Right"/>
    <w:basedOn w:val="TableBodyText"/>
    <w:rsid w:val="00B74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43A"/>
    <w:rPr>
      <w:sz w:val="18"/>
    </w:rPr>
  </w:style>
  <w:style w:type="paragraph" w:customStyle="1" w:styleId="BodySmallRight">
    <w:name w:val="Body Small Right"/>
    <w:basedOn w:val="BodyTextRight"/>
    <w:rsid w:val="00B7443A"/>
    <w:rPr>
      <w:sz w:val="18"/>
      <w:szCs w:val="18"/>
    </w:rPr>
  </w:style>
  <w:style w:type="paragraph" w:customStyle="1" w:styleId="MarginEdition">
    <w:name w:val="Margin Edition"/>
    <w:basedOn w:val="MarginNote"/>
    <w:rsid w:val="00B74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43A"/>
    <w:rPr>
      <w:sz w:val="2"/>
      <w:szCs w:val="2"/>
    </w:rPr>
  </w:style>
  <w:style w:type="character" w:customStyle="1" w:styleId="Small">
    <w:name w:val="Small"/>
    <w:basedOn w:val="DefaultParagraphFont"/>
    <w:rsid w:val="00B7443A"/>
    <w:rPr>
      <w:sz w:val="16"/>
    </w:rPr>
  </w:style>
  <w:style w:type="paragraph" w:customStyle="1" w:styleId="WideTable">
    <w:name w:val="Wide Table"/>
    <w:basedOn w:val="Normal"/>
    <w:rsid w:val="00B74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43A"/>
  </w:style>
  <w:style w:type="paragraph" w:styleId="Quote">
    <w:name w:val="Quote"/>
    <w:basedOn w:val="Heading1"/>
    <w:link w:val="QuoteChar"/>
    <w:qFormat/>
    <w:rsid w:val="00B74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43A"/>
    <w:pPr>
      <w:pageBreakBefore/>
    </w:pPr>
  </w:style>
  <w:style w:type="paragraph" w:customStyle="1" w:styleId="Border">
    <w:name w:val="Border"/>
    <w:basedOn w:val="Normal"/>
    <w:qFormat/>
    <w:rsid w:val="00B74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43A"/>
    <w:rPr>
      <w:u w:val="single"/>
    </w:rPr>
  </w:style>
  <w:style w:type="character" w:customStyle="1" w:styleId="BoldandItalics">
    <w:name w:val="Bold and Italics"/>
    <w:qFormat/>
    <w:rsid w:val="00B7443A"/>
    <w:rPr>
      <w:b/>
      <w:i/>
      <w:u w:val="none"/>
    </w:rPr>
  </w:style>
  <w:style w:type="paragraph" w:styleId="BalloonText">
    <w:name w:val="Balloon Text"/>
    <w:basedOn w:val="Normal"/>
    <w:link w:val="BalloonTextChar"/>
    <w:rsid w:val="00B74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4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4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821</Words>
  <Characters>5164</Characters>
  <Application>Microsoft Office Word</Application>
  <DocSecurity>0</DocSecurity>
  <Lines>155</Lines>
  <Paragraphs>117</Paragraphs>
  <ScaleCrop>false</ScaleCrop>
  <Company>Author-it Software Corporation Ltd.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ICP30715 Certificate III in Printing and Graphic Arts (Print Finishing)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2015-03-26T10:20:20Z</dcterms:created>
  <dcterms:modified xsi:type="dcterms:W3CDTF">2015-03-25T08:26:00Z</dcterms:modified>
</cp:coreProperties>
</file>