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590C" w:rsidP="002059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ICP30615 Certificate III in Printing and Graphic Arts</w:t>
      </w:r>
      <w:r>
        <w:t xml:space="preserve"> (Screen Printing)</w:t>
      </w:r>
      <w:r>
        <w:fldChar w:fldCharType="end"/>
      </w:r>
    </w:p>
    <w:p w:rsidR="0020590C" w:rsidP="0020590C">
      <w:pPr>
        <w:pStyle w:val="Version"/>
        <w:sectPr w:rsidSect="00C423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42368" w:rsidP="00C42368">
      <w:pPr>
        <w:pStyle w:val="SuperHeading"/>
      </w:pPr>
      <w:r w:rsidRPr="00C42368">
        <w:t>ICP30615 Certificate III in Printing and Graphic Arts (Screen Printing)</w:t>
      </w:r>
    </w:p>
    <w:p w:rsidR="00000000" w:rsidRPr="00C42368" w:rsidP="00C42368">
      <w:pPr>
        <w:pStyle w:val="Heading1"/>
      </w:pPr>
      <w:bookmarkStart w:id="1" w:name="O_712988"/>
      <w:bookmarkEnd w:id="1"/>
      <w:r w:rsidRPr="00C423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C4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368" w:rsidP="00C42368">
            <w:pPr>
              <w:pStyle w:val="BodyText"/>
            </w:pPr>
            <w:r w:rsidRPr="00C4236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68">
            <w:pPr>
              <w:pStyle w:val="BodyText"/>
              <w:rPr>
                <w:lang w:val="en-NZ"/>
              </w:rPr>
            </w:pPr>
            <w:r w:rsidRPr="00C42368">
              <w:rPr>
                <w:rStyle w:val="SpecialBold"/>
              </w:rPr>
              <w:t>Comments</w:t>
            </w:r>
          </w:p>
        </w:tc>
      </w:tr>
      <w:tr w:rsidTr="00C4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68">
            <w:pPr>
              <w:pStyle w:val="BodyText"/>
              <w:rPr>
                <w:lang w:val="en-NZ"/>
              </w:rPr>
            </w:pPr>
            <w:r w:rsidRPr="00C4236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368" w:rsidP="00C42368">
            <w:pPr>
              <w:pStyle w:val="BodyText"/>
            </w:pPr>
            <w:r w:rsidRPr="00C42368">
              <w:t>This qualification first released with ICP Printing and Graphic Arts Training Package Version 1.0.</w:t>
            </w:r>
          </w:p>
        </w:tc>
      </w:tr>
    </w:tbl>
    <w:p w:rsidR="00000000" w:rsidRPr="00C42368" w:rsidP="00C42368">
      <w:pPr>
        <w:pStyle w:val="BodyText"/>
      </w:pPr>
    </w:p>
    <w:p w:rsidR="00000000" w:rsidRPr="00C42368" w:rsidP="00C42368">
      <w:pPr>
        <w:pStyle w:val="AllowPageBreak"/>
      </w:pPr>
    </w:p>
    <w:p w:rsidR="00000000" w:rsidRPr="00C42368" w:rsidP="00C42368">
      <w:pPr>
        <w:pStyle w:val="Heading1"/>
      </w:pPr>
      <w:bookmarkStart w:id="2" w:name="O_712989"/>
      <w:bookmarkEnd w:id="2"/>
      <w:r w:rsidRPr="00C42368">
        <w:t>Qualification Description</w:t>
      </w:r>
    </w:p>
    <w:p w:rsidR="00000000" w:rsidRPr="00C42368" w:rsidP="00C42368">
      <w:pPr>
        <w:pStyle w:val="BodyText"/>
      </w:pPr>
      <w:r w:rsidRPr="00C42368">
        <w:t>This qualification applies to individuals working as a screen printer or stencil preparer who set up and operate power driven or hand-operated, screen printing machines to create visual images. They may also provide leadership and</w:t>
      </w:r>
      <w:r w:rsidRPr="00C42368">
        <w:t xml:space="preserve"> guidance to others with some limited responsibility for the output of others.</w:t>
      </w:r>
    </w:p>
    <w:p w:rsidR="00000000" w:rsidRPr="00C42368" w:rsidP="00C42368">
      <w:pPr>
        <w:pStyle w:val="BodyText"/>
      </w:pPr>
    </w:p>
    <w:p w:rsidR="00000000" w:rsidRPr="00C42368" w:rsidP="00C42368">
      <w:pPr>
        <w:pStyle w:val="BodyText"/>
      </w:pPr>
      <w:r w:rsidRPr="00C42368">
        <w:rPr>
          <w:rStyle w:val="Emphasis"/>
        </w:rPr>
        <w:t xml:space="preserve">Licensing/Regulatory Information </w:t>
      </w:r>
    </w:p>
    <w:p w:rsidR="00000000" w:rsidRPr="00C42368" w:rsidP="00C42368">
      <w:pPr>
        <w:pStyle w:val="BodyText"/>
      </w:pPr>
      <w:r w:rsidRPr="00C42368">
        <w:rPr>
          <w:rStyle w:val="Emphasis"/>
        </w:rPr>
        <w:t>No licensing, legislative or certification requirements apply to this qualification at the time of publication.</w:t>
      </w:r>
    </w:p>
    <w:p w:rsidR="00000000" w:rsidRPr="00C42368" w:rsidP="00C42368">
      <w:pPr>
        <w:pStyle w:val="AllowPageBreak"/>
      </w:pPr>
    </w:p>
    <w:p w:rsidR="00000000" w:rsidRPr="00C42368" w:rsidP="00C42368">
      <w:pPr>
        <w:pStyle w:val="Heading1"/>
      </w:pPr>
      <w:bookmarkStart w:id="3" w:name="O_712990"/>
      <w:bookmarkEnd w:id="3"/>
      <w:r w:rsidRPr="00C42368">
        <w:t>Entry Requirements</w:t>
      </w:r>
    </w:p>
    <w:p w:rsidR="00000000" w:rsidRPr="00C42368" w:rsidP="00C42368">
      <w:pPr>
        <w:pStyle w:val="BodyText"/>
      </w:pPr>
      <w:r w:rsidRPr="00C42368">
        <w:t>Nil</w:t>
      </w:r>
    </w:p>
    <w:p w:rsidR="00000000" w:rsidRPr="00C42368" w:rsidP="00C42368">
      <w:pPr>
        <w:pStyle w:val="AllowPageBreak"/>
      </w:pPr>
    </w:p>
    <w:p w:rsidR="00000000" w:rsidRPr="00C42368" w:rsidP="00C42368">
      <w:pPr>
        <w:pStyle w:val="Heading1"/>
      </w:pPr>
      <w:bookmarkStart w:id="4" w:name="O_712991"/>
      <w:bookmarkEnd w:id="4"/>
      <w:r w:rsidRPr="00C42368">
        <w:t>Packaging Rules</w:t>
      </w:r>
    </w:p>
    <w:p w:rsidR="00000000" w:rsidRPr="00C42368" w:rsidP="00C42368">
      <w:pPr>
        <w:pStyle w:val="BodyText"/>
      </w:pPr>
      <w:r w:rsidRPr="00C42368">
        <w:rPr>
          <w:rStyle w:val="SpecialBold"/>
        </w:rPr>
        <w:t>Total number of units = 21 units</w:t>
      </w:r>
    </w:p>
    <w:p w:rsidR="00000000" w:rsidRPr="00C42368" w:rsidP="00C42368">
      <w:pPr>
        <w:pStyle w:val="BodyText"/>
      </w:pPr>
      <w:r w:rsidRPr="00C42368">
        <w:rPr>
          <w:rStyle w:val="SpecialBold"/>
        </w:rPr>
        <w:t>4 core units,</w:t>
      </w:r>
      <w:r w:rsidRPr="00C42368">
        <w:t xml:space="preserve"> plus</w:t>
      </w:r>
    </w:p>
    <w:p w:rsidR="00000000" w:rsidRPr="00C42368" w:rsidP="00C42368">
      <w:pPr>
        <w:pStyle w:val="BodyText"/>
      </w:pPr>
      <w:r w:rsidRPr="00C42368">
        <w:rPr>
          <w:rStyle w:val="SpecialBold"/>
        </w:rPr>
        <w:t>17 elective units</w:t>
      </w:r>
      <w:r w:rsidRPr="00C42368">
        <w:t xml:space="preserve"> of which</w:t>
      </w:r>
    </w:p>
    <w:p w:rsidR="00000000" w:rsidRPr="00C42368" w:rsidP="00C42368">
      <w:pPr>
        <w:pStyle w:val="ListBullet"/>
      </w:pPr>
      <w:r w:rsidRPr="00C42368">
        <w:t>9 elective units must be from Group A</w:t>
      </w:r>
    </w:p>
    <w:p w:rsidR="00000000" w:rsidRPr="00C42368" w:rsidP="00C42368">
      <w:pPr>
        <w:pStyle w:val="ListBullet"/>
      </w:pPr>
      <w:r w:rsidRPr="00C42368">
        <w:t>3 elective units must be from Group A or B</w:t>
      </w:r>
    </w:p>
    <w:p w:rsidR="00000000" w:rsidRPr="00C42368" w:rsidP="00C42368">
      <w:pPr>
        <w:pStyle w:val="ListBullet"/>
      </w:pPr>
      <w:r w:rsidRPr="00C42368">
        <w:t>1 elective unit must be from Group B</w:t>
      </w:r>
    </w:p>
    <w:p w:rsidR="00000000" w:rsidRPr="00C42368" w:rsidP="00C42368">
      <w:pPr>
        <w:pStyle w:val="ListBullet"/>
      </w:pPr>
      <w:r w:rsidRPr="00C42368">
        <w:t xml:space="preserve">1 </w:t>
      </w:r>
      <w:r w:rsidRPr="00C42368">
        <w:t>elective unit must be from Group C</w:t>
      </w:r>
    </w:p>
    <w:p w:rsidR="00000000" w:rsidRPr="00C42368" w:rsidP="00C42368">
      <w:pPr>
        <w:pStyle w:val="ListBullet"/>
      </w:pPr>
      <w:r w:rsidRPr="00C42368">
        <w:t>1 elective unit must be from Group B, C or D</w:t>
      </w:r>
    </w:p>
    <w:p w:rsidR="00000000" w:rsidRPr="00C42368" w:rsidP="00C42368">
      <w:pPr>
        <w:pStyle w:val="ListBullet"/>
      </w:pPr>
      <w:r w:rsidRPr="00C42368">
        <w:t xml:space="preserve">the remaining 2 elective units may be selected from the remaining elective units, from other qualifications in this Training Package or any other endorsed Training Package, or </w:t>
      </w:r>
      <w:r w:rsidRPr="00C42368">
        <w:t>from an accredited course at Certificate III or IV level.</w:t>
      </w:r>
    </w:p>
    <w:p w:rsidR="00000000" w:rsidRPr="00C42368" w:rsidP="00C42368">
      <w:pPr>
        <w:pStyle w:val="BodyText"/>
      </w:pPr>
    </w:p>
    <w:p w:rsidR="00000000" w:rsidRPr="00C42368" w:rsidP="00C42368">
      <w:pPr>
        <w:pStyle w:val="BodyText"/>
      </w:pPr>
      <w:r w:rsidRPr="00C42368">
        <w:t xml:space="preserve">Elective units must be relevant to the work environment and the qualification, maintain the integrity of the AQF alignment and contribute to a valid, industry-supported vocational outcome. </w:t>
      </w:r>
    </w:p>
    <w:p w:rsidR="00000000" w:rsidRPr="00C42368" w:rsidP="00C42368">
      <w:pPr>
        <w:pStyle w:val="BodyText"/>
      </w:pPr>
    </w:p>
    <w:p w:rsidR="00000000" w:rsidRPr="00C42368" w:rsidP="00C42368">
      <w:pPr>
        <w:pStyle w:val="BodyText"/>
      </w:pPr>
      <w:r w:rsidRPr="00C42368">
        <w:rPr>
          <w:rStyle w:val="SpecialBold"/>
        </w:rPr>
        <w:t>Core U</w:t>
      </w:r>
      <w:r w:rsidRPr="00C42368">
        <w:rPr>
          <w:rStyle w:val="SpecialBold"/>
        </w:rPr>
        <w:t>nits</w:t>
      </w:r>
    </w:p>
    <w:p w:rsidR="00000000" w:rsidRPr="00C42368" w:rsidP="00C42368">
      <w:pPr>
        <w:pStyle w:val="BodyText"/>
      </w:pPr>
      <w:r w:rsidRPr="00C42368">
        <w:t xml:space="preserve">BSBSUS201 Participate in environmentally sustainable work practices </w:t>
      </w:r>
    </w:p>
    <w:p w:rsidR="00000000" w:rsidRPr="00C42368" w:rsidP="00C42368">
      <w:pPr>
        <w:pStyle w:val="BodyText"/>
      </w:pPr>
      <w:r w:rsidRPr="00C42368">
        <w:t>ICPSUP216 Inspect quality against required standards</w:t>
      </w:r>
    </w:p>
    <w:p w:rsidR="00000000" w:rsidRPr="00C42368" w:rsidP="00C42368">
      <w:pPr>
        <w:pStyle w:val="BodyText"/>
      </w:pPr>
      <w:r w:rsidRPr="00C42368">
        <w:t>ICPSUP260 Maintain a safe work environment</w:t>
      </w:r>
    </w:p>
    <w:p w:rsidR="00000000" w:rsidRPr="00C42368" w:rsidP="00C42368">
      <w:pPr>
        <w:pStyle w:val="BodyText"/>
      </w:pPr>
      <w:r w:rsidRPr="00C42368">
        <w:t>ICPSUP262 Communicate in the workplace</w:t>
      </w:r>
    </w:p>
    <w:p w:rsidR="00000000" w:rsidRPr="00C42368" w:rsidP="00C42368">
      <w:pPr>
        <w:pStyle w:val="BodyText"/>
      </w:pPr>
    </w:p>
    <w:p w:rsidR="00000000" w:rsidRPr="00C42368" w:rsidP="00C42368">
      <w:pPr>
        <w:pStyle w:val="BodyText"/>
      </w:pPr>
      <w:r w:rsidRPr="00C42368">
        <w:rPr>
          <w:rStyle w:val="SpecialBold"/>
        </w:rPr>
        <w:t>Elective Units</w:t>
      </w:r>
    </w:p>
    <w:p w:rsidR="00000000" w:rsidRPr="00C42368" w:rsidP="00C42368">
      <w:pPr>
        <w:pStyle w:val="BodyText"/>
      </w:pPr>
      <w:r w:rsidRPr="00C42368">
        <w:rPr>
          <w:rStyle w:val="SpecialBold"/>
        </w:rPr>
        <w:t>Group A</w:t>
      </w:r>
    </w:p>
    <w:p w:rsidR="00000000" w:rsidRPr="00C42368" w:rsidP="00C42368">
      <w:pPr>
        <w:pStyle w:val="BodyText"/>
      </w:pPr>
      <w:r w:rsidRPr="00C42368">
        <w:t>ICPKNW314 Apply knowledge and requirements of the screen printing sector</w:t>
      </w:r>
    </w:p>
    <w:p w:rsidR="00000000" w:rsidRPr="00C42368" w:rsidP="00C42368">
      <w:pPr>
        <w:pStyle w:val="BodyText"/>
      </w:pPr>
      <w:r w:rsidRPr="00C42368">
        <w:t>ICPPRP382 Produce computer image for screen printing</w:t>
      </w:r>
    </w:p>
    <w:p w:rsidR="00000000" w:rsidRPr="00C42368" w:rsidP="00C42368">
      <w:pPr>
        <w:pStyle w:val="BodyText"/>
      </w:pPr>
      <w:r w:rsidRPr="00C42368">
        <w:t>ICPSCP215 Prepare screen</w:t>
      </w:r>
    </w:p>
    <w:p w:rsidR="00000000" w:rsidRPr="00C42368" w:rsidP="00C42368">
      <w:pPr>
        <w:pStyle w:val="BodyText"/>
      </w:pPr>
      <w:r w:rsidRPr="00C42368">
        <w:t>ICPSCP233 Manually prepare direct emulsion stencil</w:t>
      </w:r>
    </w:p>
    <w:p w:rsidR="00000000" w:rsidRPr="00C42368" w:rsidP="00C42368">
      <w:pPr>
        <w:pStyle w:val="BodyText"/>
      </w:pPr>
      <w:r w:rsidRPr="00C42368">
        <w:t>ICPSCP311 Reclaim screen manually</w:t>
      </w:r>
    </w:p>
    <w:p w:rsidR="00000000" w:rsidRPr="00C42368" w:rsidP="00C42368">
      <w:pPr>
        <w:pStyle w:val="BodyText"/>
      </w:pPr>
      <w:r w:rsidRPr="00C42368">
        <w:t>ICPSUP202 Prepare, l</w:t>
      </w:r>
      <w:r w:rsidRPr="00C42368">
        <w:t>oad and unload product on and off machine</w:t>
      </w:r>
    </w:p>
    <w:p w:rsidR="00000000" w:rsidRPr="00C42368" w:rsidP="00C42368">
      <w:pPr>
        <w:pStyle w:val="BodyText"/>
      </w:pPr>
      <w:r w:rsidRPr="00C42368">
        <w:t>ICPSUP203 Prepare and maintain the work area</w:t>
      </w:r>
    </w:p>
    <w:p w:rsidR="00000000" w:rsidRPr="00C42368" w:rsidP="00C42368">
      <w:pPr>
        <w:pStyle w:val="BodyText"/>
      </w:pPr>
      <w:r w:rsidRPr="00C42368">
        <w:t>ICPSUP211 Prepare ink and additives</w:t>
      </w:r>
    </w:p>
    <w:p w:rsidR="00000000" w:rsidRPr="00C42368" w:rsidP="00C42368">
      <w:pPr>
        <w:pStyle w:val="BodyText"/>
      </w:pPr>
      <w:r w:rsidRPr="00C42368">
        <w:t>ICPSUP263 Perform basic industry calculations</w:t>
      </w:r>
    </w:p>
    <w:p w:rsidR="00000000" w:rsidRPr="00C42368" w:rsidP="00C42368">
      <w:pPr>
        <w:pStyle w:val="BodyText"/>
      </w:pPr>
      <w:r w:rsidRPr="00C42368">
        <w:t>ICPSUP281 Use computer systems</w:t>
      </w:r>
    </w:p>
    <w:p w:rsidR="00000000" w:rsidRPr="00C42368" w:rsidP="00C42368">
      <w:pPr>
        <w:pStyle w:val="BodyText"/>
      </w:pPr>
      <w:r w:rsidRPr="00C42368">
        <w:t>ICPSUP352 Plan operational processes</w:t>
      </w:r>
    </w:p>
    <w:p w:rsidR="00000000" w:rsidRPr="00C42368" w:rsidP="00C42368">
      <w:pPr>
        <w:pStyle w:val="BodyText"/>
      </w:pPr>
      <w:r w:rsidRPr="00C42368">
        <w:t>ICPSUP362 Communica</w:t>
      </w:r>
      <w:r w:rsidRPr="00C42368">
        <w:t>te as part of a work team</w:t>
      </w:r>
    </w:p>
    <w:p w:rsidR="00000000" w:rsidRPr="00C42368" w:rsidP="00C42368">
      <w:pPr>
        <w:pStyle w:val="BodyText"/>
      </w:pPr>
    </w:p>
    <w:p w:rsidR="00000000" w:rsidRPr="00C42368" w:rsidP="00C42368">
      <w:pPr>
        <w:pStyle w:val="BodyText"/>
      </w:pPr>
      <w:r w:rsidRPr="00C42368">
        <w:rPr>
          <w:rStyle w:val="SpecialBold"/>
        </w:rPr>
        <w:t>Group B</w:t>
      </w:r>
    </w:p>
    <w:p w:rsidR="00000000" w:rsidRPr="00C42368" w:rsidP="00C42368">
      <w:pPr>
        <w:pStyle w:val="BodyText"/>
      </w:pPr>
      <w:r w:rsidRPr="00C42368">
        <w:t>ICPSCP235 Prepare stencil using photographic indirect method</w:t>
      </w:r>
    </w:p>
    <w:p w:rsidR="00000000" w:rsidRPr="00C42368" w:rsidP="00C42368">
      <w:pPr>
        <w:pStyle w:val="BodyText"/>
      </w:pPr>
      <w:r w:rsidRPr="00C42368">
        <w:t>ICPSCP337 Prepare stencil using photographic capillary method</w:t>
      </w:r>
    </w:p>
    <w:p w:rsidR="00000000" w:rsidRPr="00C42368" w:rsidP="00C42368">
      <w:pPr>
        <w:pStyle w:val="BodyText"/>
      </w:pPr>
      <w:r w:rsidRPr="00C42368">
        <w:t>ICPSCP282 Prepare film for basic screen printing</w:t>
      </w:r>
    </w:p>
    <w:p w:rsidR="00000000" w:rsidRPr="00C42368" w:rsidP="00C42368">
      <w:pPr>
        <w:pStyle w:val="BodyText"/>
      </w:pPr>
      <w:r w:rsidRPr="00C42368">
        <w:t>ICPSCP333 Automatically prepare direct emulsion s</w:t>
      </w:r>
      <w:r w:rsidRPr="00C42368">
        <w:t>tencil</w:t>
      </w:r>
    </w:p>
    <w:p w:rsidR="00000000" w:rsidRPr="00C42368" w:rsidP="00C42368">
      <w:pPr>
        <w:pStyle w:val="BodyText"/>
      </w:pPr>
      <w:r w:rsidRPr="00C42368">
        <w:t>ICPSCP339 Prepare stencil using direct projection method</w:t>
      </w:r>
    </w:p>
    <w:p w:rsidR="00000000" w:rsidRPr="00C42368" w:rsidP="00C42368">
      <w:pPr>
        <w:pStyle w:val="BodyText"/>
      </w:pPr>
      <w:r w:rsidRPr="00C42368">
        <w:t>ICPSCP341 Prepare stencil using direct electronic imaging method</w:t>
      </w:r>
    </w:p>
    <w:p w:rsidR="00000000" w:rsidRPr="00C42368" w:rsidP="00C42368">
      <w:pPr>
        <w:pStyle w:val="BodyText"/>
      </w:pPr>
    </w:p>
    <w:p w:rsidR="00000000" w:rsidRPr="00C42368" w:rsidP="00C42368">
      <w:pPr>
        <w:pStyle w:val="BodyText"/>
      </w:pPr>
      <w:r w:rsidRPr="00C42368">
        <w:rPr>
          <w:rStyle w:val="SpecialBold"/>
        </w:rPr>
        <w:t>Group C</w:t>
      </w:r>
    </w:p>
    <w:p w:rsidR="00000000" w:rsidRPr="00C42368" w:rsidP="00C42368">
      <w:pPr>
        <w:pStyle w:val="BodyText"/>
      </w:pPr>
      <w:r w:rsidRPr="00C42368">
        <w:t>ICPSCP371 Manually produce complex screen prints OR</w:t>
      </w:r>
    </w:p>
    <w:p w:rsidR="00000000" w:rsidRPr="00C42368" w:rsidP="00C42368">
      <w:pPr>
        <w:pStyle w:val="BodyText"/>
      </w:pPr>
      <w:r w:rsidRPr="00C42368">
        <w:t>ICPSCP373 Semi-automatically produce complex screen prints OR</w:t>
      </w:r>
    </w:p>
    <w:p w:rsidR="00000000" w:rsidRPr="00C42368" w:rsidP="00C42368">
      <w:pPr>
        <w:pStyle w:val="BodyText"/>
      </w:pPr>
      <w:r w:rsidRPr="00C42368">
        <w:t>ICPS</w:t>
      </w:r>
      <w:r w:rsidRPr="00C42368">
        <w:t>CP376 Operate an automatic screen printing machine OR</w:t>
      </w:r>
    </w:p>
    <w:p w:rsidR="00000000" w:rsidRPr="00C42368" w:rsidP="00C42368">
      <w:pPr>
        <w:pStyle w:val="BodyText"/>
      </w:pPr>
      <w:r w:rsidRPr="00C42368">
        <w:t>ICPSCP374 Operate a semi-automatic screen printing machine</w:t>
      </w:r>
    </w:p>
    <w:p w:rsidR="00000000" w:rsidRPr="00C42368" w:rsidP="00C42368">
      <w:pPr>
        <w:pStyle w:val="BodyText"/>
      </w:pPr>
    </w:p>
    <w:p w:rsidR="00000000" w:rsidRPr="00C42368" w:rsidP="00C42368">
      <w:pPr>
        <w:pStyle w:val="BodyText"/>
      </w:pPr>
      <w:r w:rsidRPr="00C42368">
        <w:rPr>
          <w:rStyle w:val="SpecialBold"/>
        </w:rPr>
        <w:t>Group D</w:t>
      </w:r>
    </w:p>
    <w:p w:rsidR="00000000" w:rsidRPr="00C42368" w:rsidP="00C42368">
      <w:pPr>
        <w:pStyle w:val="BodyText"/>
      </w:pPr>
      <w:r w:rsidRPr="00C42368">
        <w:t>ICPSCP371 Manually produce complex screen prints OR</w:t>
      </w:r>
    </w:p>
    <w:p w:rsidR="00000000" w:rsidRPr="00C42368" w:rsidP="00C42368">
      <w:pPr>
        <w:pStyle w:val="BodyText"/>
      </w:pPr>
      <w:r w:rsidRPr="00C42368">
        <w:t>ICPSCP373 Semi-automatically produce complex screen prints OR</w:t>
      </w:r>
    </w:p>
    <w:p w:rsidR="00000000" w:rsidRPr="00C42368" w:rsidP="00C42368">
      <w:pPr>
        <w:pStyle w:val="BodyText"/>
      </w:pPr>
      <w:r w:rsidRPr="00C42368">
        <w:t>ICPSCP376 Operate an automatic screen printing machine OR</w:t>
      </w:r>
    </w:p>
    <w:p w:rsidR="00000000" w:rsidRPr="00C42368" w:rsidP="00C42368">
      <w:pPr>
        <w:pStyle w:val="BodyText"/>
      </w:pPr>
      <w:r w:rsidRPr="00C42368">
        <w:t>ICPSCP374 Operate a semi-automatic screen printing machine</w:t>
      </w:r>
    </w:p>
    <w:p w:rsidR="00000000" w:rsidRPr="00C42368" w:rsidP="00C42368">
      <w:pPr>
        <w:pStyle w:val="BodyText"/>
      </w:pPr>
      <w:r w:rsidRPr="00C42368">
        <w:t>ICPCBF220 Produce basic converted or finished product</w:t>
      </w:r>
    </w:p>
    <w:p w:rsidR="00000000" w:rsidRPr="00C42368" w:rsidP="00C42368">
      <w:pPr>
        <w:pStyle w:val="BodyText"/>
      </w:pPr>
      <w:r w:rsidRPr="00C42368">
        <w:t>ICPCBF221 Set up and produce basic guillotined product</w:t>
      </w:r>
    </w:p>
    <w:p w:rsidR="00000000" w:rsidRPr="00C42368" w:rsidP="00C42368">
      <w:pPr>
        <w:pStyle w:val="BodyText"/>
      </w:pPr>
      <w:r w:rsidRPr="00C42368">
        <w:t>ICPCBF225 Set up machine for b</w:t>
      </w:r>
      <w:r w:rsidRPr="00C42368">
        <w:t>asic flat-bed die cutting or embossing</w:t>
      </w:r>
    </w:p>
    <w:p w:rsidR="00000000" w:rsidRPr="00C42368" w:rsidP="00C42368">
      <w:pPr>
        <w:pStyle w:val="BodyText"/>
      </w:pPr>
      <w:r w:rsidRPr="00C42368">
        <w:t>ICPCBF231 Set up machine for basic flat-bed cutting</w:t>
      </w:r>
    </w:p>
    <w:p w:rsidR="00000000" w:rsidRPr="00C42368" w:rsidP="00C42368">
      <w:pPr>
        <w:pStyle w:val="BodyText"/>
      </w:pPr>
      <w:r w:rsidRPr="00C42368">
        <w:t>ICPPRP211 Develop a basic design concept</w:t>
      </w:r>
    </w:p>
    <w:p w:rsidR="00000000" w:rsidRPr="00C42368" w:rsidP="00C42368">
      <w:pPr>
        <w:pStyle w:val="BodyText"/>
      </w:pPr>
      <w:r w:rsidRPr="00C42368">
        <w:t>ICPPRP221 Select and apply type</w:t>
      </w:r>
    </w:p>
    <w:p w:rsidR="00000000" w:rsidRPr="00C42368" w:rsidP="00C42368">
      <w:pPr>
        <w:pStyle w:val="BodyText"/>
      </w:pPr>
      <w:r w:rsidRPr="00C42368">
        <w:t>ICPPRP286 Scan images for reproduction</w:t>
      </w:r>
    </w:p>
    <w:p w:rsidR="00000000" w:rsidRPr="00C42368" w:rsidP="00C42368">
      <w:pPr>
        <w:pStyle w:val="BodyText"/>
      </w:pPr>
      <w:r w:rsidRPr="00C42368">
        <w:t>ICPPRP223 Photograph a line image</w:t>
      </w:r>
    </w:p>
    <w:p w:rsidR="00000000" w:rsidRPr="00C42368" w:rsidP="00C42368">
      <w:pPr>
        <w:pStyle w:val="BodyText"/>
      </w:pPr>
      <w:r w:rsidRPr="00C42368">
        <w:t>ICPPRP224 Produce p</w:t>
      </w:r>
      <w:r w:rsidRPr="00C42368">
        <w:t>ages using a page layout application</w:t>
      </w:r>
    </w:p>
    <w:p w:rsidR="00000000" w:rsidRPr="00C42368" w:rsidP="00C42368">
      <w:pPr>
        <w:pStyle w:val="BodyText"/>
      </w:pPr>
      <w:r w:rsidRPr="00C42368">
        <w:t>ICPPRP231 Manually combine spot colour and basic four-colour images</w:t>
      </w:r>
    </w:p>
    <w:p w:rsidR="00000000" w:rsidRPr="00C42368" w:rsidP="00C42368">
      <w:pPr>
        <w:pStyle w:val="BodyText"/>
      </w:pPr>
      <w:r w:rsidRPr="00C42368">
        <w:t>ICPPRP232 Electronically combine and assemble data</w:t>
      </w:r>
    </w:p>
    <w:p w:rsidR="00000000" w:rsidRPr="00C42368" w:rsidP="00C42368">
      <w:pPr>
        <w:pStyle w:val="BodyText"/>
      </w:pPr>
      <w:r w:rsidRPr="00C42368">
        <w:t>ICPPRP252 Output images</w:t>
      </w:r>
    </w:p>
    <w:p w:rsidR="00000000" w:rsidRPr="00C42368" w:rsidP="00C42368">
      <w:pPr>
        <w:pStyle w:val="BodyText"/>
      </w:pPr>
      <w:r w:rsidRPr="00C42368">
        <w:t>ICPPRP283 Prepare artwork for screen printing</w:t>
      </w:r>
    </w:p>
    <w:p w:rsidR="00000000" w:rsidRPr="00C42368" w:rsidP="00C42368">
      <w:pPr>
        <w:pStyle w:val="BodyText"/>
      </w:pPr>
      <w:r w:rsidRPr="00C42368">
        <w:t>ICPPRP311 Develop a detailed d</w:t>
      </w:r>
      <w:r w:rsidRPr="00C42368">
        <w:t>esign concept</w:t>
      </w:r>
    </w:p>
    <w:p w:rsidR="00000000" w:rsidRPr="00C42368" w:rsidP="00C42368">
      <w:pPr>
        <w:pStyle w:val="BodyText"/>
      </w:pPr>
      <w:r w:rsidRPr="00C42368">
        <w:t>ICPPRP321 Produce a typographic image</w:t>
      </w:r>
    </w:p>
    <w:p w:rsidR="00000000" w:rsidRPr="00C42368" w:rsidP="00C42368">
      <w:pPr>
        <w:pStyle w:val="BodyText"/>
      </w:pPr>
      <w:r w:rsidRPr="00C42368">
        <w:t>ICPPRP322 Digitise images for reproduction</w:t>
      </w:r>
    </w:p>
    <w:p w:rsidR="00000000" w:rsidRPr="00C42368" w:rsidP="00C42368">
      <w:pPr>
        <w:pStyle w:val="BodyText"/>
      </w:pPr>
      <w:r w:rsidRPr="00C42368">
        <w:t>ICPPRP323 Photograph and produce halftone images</w:t>
      </w:r>
    </w:p>
    <w:p w:rsidR="00000000" w:rsidRPr="00C42368" w:rsidP="00C42368">
      <w:pPr>
        <w:pStyle w:val="BodyText"/>
      </w:pPr>
      <w:r w:rsidRPr="00C42368">
        <w:t>ICPPRP334 Prepare an imposition format for printing processes</w:t>
      </w:r>
    </w:p>
    <w:p w:rsidR="00000000" w:rsidRPr="00C42368" w:rsidP="00C42368">
      <w:pPr>
        <w:pStyle w:val="BodyText"/>
      </w:pPr>
      <w:r w:rsidRPr="00C42368">
        <w:t>ICPPRP352 Output complex images</w:t>
      </w:r>
    </w:p>
    <w:p w:rsidR="00000000" w:rsidRPr="00C42368" w:rsidP="00C42368">
      <w:pPr>
        <w:pStyle w:val="BodyText"/>
      </w:pPr>
      <w:r w:rsidRPr="00C42368">
        <w:t>ICPPRP422 Digitise</w:t>
      </w:r>
      <w:r w:rsidRPr="00C42368">
        <w:t xml:space="preserve"> complex images for reproduction</w:t>
      </w:r>
    </w:p>
    <w:p w:rsidR="00000000" w:rsidRPr="00C42368" w:rsidP="00C42368">
      <w:pPr>
        <w:pStyle w:val="BodyText"/>
      </w:pPr>
      <w:r w:rsidRPr="00C42368">
        <w:t>ICPPRP430 Manage colour</w:t>
      </w:r>
    </w:p>
    <w:p w:rsidR="00000000" w:rsidRPr="00C42368" w:rsidP="00C42368">
      <w:pPr>
        <w:pStyle w:val="BodyText"/>
      </w:pPr>
      <w:r w:rsidRPr="00C42368">
        <w:t>ICPPRN342 Produce complex pad printed product</w:t>
      </w:r>
    </w:p>
    <w:p w:rsidR="00000000" w:rsidRPr="00C42368" w:rsidP="00C42368">
      <w:pPr>
        <w:pStyle w:val="BodyText"/>
      </w:pPr>
      <w:r w:rsidRPr="00C42368">
        <w:t>ICPPRN382 Produce and manage complex digital print</w:t>
      </w:r>
    </w:p>
    <w:p w:rsidR="00000000" w:rsidRPr="00C42368" w:rsidP="00C42368">
      <w:pPr>
        <w:pStyle w:val="BodyText"/>
      </w:pPr>
      <w:r w:rsidRPr="00C42368">
        <w:t>ICPPRN441 Set up for complex pad printing</w:t>
      </w:r>
    </w:p>
    <w:p w:rsidR="00000000" w:rsidRPr="00C42368" w:rsidP="00C42368">
      <w:pPr>
        <w:pStyle w:val="BodyText"/>
      </w:pPr>
      <w:r w:rsidRPr="00C42368">
        <w:t>ICPPRN496 Set up and produce complex digital print</w:t>
      </w:r>
    </w:p>
    <w:p w:rsidR="00000000" w:rsidRPr="00C42368" w:rsidP="00C42368">
      <w:pPr>
        <w:pStyle w:val="BodyText"/>
      </w:pPr>
      <w:r w:rsidRPr="00C42368">
        <w:t>ICPSCP211 Reclaim screen automatically</w:t>
      </w:r>
    </w:p>
    <w:p w:rsidR="00000000" w:rsidRPr="00C42368" w:rsidP="00C42368">
      <w:pPr>
        <w:pStyle w:val="BodyText"/>
      </w:pPr>
      <w:r w:rsidRPr="00C42368">
        <w:t xml:space="preserve">ICPSCP221 Prepare substrate </w:t>
      </w:r>
    </w:p>
    <w:p w:rsidR="00000000" w:rsidRPr="00C42368" w:rsidP="00C42368">
      <w:pPr>
        <w:pStyle w:val="BodyText"/>
      </w:pPr>
      <w:r w:rsidRPr="00C42368">
        <w:t>ICPSCP271 Manually produce basic screen prints</w:t>
      </w:r>
    </w:p>
    <w:p w:rsidR="00000000" w:rsidRPr="00C42368" w:rsidP="00C42368">
      <w:pPr>
        <w:pStyle w:val="BodyText"/>
      </w:pPr>
      <w:r w:rsidRPr="00C42368">
        <w:t>ICPSCP273 Semi-automatically produce basic screen prints</w:t>
      </w:r>
    </w:p>
    <w:p w:rsidR="00000000" w:rsidRPr="00C42368" w:rsidP="00C42368">
      <w:pPr>
        <w:pStyle w:val="BodyText"/>
      </w:pPr>
      <w:r w:rsidRPr="00C42368">
        <w:t>ICPSCP275 Automatically produce basic screen prints</w:t>
      </w:r>
    </w:p>
    <w:p w:rsidR="00000000" w:rsidRPr="00C42368" w:rsidP="00C42368">
      <w:pPr>
        <w:pStyle w:val="BodyText"/>
      </w:pPr>
      <w:r w:rsidRPr="00C42368">
        <w:t>ICPSCP281 Finish screen print pr</w:t>
      </w:r>
      <w:r w:rsidRPr="00C42368">
        <w:t>oducts</w:t>
      </w:r>
    </w:p>
    <w:p w:rsidR="00000000" w:rsidRPr="00C42368" w:rsidP="00C42368">
      <w:pPr>
        <w:pStyle w:val="BodyText"/>
      </w:pPr>
      <w:r w:rsidRPr="00C42368">
        <w:t>ICPSCP351 Prepare machine and drying/curing unit</w:t>
      </w:r>
    </w:p>
    <w:p w:rsidR="00000000" w:rsidRPr="00C42368" w:rsidP="00C42368">
      <w:pPr>
        <w:pStyle w:val="BodyText"/>
      </w:pPr>
      <w:r w:rsidRPr="00C42368">
        <w:t>ICPSCP383 Prepare film for complex screen printing</w:t>
      </w:r>
    </w:p>
    <w:p w:rsidR="00000000" w:rsidRPr="00C42368" w:rsidP="00C42368">
      <w:pPr>
        <w:pStyle w:val="BodyText"/>
      </w:pPr>
      <w:r w:rsidRPr="00C42368">
        <w:t>ICPSUP241 Undertake warehouse or stores materials processing</w:t>
      </w:r>
    </w:p>
    <w:p w:rsidR="00000000" w:rsidRPr="00C42368" w:rsidP="00C42368">
      <w:pPr>
        <w:pStyle w:val="BodyText"/>
      </w:pPr>
      <w:r w:rsidRPr="00C42368">
        <w:t>ICPSUP311 Prepare ink and additives (advanced)</w:t>
      </w:r>
    </w:p>
    <w:p w:rsidR="00000000" w:rsidRPr="00C42368" w:rsidP="00C42368">
      <w:pPr>
        <w:pStyle w:val="BodyText"/>
      </w:pPr>
      <w:r w:rsidRPr="00C42368">
        <w:t>ICPSUP321 Pack and dispatch (advanced)</w:t>
      </w:r>
    </w:p>
    <w:p w:rsidR="00000000" w:rsidRPr="00C42368" w:rsidP="00C42368">
      <w:pPr>
        <w:pStyle w:val="BodyText"/>
      </w:pPr>
      <w:r w:rsidRPr="00C42368">
        <w:t>IC</w:t>
      </w:r>
      <w:r w:rsidRPr="00C42368">
        <w:t>PSUP323 Dispose of waste</w:t>
      </w:r>
    </w:p>
    <w:p w:rsidR="00000000" w:rsidRPr="00C42368" w:rsidP="00C42368">
      <w:pPr>
        <w:pStyle w:val="BodyText"/>
      </w:pPr>
      <w:r w:rsidRPr="00C42368">
        <w:t>ICPSUP351 Undertake basic production scheduling</w:t>
      </w:r>
    </w:p>
    <w:p w:rsidR="00000000" w:rsidRPr="00C42368" w:rsidP="00C42368">
      <w:pPr>
        <w:pStyle w:val="BodyText"/>
      </w:pPr>
      <w:r w:rsidRPr="00C42368">
        <w:t>ICPSUP381 Operate and maintain computer resources</w:t>
      </w:r>
    </w:p>
    <w:p w:rsidR="00000000" w:rsidRPr="00C42368" w:rsidP="00C42368">
      <w:pPr>
        <w:pStyle w:val="BodyText"/>
      </w:pPr>
      <w:r w:rsidRPr="00C42368">
        <w:t>ICPSUP464 Provide customer service and education</w:t>
      </w:r>
    </w:p>
    <w:p w:rsidR="00000000" w:rsidRPr="00C42368" w:rsidP="00C42368">
      <w:pPr>
        <w:pStyle w:val="BodyText"/>
      </w:pPr>
      <w:r w:rsidRPr="00C42368">
        <w:t>MSS402010A Manage the impact of change on own work</w:t>
      </w:r>
    </w:p>
    <w:p w:rsidR="00000000" w:rsidRPr="00C42368" w:rsidP="00C42368">
      <w:pPr>
        <w:pStyle w:val="BodyText"/>
      </w:pPr>
      <w:r w:rsidRPr="00C42368">
        <w:t>MSS402001A Apply competitive syst</w:t>
      </w:r>
      <w:r w:rsidRPr="00C42368">
        <w:t xml:space="preserve">ems and practices </w:t>
      </w:r>
    </w:p>
    <w:p w:rsidR="00000000" w:rsidRPr="00C42368" w:rsidP="00C42368">
      <w:pPr>
        <w:pStyle w:val="BodyText"/>
      </w:pPr>
      <w:r w:rsidRPr="00C42368">
        <w:t>MSS402002A Sustain process improvements</w:t>
      </w:r>
    </w:p>
    <w:p w:rsidR="00000000" w:rsidRPr="00C42368" w:rsidP="00C42368">
      <w:pPr>
        <w:pStyle w:val="BodyText"/>
      </w:pPr>
      <w:r w:rsidRPr="00C42368">
        <w:t>MSS402030A Apply cost factors to work practices</w:t>
      </w:r>
    </w:p>
    <w:p w:rsidR="00000000" w:rsidRPr="00C42368" w:rsidP="00C42368">
      <w:pPr>
        <w:pStyle w:val="BodyText"/>
      </w:pPr>
      <w:r w:rsidRPr="00C42368">
        <w:t xml:space="preserve">MSS402040A Apply 5S procedures </w:t>
      </w:r>
    </w:p>
    <w:p w:rsidR="00000000" w:rsidRPr="00C42368" w:rsidP="00C42368">
      <w:pPr>
        <w:pStyle w:val="BodyText"/>
      </w:pPr>
      <w:r w:rsidRPr="00C42368">
        <w:t>MSS402080A Undertake root cause analysis</w:t>
      </w:r>
    </w:p>
    <w:p w:rsidR="00000000" w:rsidRPr="00C42368" w:rsidP="00C42368">
      <w:pPr>
        <w:pStyle w:val="BodyText"/>
      </w:pPr>
      <w:r w:rsidRPr="00C42368">
        <w:t>MSAPMSUP390A Use structured problem solving tools</w:t>
      </w:r>
    </w:p>
    <w:p w:rsidR="00000000" w:rsidRPr="00C42368" w:rsidP="00C42368">
      <w:pPr>
        <w:pStyle w:val="BodyText"/>
      </w:pPr>
    </w:p>
    <w:p w:rsidR="00000000" w:rsidRPr="00C42368" w:rsidP="00C42368">
      <w:pPr>
        <w:pStyle w:val="BodyText"/>
      </w:pPr>
      <w:r w:rsidRPr="00C42368">
        <w:t>*Note the following prere</w:t>
      </w:r>
      <w:r w:rsidRPr="00C42368">
        <w:t xml:space="preserve">quisite unit requirements: </w:t>
      </w:r>
    </w:p>
    <w:tbl>
      <w:tblPr>
        <w:tblW w:w="92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119"/>
      </w:tblGrid>
      <w:tr w:rsidTr="00C42368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368" w:rsidP="00C42368">
            <w:pPr>
              <w:pStyle w:val="BodyText"/>
            </w:pPr>
            <w:r w:rsidRPr="00C42368">
              <w:rPr>
                <w:rStyle w:val="SpecialBold"/>
              </w:rPr>
              <w:t>Unit in this qualification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68">
            <w:pPr>
              <w:pStyle w:val="BodyText"/>
              <w:rPr>
                <w:lang w:val="en-NZ"/>
              </w:rPr>
            </w:pPr>
            <w:r w:rsidRPr="00C42368">
              <w:rPr>
                <w:rStyle w:val="SpecialBold"/>
              </w:rPr>
              <w:t>Prerequisite unit</w:t>
            </w:r>
          </w:p>
        </w:tc>
      </w:tr>
      <w:tr w:rsidTr="00C42368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68">
            <w:pPr>
              <w:pStyle w:val="BodyText"/>
              <w:rPr>
                <w:lang w:val="en-NZ"/>
              </w:rPr>
            </w:pPr>
            <w:r w:rsidRPr="00C42368">
              <w:t>ICPPRP311 Develop a detailed design concept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68">
            <w:pPr>
              <w:pStyle w:val="BodyText"/>
              <w:rPr>
                <w:lang w:val="en-NZ"/>
              </w:rPr>
            </w:pPr>
            <w:r w:rsidRPr="00C42368">
              <w:t>ICPPRP211 Develop a basic design concept</w:t>
            </w:r>
          </w:p>
        </w:tc>
      </w:tr>
      <w:tr w:rsidTr="00C42368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68">
            <w:pPr>
              <w:pStyle w:val="BodyText"/>
              <w:rPr>
                <w:lang w:val="en-NZ"/>
              </w:rPr>
            </w:pPr>
            <w:r w:rsidRPr="00C42368">
              <w:t>ICPPRP321 Produce a typographic image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68">
            <w:pPr>
              <w:pStyle w:val="BodyText"/>
              <w:rPr>
                <w:lang w:val="en-NZ"/>
              </w:rPr>
            </w:pPr>
            <w:r w:rsidRPr="00C42368">
              <w:t>ICPPRP221 Select and apply type</w:t>
            </w:r>
          </w:p>
        </w:tc>
      </w:tr>
      <w:tr w:rsidTr="00C42368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68">
            <w:pPr>
              <w:pStyle w:val="BodyText"/>
              <w:rPr>
                <w:lang w:val="en-NZ"/>
              </w:rPr>
            </w:pPr>
            <w:r w:rsidRPr="00C42368">
              <w:t>ICPSUP311 Prepare ink and additives (advanced)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368" w:rsidP="00C42368">
            <w:pPr>
              <w:pStyle w:val="BodyText"/>
            </w:pPr>
            <w:r w:rsidRPr="00C42368">
              <w:t>ICPSUP211 Prepare ink and additives</w:t>
            </w:r>
          </w:p>
        </w:tc>
      </w:tr>
    </w:tbl>
    <w:p w:rsidR="0020590C" w:rsidP="00C42368">
      <w:pPr>
        <w:pStyle w:val="BodyText"/>
      </w:pPr>
    </w:p>
    <w:p w:rsidR="0020590C" w:rsidP="00C42368">
      <w:pPr>
        <w:pStyle w:val="BodyText"/>
      </w:pPr>
    </w:p>
    <w:p w:rsidR="00000000" w:rsidRPr="00C42368" w:rsidP="00C42368">
      <w:pPr>
        <w:pStyle w:val="Heading1"/>
      </w:pPr>
      <w:bookmarkStart w:id="5" w:name="O_712992"/>
      <w:bookmarkEnd w:id="5"/>
      <w:r w:rsidRPr="00C42368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C4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368" w:rsidP="00C42368">
            <w:pPr>
              <w:pStyle w:val="BodyText"/>
            </w:pPr>
            <w:r w:rsidRPr="00C42368">
              <w:rPr>
                <w:rStyle w:val="SpecialBold"/>
              </w:rPr>
              <w:t xml:space="preserve">Code and title </w:t>
            </w:r>
          </w:p>
          <w:p w:rsidR="00000000" w:rsidRPr="00C42368" w:rsidP="00C42368">
            <w:pPr>
              <w:pStyle w:val="BodyText"/>
            </w:pPr>
            <w:r w:rsidRPr="00C42368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368" w:rsidP="00C42368">
            <w:pPr>
              <w:pStyle w:val="BodyText"/>
            </w:pPr>
            <w:r w:rsidRPr="00C42368">
              <w:rPr>
                <w:rStyle w:val="SpecialBold"/>
              </w:rPr>
              <w:t>Code and title</w:t>
            </w:r>
          </w:p>
          <w:p w:rsidR="00000000" w:rsidRPr="00C42368" w:rsidP="00C42368">
            <w:pPr>
              <w:pStyle w:val="BodyText"/>
            </w:pPr>
            <w:r w:rsidRPr="00C4236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368" w:rsidP="00C42368">
            <w:pPr>
              <w:pStyle w:val="BodyText"/>
            </w:pPr>
            <w:r w:rsidRPr="00C4236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68">
            <w:pPr>
              <w:pStyle w:val="BodyText"/>
              <w:rPr>
                <w:lang w:val="en-NZ"/>
              </w:rPr>
            </w:pPr>
            <w:r w:rsidRPr="00C42368">
              <w:rPr>
                <w:rStyle w:val="SpecialBold"/>
              </w:rPr>
              <w:t>Equivalence status</w:t>
            </w:r>
          </w:p>
        </w:tc>
      </w:tr>
      <w:tr w:rsidTr="00C4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68">
            <w:pPr>
              <w:pStyle w:val="BodyText"/>
              <w:rPr>
                <w:lang w:val="en-NZ"/>
              </w:rPr>
            </w:pPr>
            <w:r w:rsidRPr="00C42368">
              <w:t>I</w:t>
            </w:r>
            <w:r w:rsidRPr="00C42368">
              <w:t>CP30615 Certificate III in Printing and Graphic Arts (Screen Printing)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68">
            <w:pPr>
              <w:pStyle w:val="BodyText"/>
              <w:rPr>
                <w:lang w:val="en-NZ"/>
              </w:rPr>
            </w:pPr>
            <w:r w:rsidRPr="00C42368">
              <w:t>ICP30612 Certificate III in Printing and Graphic Arts (Screen Printing)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68">
            <w:pPr>
              <w:pStyle w:val="BodyText"/>
              <w:rPr>
                <w:lang w:val="en-NZ"/>
              </w:rPr>
            </w:pPr>
            <w:r w:rsidRPr="00C4236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368" w:rsidP="00C42368">
            <w:pPr>
              <w:pStyle w:val="BodyText"/>
            </w:pPr>
            <w:r w:rsidRPr="00C42368">
              <w:t>Equivalent qualification</w:t>
            </w:r>
          </w:p>
        </w:tc>
      </w:tr>
    </w:tbl>
    <w:p w:rsidR="0020590C" w:rsidP="00C42368">
      <w:pPr>
        <w:pStyle w:val="BodyText"/>
      </w:pPr>
    </w:p>
    <w:p w:rsidR="0020590C" w:rsidP="00C42368">
      <w:pPr>
        <w:pStyle w:val="BodyText"/>
      </w:pPr>
    </w:p>
    <w:p w:rsidR="00000000" w:rsidRPr="00C42368" w:rsidP="00C42368">
      <w:pPr>
        <w:pStyle w:val="Heading1"/>
      </w:pPr>
      <w:bookmarkStart w:id="6" w:name="O_712994"/>
      <w:bookmarkEnd w:id="6"/>
      <w:r w:rsidRPr="00C42368">
        <w:t>Links</w:t>
      </w:r>
    </w:p>
    <w:p w:rsidR="00000000" w:rsidRPr="00C42368" w:rsidP="00C42368">
      <w:pPr>
        <w:pStyle w:val="BodyText"/>
      </w:pPr>
      <w:r w:rsidRPr="00C42368">
        <w:t>Companion volu</w:t>
      </w:r>
      <w:r w:rsidRPr="00C42368">
        <w:t>mes available from the IBSA website: http://www.ibsa.org.au/companion_volumes - http://www.ibsa.org.au/companion_volumes</w:t>
      </w:r>
    </w:p>
    <w:p w:rsidR="00000000" w:rsidRPr="00C42368" w:rsidP="00C42368"/>
    <w:sectPr w:rsidSect="00C423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3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368" w:rsidRPr="0020590C" w:rsidP="002059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3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90C" w:rsidP="00C423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0590C" w:rsidP="00C423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0590C" w:rsidP="00C423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3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368" w:rsidRPr="0020590C" w:rsidP="0020590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3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90C" w:rsidRPr="002D2AF8" w:rsidP="00C423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ICP30615 Certificate III in Printing and Graphic Arts (Screen Printing)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March 2015</w:t>
    </w:r>
    <w:r>
      <w:fldChar w:fldCharType="end"/>
    </w:r>
  </w:p>
  <w:p w:rsidR="0020590C" w:rsidP="00C423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C066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FAC5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3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23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23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23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23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23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23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23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23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23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23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2368"/>
  </w:style>
  <w:style w:type="character" w:customStyle="1" w:styleId="Heading1Char">
    <w:name w:val="Heading 1 Char"/>
    <w:basedOn w:val="DefaultParagraphFont"/>
    <w:link w:val="Heading1"/>
    <w:rsid w:val="00C423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236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23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23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2368"/>
    <w:rPr>
      <w:b/>
      <w:spacing w:val="0"/>
    </w:rPr>
  </w:style>
  <w:style w:type="character" w:styleId="Emphasis">
    <w:name w:val="Emphasis"/>
    <w:basedOn w:val="DefaultParagraphFont"/>
    <w:qFormat/>
    <w:rsid w:val="00C42368"/>
    <w:rPr>
      <w:i/>
    </w:rPr>
  </w:style>
  <w:style w:type="paragraph" w:customStyle="1" w:styleId="SuperHeading">
    <w:name w:val="SuperHeading"/>
    <w:basedOn w:val="Normal"/>
    <w:rsid w:val="00C423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23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23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23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23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23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23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23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23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23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23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23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23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23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23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23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23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23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23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23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23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23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23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23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23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236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23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23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23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23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23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23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23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23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23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23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23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23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2368"/>
  </w:style>
  <w:style w:type="paragraph" w:styleId="TableofFigures">
    <w:name w:val="table of figures"/>
    <w:basedOn w:val="Normal"/>
    <w:next w:val="Normal"/>
    <w:semiHidden/>
    <w:rsid w:val="00C423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2368"/>
    <w:pPr>
      <w:numPr>
        <w:numId w:val="10"/>
      </w:numPr>
    </w:pPr>
  </w:style>
  <w:style w:type="character" w:customStyle="1" w:styleId="WingdingSymbols">
    <w:name w:val="Wingding Symbols"/>
    <w:rsid w:val="00C42368"/>
    <w:rPr>
      <w:rFonts w:ascii="Wingdings" w:hAnsi="Wingdings"/>
    </w:rPr>
  </w:style>
  <w:style w:type="paragraph" w:customStyle="1" w:styleId="TableHeading">
    <w:name w:val="Table Heading"/>
    <w:basedOn w:val="HeadingBase"/>
    <w:rsid w:val="00C423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2368"/>
    <w:rPr>
      <w:color w:val="0033CC"/>
      <w:u w:val="none"/>
    </w:rPr>
  </w:style>
  <w:style w:type="paragraph" w:customStyle="1" w:styleId="BodyTextRight">
    <w:name w:val="Body Text Right"/>
    <w:basedOn w:val="BodyText"/>
    <w:rsid w:val="00C423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23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23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23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23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23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2368"/>
    <w:rPr>
      <w:sz w:val="32"/>
    </w:rPr>
  </w:style>
  <w:style w:type="paragraph" w:customStyle="1" w:styleId="HeadingProcedure">
    <w:name w:val="Heading Procedure"/>
    <w:basedOn w:val="HeadingBase"/>
    <w:next w:val="Normal"/>
    <w:rsid w:val="00C423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2368"/>
    <w:pPr>
      <w:spacing w:before="60" w:after="60"/>
    </w:pPr>
  </w:style>
  <w:style w:type="paragraph" w:styleId="ListContinue">
    <w:name w:val="List Continue"/>
    <w:basedOn w:val="List"/>
    <w:rsid w:val="00C42368"/>
    <w:pPr>
      <w:ind w:firstLine="0"/>
    </w:pPr>
  </w:style>
  <w:style w:type="paragraph" w:customStyle="1" w:styleId="ListNote">
    <w:name w:val="List Note"/>
    <w:basedOn w:val="List"/>
    <w:rsid w:val="00C423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23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23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2368"/>
    <w:rPr>
      <w:rFonts w:ascii="Courier New" w:hAnsi="Courier New"/>
    </w:rPr>
  </w:style>
  <w:style w:type="paragraph" w:customStyle="1" w:styleId="NoteBullet">
    <w:name w:val="Note Bullet"/>
    <w:basedOn w:val="Note"/>
    <w:rsid w:val="00C423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23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23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23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23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23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23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2368"/>
    <w:rPr>
      <w:b/>
      <w:smallCaps/>
    </w:rPr>
  </w:style>
  <w:style w:type="paragraph" w:customStyle="1" w:styleId="TableListNumber">
    <w:name w:val="Table List Number"/>
    <w:basedOn w:val="ListNumber"/>
    <w:rsid w:val="00C423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23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2368"/>
    <w:pPr>
      <w:numPr>
        <w:numId w:val="8"/>
      </w:numPr>
    </w:pPr>
  </w:style>
  <w:style w:type="paragraph" w:customStyle="1" w:styleId="ListAlpha2">
    <w:name w:val="List Alpha 2"/>
    <w:basedOn w:val="List2"/>
    <w:rsid w:val="00C42368"/>
    <w:pPr>
      <w:numPr>
        <w:numId w:val="7"/>
      </w:numPr>
    </w:pPr>
  </w:style>
  <w:style w:type="paragraph" w:styleId="List2">
    <w:name w:val="List 2"/>
    <w:basedOn w:val="BodyText"/>
    <w:rsid w:val="00C423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23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23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23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23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23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2368"/>
    <w:pPr>
      <w:numPr>
        <w:numId w:val="3"/>
      </w:numPr>
    </w:pPr>
  </w:style>
  <w:style w:type="paragraph" w:styleId="ListContinue2">
    <w:name w:val="List Continue 2"/>
    <w:basedOn w:val="List2"/>
    <w:rsid w:val="00C42368"/>
    <w:pPr>
      <w:ind w:firstLine="0"/>
    </w:pPr>
  </w:style>
  <w:style w:type="paragraph" w:styleId="ListContinue3">
    <w:name w:val="List Continue 3"/>
    <w:basedOn w:val="List3"/>
    <w:rsid w:val="00C42368"/>
    <w:pPr>
      <w:ind w:left="1021" w:firstLine="0"/>
    </w:pPr>
  </w:style>
  <w:style w:type="paragraph" w:styleId="ListContinue4">
    <w:name w:val="List Continue 4"/>
    <w:basedOn w:val="List4"/>
    <w:rsid w:val="00C42368"/>
    <w:pPr>
      <w:ind w:firstLine="0"/>
    </w:pPr>
  </w:style>
  <w:style w:type="paragraph" w:styleId="ListContinue5">
    <w:name w:val="List Continue 5"/>
    <w:basedOn w:val="List5"/>
    <w:rsid w:val="00C42368"/>
    <w:pPr>
      <w:ind w:firstLine="0"/>
    </w:pPr>
  </w:style>
  <w:style w:type="paragraph" w:styleId="ListNumber3">
    <w:name w:val="List Number 3"/>
    <w:basedOn w:val="List3"/>
    <w:rsid w:val="00C42368"/>
    <w:pPr>
      <w:numPr>
        <w:numId w:val="4"/>
      </w:numPr>
    </w:pPr>
  </w:style>
  <w:style w:type="paragraph" w:styleId="ListNumber4">
    <w:name w:val="List Number 4"/>
    <w:basedOn w:val="List4"/>
    <w:rsid w:val="00C42368"/>
    <w:pPr>
      <w:numPr>
        <w:numId w:val="5"/>
      </w:numPr>
    </w:pPr>
  </w:style>
  <w:style w:type="paragraph" w:styleId="ListNumber5">
    <w:name w:val="List Number 5"/>
    <w:basedOn w:val="List5"/>
    <w:rsid w:val="00C42368"/>
    <w:pPr>
      <w:numPr>
        <w:numId w:val="6"/>
      </w:numPr>
    </w:pPr>
  </w:style>
  <w:style w:type="paragraph" w:styleId="BlockText">
    <w:name w:val="Block Text"/>
    <w:basedOn w:val="Normal"/>
    <w:rsid w:val="00C423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23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2368"/>
    <w:rPr>
      <w:sz w:val="16"/>
      <w:vertAlign w:val="superscript"/>
    </w:rPr>
  </w:style>
  <w:style w:type="character" w:customStyle="1" w:styleId="Symbols">
    <w:name w:val="Symbols"/>
    <w:basedOn w:val="DefaultParagraphFont"/>
    <w:rsid w:val="00C42368"/>
    <w:rPr>
      <w:rFonts w:ascii="Symbol" w:hAnsi="Symbol"/>
    </w:rPr>
  </w:style>
  <w:style w:type="character" w:customStyle="1" w:styleId="MenuOptions">
    <w:name w:val="Menu Options"/>
    <w:basedOn w:val="DefaultParagraphFont"/>
    <w:rsid w:val="00C423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2368"/>
    <w:rPr>
      <w:b/>
    </w:rPr>
  </w:style>
  <w:style w:type="character" w:customStyle="1" w:styleId="Underlined">
    <w:name w:val="Underlined"/>
    <w:basedOn w:val="DefaultParagraphFont"/>
    <w:rsid w:val="00C42368"/>
    <w:rPr>
      <w:u w:val="single"/>
    </w:rPr>
  </w:style>
  <w:style w:type="paragraph" w:customStyle="1" w:styleId="TableBodyTextRight">
    <w:name w:val="Table Body Text Right"/>
    <w:basedOn w:val="TableBodyText"/>
    <w:rsid w:val="00C423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2368"/>
    <w:rPr>
      <w:sz w:val="18"/>
    </w:rPr>
  </w:style>
  <w:style w:type="paragraph" w:customStyle="1" w:styleId="BodySmallRight">
    <w:name w:val="Body Small Right"/>
    <w:basedOn w:val="BodyTextRight"/>
    <w:rsid w:val="00C42368"/>
    <w:rPr>
      <w:sz w:val="18"/>
      <w:szCs w:val="18"/>
    </w:rPr>
  </w:style>
  <w:style w:type="paragraph" w:customStyle="1" w:styleId="MarginEdition">
    <w:name w:val="Margin Edition"/>
    <w:basedOn w:val="MarginNote"/>
    <w:rsid w:val="00C423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2368"/>
    <w:rPr>
      <w:sz w:val="2"/>
      <w:szCs w:val="2"/>
    </w:rPr>
  </w:style>
  <w:style w:type="character" w:customStyle="1" w:styleId="Small">
    <w:name w:val="Small"/>
    <w:basedOn w:val="DefaultParagraphFont"/>
    <w:rsid w:val="00C42368"/>
    <w:rPr>
      <w:sz w:val="16"/>
    </w:rPr>
  </w:style>
  <w:style w:type="paragraph" w:customStyle="1" w:styleId="WideTable">
    <w:name w:val="Wide Table"/>
    <w:basedOn w:val="Normal"/>
    <w:rsid w:val="00C423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2368"/>
  </w:style>
  <w:style w:type="paragraph" w:styleId="Quote">
    <w:name w:val="Quote"/>
    <w:basedOn w:val="Heading1"/>
    <w:link w:val="QuoteChar"/>
    <w:qFormat/>
    <w:rsid w:val="00C423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23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2368"/>
    <w:pPr>
      <w:pageBreakBefore/>
    </w:pPr>
  </w:style>
  <w:style w:type="paragraph" w:customStyle="1" w:styleId="Border">
    <w:name w:val="Border"/>
    <w:basedOn w:val="Normal"/>
    <w:qFormat/>
    <w:rsid w:val="00C423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23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3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3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23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23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23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23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23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2368"/>
    <w:rPr>
      <w:u w:val="single"/>
    </w:rPr>
  </w:style>
  <w:style w:type="character" w:customStyle="1" w:styleId="BoldandItalics">
    <w:name w:val="Bold and Italics"/>
    <w:qFormat/>
    <w:rsid w:val="00C42368"/>
    <w:rPr>
      <w:b/>
      <w:i/>
      <w:u w:val="none"/>
    </w:rPr>
  </w:style>
  <w:style w:type="paragraph" w:styleId="BalloonText">
    <w:name w:val="Balloon Text"/>
    <w:basedOn w:val="Normal"/>
    <w:link w:val="BalloonTextChar"/>
    <w:rsid w:val="00C423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23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236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23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23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236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825</Words>
  <Characters>5261</Characters>
  <Application>Microsoft Office Word</Application>
  <DocSecurity>0</DocSecurity>
  <Lines>172</Lines>
  <Paragraphs>130</Paragraphs>
  <ScaleCrop>false</ScaleCrop>
  <Company>Author-it Software Corporation Ltd.</Company>
  <LinksUpToDate>false</LinksUpToDate>
  <CharactersWithSpaces>5970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ICP30615 Certificate III in Printing and Graphic Arts (Screen Printing)</dc:title>
  <dc:subject>Approved</dc:subject>
  <dc:creator>Innovation and Business Skills Australia</dc:creator>
  <cp:keywords>Release 1</cp:keywords>
  <dc:description>Review Date: 12 April 2008</dc:description>
  <cp:lastModifiedBy>TPCMS</cp:lastModifiedBy>
  <cp:revision>3</cp:revision>
  <dcterms:created xsi:type="dcterms:W3CDTF">2015-03-26T10:12:19Z</dcterms:created>
  <dcterms:modified xsi:type="dcterms:W3CDTF">2015-03-25T08:37:00Z</dcterms:modified>
</cp:coreProperties>
</file>