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30D" w:rsidP="00136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ICP20115 Certificate II in Printing and Graphic Arts (General)</w:t>
      </w:r>
      <w:r>
        <w:fldChar w:fldCharType="end"/>
      </w:r>
    </w:p>
    <w:p w:rsidR="0013630D" w:rsidP="0013630D">
      <w:pPr>
        <w:pStyle w:val="Version"/>
        <w:sectPr w:rsidSect="002C6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6EE0" w:rsidP="002C6EE0">
      <w:pPr>
        <w:pStyle w:val="SuperHeading"/>
      </w:pPr>
      <w:r w:rsidRPr="002C6EE0">
        <w:t>ICP20115 Certificate II in Printing and Graphic Arts (General)</w:t>
      </w:r>
    </w:p>
    <w:p w:rsidR="00000000" w:rsidRPr="002C6EE0" w:rsidP="002C6EE0">
      <w:pPr>
        <w:pStyle w:val="Heading1"/>
      </w:pPr>
      <w:bookmarkStart w:id="1" w:name="O_891730"/>
      <w:bookmarkEnd w:id="1"/>
      <w:r w:rsidRPr="002C6E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52"/>
      </w:tblGrid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Release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rPr>
                <w:rStyle w:val="SpecialBold"/>
              </w:rPr>
              <w:t>Comments</w:t>
            </w:r>
          </w:p>
        </w:tc>
      </w:tr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Release 2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t>This version released with ICP Printing and Graphic Arts Training Package Version 2.0.</w:t>
            </w:r>
          </w:p>
          <w:p w:rsidR="00000000" w:rsidRPr="002C6EE0" w:rsidP="002C6EE0">
            <w:pPr>
              <w:pStyle w:val="BodyText"/>
            </w:pPr>
          </w:p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Version created to update unit list</w:t>
            </w:r>
          </w:p>
        </w:tc>
      </w:tr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Release 1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t>This qualification first released with ICP Printing and Graphic Arts Training Package Version 1.0.</w:t>
            </w:r>
          </w:p>
        </w:tc>
      </w:tr>
    </w:tbl>
    <w:p w:rsidR="00000000" w:rsidRPr="002C6EE0" w:rsidP="002C6EE0">
      <w:pPr>
        <w:pStyle w:val="BodyText"/>
      </w:pPr>
    </w:p>
    <w:p w:rsidR="00000000" w:rsidRPr="002C6EE0" w:rsidP="002C6EE0">
      <w:pPr>
        <w:pStyle w:val="AllowPageBreak"/>
      </w:pPr>
    </w:p>
    <w:p w:rsidR="00000000" w:rsidRPr="002C6EE0" w:rsidP="002C6EE0">
      <w:pPr>
        <w:pStyle w:val="Heading1"/>
      </w:pPr>
      <w:bookmarkStart w:id="2" w:name="O_891727"/>
      <w:bookmarkEnd w:id="2"/>
      <w:r w:rsidRPr="002C6EE0">
        <w:t>Qualification Description</w:t>
      </w:r>
    </w:p>
    <w:p w:rsidR="00000000" w:rsidRPr="002C6EE0" w:rsidP="002C6EE0">
      <w:pPr>
        <w:pStyle w:val="BodyText"/>
      </w:pPr>
      <w:r w:rsidRPr="002C6EE0">
        <w:t xml:space="preserve">This qualification applies to individuals who perform a range of mainly routine tasks in the printing </w:t>
      </w:r>
      <w:r w:rsidRPr="002C6EE0">
        <w:t>and graphic arts industry. They work under direct supervision, and use limited practical skills and fundamental operational knowledge in a defined context.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t>It is a preparatory qualification that can be used as a pathway into a range of specialist Certific</w:t>
      </w:r>
      <w:r w:rsidRPr="002C6EE0">
        <w:t>ate III qualifications within the printing and graphic arts industry.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Emphasis"/>
        </w:rPr>
        <w:t>Licensing/Regulatory Information</w:t>
      </w:r>
    </w:p>
    <w:p w:rsidR="00000000" w:rsidRPr="002C6EE0" w:rsidP="002C6EE0">
      <w:pPr>
        <w:pStyle w:val="BodyText"/>
      </w:pPr>
      <w:r w:rsidRPr="002C6EE0">
        <w:rPr>
          <w:rStyle w:val="Emphasis"/>
        </w:rPr>
        <w:t>No licensing, legislative or certification requirements apply to this qualification at the time of publication.</w:t>
      </w:r>
    </w:p>
    <w:p w:rsidR="00000000" w:rsidRPr="002C6EE0" w:rsidP="002C6EE0">
      <w:pPr>
        <w:pStyle w:val="AllowPageBreak"/>
      </w:pPr>
    </w:p>
    <w:p w:rsidR="00000000" w:rsidRPr="002C6EE0" w:rsidP="002C6EE0">
      <w:pPr>
        <w:pStyle w:val="Heading1"/>
      </w:pPr>
      <w:bookmarkStart w:id="3" w:name="O_891724"/>
      <w:bookmarkEnd w:id="3"/>
      <w:r w:rsidRPr="002C6EE0">
        <w:t>Entry Requirements</w:t>
      </w:r>
    </w:p>
    <w:p w:rsidR="00000000" w:rsidRPr="002C6EE0" w:rsidP="002C6EE0">
      <w:pPr>
        <w:pStyle w:val="BodyText"/>
      </w:pPr>
      <w:r w:rsidRPr="002C6EE0">
        <w:t>Nil</w:t>
      </w:r>
    </w:p>
    <w:p w:rsidR="00000000" w:rsidRPr="002C6EE0" w:rsidP="002C6EE0">
      <w:pPr>
        <w:pStyle w:val="AllowPageBreak"/>
      </w:pPr>
    </w:p>
    <w:p w:rsidR="00000000" w:rsidRPr="002C6EE0" w:rsidP="002C6EE0">
      <w:pPr>
        <w:pStyle w:val="Heading1"/>
      </w:pPr>
      <w:bookmarkStart w:id="4" w:name="O_891721"/>
      <w:bookmarkEnd w:id="4"/>
      <w:r w:rsidRPr="002C6EE0">
        <w:t>Packaging Rules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Total number of units = 15 units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4 core units</w:t>
      </w:r>
      <w:r w:rsidRPr="002C6EE0">
        <w:t>, plus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11 elective units</w:t>
      </w:r>
      <w:r w:rsidRPr="002C6EE0">
        <w:t xml:space="preserve"> of which:</w:t>
      </w:r>
    </w:p>
    <w:p w:rsidR="00000000" w:rsidRPr="002C6EE0" w:rsidP="002C6EE0">
      <w:pPr>
        <w:pStyle w:val="ListBullet"/>
      </w:pPr>
      <w:r w:rsidRPr="002C6EE0">
        <w:t>8 elective units must be selected from the elective groups below</w:t>
      </w:r>
    </w:p>
    <w:p w:rsidR="00000000" w:rsidRPr="002C6EE0" w:rsidP="002C6EE0">
      <w:pPr>
        <w:pStyle w:val="ListBullet"/>
      </w:pPr>
      <w:r w:rsidRPr="002C6EE0">
        <w:t>3 elective units may be selected from the remaining elective units or from qu</w:t>
      </w:r>
      <w:r w:rsidRPr="002C6EE0">
        <w:t>alifications at the same level or one level higher in any endorsed training package or accredited course.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t>Elective units must be relevant to the work environment and the qualification, maintain the integrity of the AQF alignment and contribute to a valid,</w:t>
      </w:r>
      <w:r w:rsidRPr="002C6EE0">
        <w:t xml:space="preserve"> industry-supported vocational outcome.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t>Refer to the Companion Volume Implementation Guide for advice about choosing electives to support specialisations in particular sectors of the printing and graphics arts industry.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Core units</w:t>
      </w:r>
    </w:p>
    <w:p w:rsidR="00000000" w:rsidRPr="002C6EE0" w:rsidP="002C6EE0">
      <w:pPr>
        <w:pStyle w:val="BodyText"/>
      </w:pPr>
      <w:r w:rsidRPr="002C6EE0">
        <w:t>BSBSUS201 Participate i</w:t>
      </w:r>
      <w:r w:rsidRPr="002C6EE0">
        <w:t>n environmentally sustainable work practices</w:t>
      </w:r>
    </w:p>
    <w:p w:rsidR="00000000" w:rsidRPr="002C6EE0" w:rsidP="002C6EE0">
      <w:pPr>
        <w:pStyle w:val="BodyText"/>
      </w:pPr>
      <w:r w:rsidRPr="002C6EE0">
        <w:t>ICPSUP216 Inspect quality against required standards</w:t>
      </w:r>
    </w:p>
    <w:p w:rsidR="00000000" w:rsidRPr="002C6EE0" w:rsidP="002C6EE0">
      <w:pPr>
        <w:pStyle w:val="BodyText"/>
      </w:pPr>
      <w:r w:rsidRPr="002C6EE0">
        <w:t>ICPSUP260 Maintain a safe work environment</w:t>
      </w:r>
    </w:p>
    <w:p w:rsidR="00000000" w:rsidRPr="002C6EE0" w:rsidP="002C6EE0">
      <w:pPr>
        <w:pStyle w:val="BodyText"/>
      </w:pPr>
      <w:r w:rsidRPr="002C6EE0">
        <w:t>ICPSUP262 Communicate in the workplace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Elective units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Group A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Converting, binding and finishing</w:t>
      </w:r>
    </w:p>
    <w:p w:rsidR="00000000" w:rsidRPr="002C6EE0" w:rsidP="002C6EE0">
      <w:pPr>
        <w:pStyle w:val="BodyText"/>
      </w:pPr>
      <w:r w:rsidRPr="002C6EE0">
        <w:t>ICPCBF105 Operate in-line mail machine</w:t>
      </w:r>
    </w:p>
    <w:p w:rsidR="00000000" w:rsidRPr="002C6EE0" w:rsidP="002C6EE0">
      <w:pPr>
        <w:pStyle w:val="BodyText"/>
      </w:pPr>
      <w:r w:rsidRPr="002C6EE0">
        <w:t>ICPCBF202 Handline mail</w:t>
      </w:r>
    </w:p>
    <w:p w:rsidR="00000000" w:rsidRPr="002C6EE0" w:rsidP="002C6EE0">
      <w:pPr>
        <w:pStyle w:val="BodyText"/>
      </w:pPr>
      <w:r w:rsidRPr="002C6EE0">
        <w:t>ICPCBF203 Collate and insert mail manually</w:t>
      </w:r>
    </w:p>
    <w:p w:rsidR="00000000" w:rsidRPr="002C6EE0" w:rsidP="002C6EE0">
      <w:pPr>
        <w:pStyle w:val="BodyText"/>
      </w:pPr>
      <w:r w:rsidRPr="002C6EE0">
        <w:t>ICPCBF204 Operate addressing machine</w:t>
      </w:r>
    </w:p>
    <w:p w:rsidR="00000000" w:rsidRPr="002C6EE0" w:rsidP="002C6EE0">
      <w:pPr>
        <w:pStyle w:val="BodyText"/>
      </w:pPr>
      <w:r w:rsidRPr="002C6EE0">
        <w:t>ICPCBF208 Set up and operate a cheque mailer machine</w:t>
      </w:r>
    </w:p>
    <w:p w:rsidR="00000000" w:rsidRPr="002C6EE0" w:rsidP="002C6EE0">
      <w:pPr>
        <w:pStyle w:val="BodyText"/>
      </w:pPr>
      <w:r w:rsidRPr="002C6EE0">
        <w:t>ICPCBF209 Set up and operate in-line mail machine</w:t>
      </w:r>
    </w:p>
    <w:p w:rsidR="00000000" w:rsidRPr="002C6EE0" w:rsidP="002C6EE0">
      <w:pPr>
        <w:pStyle w:val="BodyText"/>
      </w:pPr>
      <w:r w:rsidRPr="002C6EE0">
        <w:t xml:space="preserve">ICPCBF211 </w:t>
      </w:r>
      <w:r w:rsidRPr="002C6EE0">
        <w:t>Set up and run machine for sewing</w:t>
      </w:r>
    </w:p>
    <w:p w:rsidR="00000000" w:rsidRPr="002C6EE0" w:rsidP="002C6EE0">
      <w:pPr>
        <w:pStyle w:val="BodyText"/>
      </w:pPr>
      <w:r w:rsidRPr="002C6EE0">
        <w:t>ICPCBF214 Set up single-faced web</w:t>
      </w:r>
    </w:p>
    <w:p w:rsidR="00000000" w:rsidRPr="002C6EE0" w:rsidP="002C6EE0">
      <w:pPr>
        <w:pStyle w:val="BodyText"/>
      </w:pPr>
      <w:r w:rsidRPr="002C6EE0">
        <w:t>ICPCBF216 Set up double-faced web</w:t>
      </w:r>
    </w:p>
    <w:p w:rsidR="00000000" w:rsidRPr="002C6EE0" w:rsidP="002C6EE0">
      <w:pPr>
        <w:pStyle w:val="BodyText"/>
      </w:pPr>
      <w:r w:rsidRPr="002C6EE0">
        <w:t>ICPCBF218 Produce basic folded and glued cartons</w:t>
      </w:r>
    </w:p>
    <w:p w:rsidR="00000000" w:rsidRPr="002C6EE0" w:rsidP="002C6EE0">
      <w:pPr>
        <w:pStyle w:val="BodyText"/>
      </w:pPr>
      <w:r w:rsidRPr="002C6EE0">
        <w:t>ICPCBF220 Produce basic converted or finished product</w:t>
      </w:r>
    </w:p>
    <w:p w:rsidR="00000000" w:rsidRPr="002C6EE0" w:rsidP="002C6EE0">
      <w:pPr>
        <w:pStyle w:val="BodyText"/>
      </w:pPr>
      <w:r w:rsidRPr="002C6EE0">
        <w:t>ICPCBF221 Set up and produce basic guillotined prod</w:t>
      </w:r>
      <w:r w:rsidRPr="002C6EE0">
        <w:t>uct</w:t>
      </w:r>
    </w:p>
    <w:p w:rsidR="00000000" w:rsidRPr="002C6EE0" w:rsidP="002C6EE0">
      <w:pPr>
        <w:pStyle w:val="BodyText"/>
      </w:pPr>
      <w:r w:rsidRPr="002C6EE0">
        <w:t>ICPCBF222 Set up and operate in-line cutter</w:t>
      </w:r>
    </w:p>
    <w:p w:rsidR="00000000" w:rsidRPr="002C6EE0" w:rsidP="002C6EE0">
      <w:pPr>
        <w:pStyle w:val="BodyText"/>
      </w:pPr>
      <w:r w:rsidRPr="002C6EE0">
        <w:t>ICPCBF223 Set up machine for cutting (trimming)</w:t>
      </w:r>
    </w:p>
    <w:p w:rsidR="00000000" w:rsidRPr="002C6EE0" w:rsidP="002C6EE0">
      <w:pPr>
        <w:pStyle w:val="BodyText"/>
      </w:pPr>
      <w:r w:rsidRPr="002C6EE0">
        <w:t>ICPCBF224 Produce cut (trimmed) product</w:t>
      </w:r>
    </w:p>
    <w:p w:rsidR="00000000" w:rsidRPr="002C6EE0" w:rsidP="002C6EE0">
      <w:pPr>
        <w:pStyle w:val="BodyText"/>
      </w:pPr>
      <w:r w:rsidRPr="002C6EE0">
        <w:t>ICPCBF225 Set up machine for basic flat-bed die cutting or embossing</w:t>
      </w:r>
    </w:p>
    <w:p w:rsidR="00000000" w:rsidRPr="002C6EE0" w:rsidP="002C6EE0">
      <w:pPr>
        <w:pStyle w:val="BodyText"/>
      </w:pPr>
      <w:r w:rsidRPr="002C6EE0">
        <w:t>ICPCBF226 Produce basic flat-bed die cut or embosse</w:t>
      </w:r>
      <w:r w:rsidRPr="002C6EE0">
        <w:t>d product</w:t>
      </w:r>
    </w:p>
    <w:p w:rsidR="00000000" w:rsidRPr="002C6EE0" w:rsidP="002C6EE0">
      <w:pPr>
        <w:pStyle w:val="BodyText"/>
      </w:pPr>
      <w:r w:rsidRPr="002C6EE0">
        <w:t>ICPCBF227 Set up machine for basic rotary die cutting or embossing</w:t>
      </w:r>
    </w:p>
    <w:p w:rsidR="00000000" w:rsidRPr="002C6EE0" w:rsidP="002C6EE0">
      <w:pPr>
        <w:pStyle w:val="BodyText"/>
      </w:pPr>
      <w:r w:rsidRPr="002C6EE0">
        <w:t>ICPCBF228 Produce basic rotary die cut or embossed product</w:t>
      </w:r>
    </w:p>
    <w:p w:rsidR="00000000" w:rsidRPr="002C6EE0" w:rsidP="002C6EE0">
      <w:pPr>
        <w:pStyle w:val="BodyText"/>
      </w:pPr>
      <w:r w:rsidRPr="002C6EE0">
        <w:t>ICPCBF231 Set up machine for basic flat-bed cutting</w:t>
      </w:r>
    </w:p>
    <w:p w:rsidR="00000000" w:rsidRPr="002C6EE0" w:rsidP="002C6EE0">
      <w:pPr>
        <w:pStyle w:val="BodyText"/>
      </w:pPr>
      <w:r w:rsidRPr="002C6EE0">
        <w:t>ICPCBF232 Produce basic flat-bed cut product</w:t>
      </w:r>
    </w:p>
    <w:p w:rsidR="00000000" w:rsidRPr="002C6EE0" w:rsidP="002C6EE0">
      <w:pPr>
        <w:pStyle w:val="BodyText"/>
      </w:pPr>
      <w:r w:rsidRPr="002C6EE0">
        <w:t>ICPCBF235 Set up machin</w:t>
      </w:r>
      <w:r w:rsidRPr="002C6EE0">
        <w:t>e for basic rotary cutting</w:t>
      </w:r>
    </w:p>
    <w:p w:rsidR="00000000" w:rsidRPr="002C6EE0" w:rsidP="002C6EE0">
      <w:pPr>
        <w:pStyle w:val="BodyText"/>
      </w:pPr>
      <w:r w:rsidRPr="002C6EE0">
        <w:t>ICPCBF236 Produce basic rotary cut product</w:t>
      </w:r>
    </w:p>
    <w:p w:rsidR="00000000" w:rsidRPr="002C6EE0" w:rsidP="002C6EE0">
      <w:pPr>
        <w:pStyle w:val="BodyText"/>
      </w:pPr>
      <w:r w:rsidRPr="002C6EE0">
        <w:t>ICPCBF241 Set up machine for basic single or continuous folding</w:t>
      </w:r>
    </w:p>
    <w:p w:rsidR="00000000" w:rsidRPr="002C6EE0" w:rsidP="002C6EE0">
      <w:pPr>
        <w:pStyle w:val="BodyText"/>
      </w:pPr>
      <w:r w:rsidRPr="002C6EE0">
        <w:t>ICPCBF242 Produce basic single or continuous folded product</w:t>
      </w:r>
    </w:p>
    <w:p w:rsidR="00000000" w:rsidRPr="002C6EE0" w:rsidP="002C6EE0">
      <w:pPr>
        <w:pStyle w:val="BodyText"/>
      </w:pPr>
      <w:r w:rsidRPr="002C6EE0">
        <w:t>ICPCBF243 Set up machine for basic collating or inserting (sheet/section)</w:t>
      </w:r>
    </w:p>
    <w:p w:rsidR="00000000" w:rsidRPr="002C6EE0" w:rsidP="002C6EE0">
      <w:pPr>
        <w:pStyle w:val="BodyText"/>
      </w:pPr>
      <w:r w:rsidRPr="002C6EE0">
        <w:t>ICPCBF244 Produce basic collated or inserted (sheet/section) product</w:t>
      </w:r>
    </w:p>
    <w:p w:rsidR="00000000" w:rsidRPr="002C6EE0" w:rsidP="002C6EE0">
      <w:pPr>
        <w:pStyle w:val="BodyText"/>
      </w:pPr>
      <w:r w:rsidRPr="002C6EE0">
        <w:t>ICPCBF245 Set up and produce hand-collated or inserted product</w:t>
      </w:r>
    </w:p>
    <w:p w:rsidR="00000000" w:rsidRPr="002C6EE0" w:rsidP="002C6EE0">
      <w:pPr>
        <w:pStyle w:val="BodyText"/>
      </w:pPr>
      <w:r w:rsidRPr="002C6EE0">
        <w:t>ICPCBF261 Set up machine for basic adhesive, mecha</w:t>
      </w:r>
      <w:r w:rsidRPr="002C6EE0">
        <w:t>nical or thermal fastening</w:t>
      </w:r>
    </w:p>
    <w:p w:rsidR="00000000" w:rsidRPr="002C6EE0" w:rsidP="002C6EE0">
      <w:pPr>
        <w:pStyle w:val="BodyText"/>
      </w:pPr>
      <w:r w:rsidRPr="002C6EE0">
        <w:t>ICPCBF262 Produce basic adhesive, mechanical or thermal fastened product</w:t>
      </w:r>
    </w:p>
    <w:p w:rsidR="00000000" w:rsidRPr="002C6EE0" w:rsidP="002C6EE0">
      <w:pPr>
        <w:pStyle w:val="BodyText"/>
      </w:pPr>
      <w:r w:rsidRPr="002C6EE0">
        <w:t>ICPCBF263 Set up and produce hand-fastened product</w:t>
      </w:r>
    </w:p>
    <w:p w:rsidR="00000000" w:rsidRPr="002C6EE0" w:rsidP="002C6EE0">
      <w:pPr>
        <w:pStyle w:val="BodyText"/>
      </w:pPr>
      <w:r w:rsidRPr="002C6EE0">
        <w:t>ICPCBF281 Set up machine for basic laminating</w:t>
      </w:r>
    </w:p>
    <w:p w:rsidR="00000000" w:rsidRPr="002C6EE0" w:rsidP="002C6EE0">
      <w:pPr>
        <w:pStyle w:val="BodyText"/>
      </w:pPr>
      <w:r w:rsidRPr="002C6EE0">
        <w:t>ICPCBF282 Produce basic laminated product</w:t>
      </w:r>
    </w:p>
    <w:p w:rsidR="00000000" w:rsidRPr="002C6EE0" w:rsidP="002C6EE0">
      <w:pPr>
        <w:pStyle w:val="BodyText"/>
      </w:pPr>
      <w:r w:rsidRPr="002C6EE0">
        <w:t xml:space="preserve">ICPCBF294 Set up </w:t>
      </w:r>
      <w:r w:rsidRPr="002C6EE0">
        <w:t>profile cutting for envelope manufacture</w:t>
      </w:r>
    </w:p>
    <w:p w:rsidR="00000000" w:rsidRPr="002C6EE0" w:rsidP="002C6EE0">
      <w:pPr>
        <w:pStyle w:val="BodyText"/>
      </w:pPr>
      <w:r w:rsidRPr="002C6EE0">
        <w:t>ICPCBF297 Clean sack and bag machines</w:t>
      </w:r>
    </w:p>
    <w:p w:rsidR="00000000" w:rsidRPr="002C6EE0" w:rsidP="002C6EE0">
      <w:pPr>
        <w:pStyle w:val="BodyText"/>
      </w:pPr>
      <w:r w:rsidRPr="002C6EE0">
        <w:t>ICPCBF298 Run and monitor sack and bag machines</w:t>
      </w:r>
    </w:p>
    <w:p w:rsidR="00000000" w:rsidRPr="002C6EE0" w:rsidP="002C6EE0">
      <w:pPr>
        <w:pStyle w:val="BodyText"/>
      </w:pPr>
      <w:r w:rsidRPr="002C6EE0">
        <w:t>ICPCBF300* Run and monitor in-line tube making machine for sack or bag manufacture</w:t>
      </w:r>
    </w:p>
    <w:p w:rsidR="00000000" w:rsidRPr="002C6EE0" w:rsidP="002C6EE0">
      <w:pPr>
        <w:pStyle w:val="BodyText"/>
      </w:pPr>
      <w:r w:rsidRPr="002C6EE0">
        <w:t>ICPCBF301* Run and monitor in-line bottom maki</w:t>
      </w:r>
      <w:r w:rsidRPr="002C6EE0">
        <w:t>ng machine for sack or bag manufacture</w:t>
      </w:r>
    </w:p>
    <w:p w:rsidR="00000000" w:rsidRPr="002C6EE0" w:rsidP="002C6EE0">
      <w:pPr>
        <w:pStyle w:val="BodyText"/>
      </w:pPr>
      <w:r w:rsidRPr="002C6EE0">
        <w:t>ICPCBF305 Produce single-faced web</w:t>
      </w:r>
    </w:p>
    <w:p w:rsidR="00000000" w:rsidRPr="002C6EE0" w:rsidP="002C6EE0">
      <w:pPr>
        <w:pStyle w:val="BodyText"/>
      </w:pPr>
      <w:r w:rsidRPr="002C6EE0">
        <w:t>ICPCBF307 Produce double-faced web</w:t>
      </w:r>
    </w:p>
    <w:p w:rsidR="00000000" w:rsidRPr="002C6EE0" w:rsidP="002C6EE0">
      <w:pPr>
        <w:pStyle w:val="BodyText"/>
      </w:pPr>
      <w:r w:rsidRPr="002C6EE0">
        <w:t>ICPCBF311 Prepare for cutting forme and stripper making</w:t>
      </w:r>
    </w:p>
    <w:p w:rsidR="00000000" w:rsidRPr="002C6EE0" w:rsidP="002C6EE0">
      <w:pPr>
        <w:pStyle w:val="BodyText"/>
      </w:pPr>
      <w:r w:rsidRPr="002C6EE0">
        <w:t>ICPCBF312 Set cutting forme and strippers</w:t>
      </w:r>
    </w:p>
    <w:p w:rsidR="00000000" w:rsidRPr="002C6EE0" w:rsidP="002C6EE0">
      <w:pPr>
        <w:pStyle w:val="BodyText"/>
      </w:pPr>
      <w:r w:rsidRPr="002C6EE0">
        <w:t>ICPCBF341 Set up machine for complex sequenced or</w:t>
      </w:r>
      <w:r w:rsidRPr="002C6EE0">
        <w:t xml:space="preserve"> multiple folding</w:t>
      </w:r>
    </w:p>
    <w:p w:rsidR="00000000" w:rsidRPr="002C6EE0" w:rsidP="002C6EE0">
      <w:pPr>
        <w:pStyle w:val="BodyText"/>
      </w:pPr>
      <w:r w:rsidRPr="002C6EE0">
        <w:t>TLIA2043A Consolidate mail</w:t>
      </w:r>
    </w:p>
    <w:p w:rsidR="00000000" w:rsidRPr="002C6EE0" w:rsidP="002C6EE0">
      <w:pPr>
        <w:pStyle w:val="BodyText"/>
      </w:pPr>
      <w:r w:rsidRPr="002C6EE0">
        <w:t>TLIA2047A Stream mail</w:t>
      </w:r>
    </w:p>
    <w:p w:rsidR="00000000" w:rsidRPr="002C6EE0" w:rsidP="002C6EE0">
      <w:pPr>
        <w:pStyle w:val="BodyText"/>
      </w:pPr>
      <w:r w:rsidRPr="002C6EE0">
        <w:t>TLIA2041A Manually sort mail and parcels</w:t>
      </w:r>
    </w:p>
    <w:p w:rsidR="00000000" w:rsidRPr="002C6EE0" w:rsidP="002C6EE0">
      <w:pPr>
        <w:pStyle w:val="BodyText"/>
      </w:pPr>
      <w:r w:rsidRPr="002C6EE0">
        <w:t>TLIW3006A Operate computerised mail and parcels sorting equipment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B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Ink manufacture</w:t>
      </w:r>
      <w:r w:rsidRPr="002C6EE0">
        <w:rPr>
          <w:rStyle w:val="SpecialBold"/>
        </w:rPr>
        <w:tab/>
      </w:r>
    </w:p>
    <w:p w:rsidR="00000000" w:rsidRPr="002C6EE0" w:rsidP="002C6EE0">
      <w:pPr>
        <w:pStyle w:val="BodyText"/>
      </w:pPr>
      <w:r w:rsidRPr="002C6EE0">
        <w:t>ICPINK211 Select and prepare materials for production</w:t>
      </w:r>
    </w:p>
    <w:p w:rsidR="00000000" w:rsidRPr="002C6EE0" w:rsidP="002C6EE0">
      <w:pPr>
        <w:pStyle w:val="BodyText"/>
      </w:pPr>
      <w:r w:rsidRPr="002C6EE0">
        <w:t>IC</w:t>
      </w:r>
      <w:r w:rsidRPr="002C6EE0">
        <w:t>PINK221 Blend chemicals</w:t>
      </w:r>
    </w:p>
    <w:p w:rsidR="00000000" w:rsidRPr="002C6EE0" w:rsidP="002C6EE0">
      <w:pPr>
        <w:pStyle w:val="BodyText"/>
      </w:pPr>
      <w:r w:rsidRPr="002C6EE0">
        <w:t>ICPINK251 Filter and pack product</w:t>
      </w:r>
    </w:p>
    <w:p w:rsidR="00000000" w:rsidRPr="002C6EE0" w:rsidP="002C6EE0">
      <w:pPr>
        <w:pStyle w:val="BodyText"/>
      </w:pPr>
      <w:r w:rsidRPr="002C6EE0">
        <w:t>ICPINK331 Manufacture inks and coatings</w:t>
      </w:r>
    </w:p>
    <w:p w:rsidR="00000000" w:rsidRPr="002C6EE0" w:rsidP="002C6EE0">
      <w:pPr>
        <w:pStyle w:val="BodyText"/>
      </w:pPr>
      <w:r w:rsidRPr="002C6EE0">
        <w:t>ICPINK335 Manufacture varnish and resin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C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Digital media technologies</w:t>
      </w:r>
    </w:p>
    <w:p w:rsidR="00000000" w:rsidRPr="002C6EE0" w:rsidP="002C6EE0">
      <w:pPr>
        <w:pStyle w:val="BodyText"/>
      </w:pPr>
      <w:r w:rsidRPr="002C6EE0">
        <w:t>ICPDMT263 Access and use the Internet</w:t>
      </w:r>
    </w:p>
    <w:p w:rsidR="00000000" w:rsidRPr="002C6EE0" w:rsidP="002C6EE0">
      <w:pPr>
        <w:pStyle w:val="BodyText"/>
      </w:pPr>
      <w:r w:rsidRPr="002C6EE0">
        <w:t>ICPDMT296 Create and test a CD-ROM/DVD</w:t>
      </w:r>
    </w:p>
    <w:p w:rsidR="00000000" w:rsidRPr="002C6EE0" w:rsidP="002C6EE0">
      <w:pPr>
        <w:pStyle w:val="BodyText"/>
      </w:pPr>
      <w:r w:rsidRPr="002C6EE0">
        <w:t>ICPDMT321 Capture a digital image</w:t>
      </w:r>
    </w:p>
    <w:p w:rsidR="00000000" w:rsidRPr="002C6EE0" w:rsidP="002C6EE0">
      <w:pPr>
        <w:pStyle w:val="BodyText"/>
      </w:pPr>
      <w:r w:rsidRPr="002C6EE0">
        <w:t>ICPDMT322 Edit a digital image</w:t>
      </w:r>
    </w:p>
    <w:p w:rsidR="00000000" w:rsidRPr="002C6EE0" w:rsidP="002C6EE0">
      <w:pPr>
        <w:pStyle w:val="BodyText"/>
      </w:pPr>
      <w:r w:rsidRPr="002C6EE0">
        <w:t>ICTWEB429 Create a markup language document to specification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D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Pre-press</w:t>
      </w:r>
    </w:p>
    <w:p w:rsidR="00000000" w:rsidRPr="002C6EE0" w:rsidP="002C6EE0">
      <w:pPr>
        <w:pStyle w:val="BodyText"/>
      </w:pPr>
      <w:r w:rsidRPr="002C6EE0">
        <w:t>ICPPRP211 Develop a basic design concept</w:t>
      </w:r>
    </w:p>
    <w:p w:rsidR="00000000" w:rsidRPr="002C6EE0" w:rsidP="002C6EE0">
      <w:pPr>
        <w:pStyle w:val="BodyText"/>
      </w:pPr>
      <w:r w:rsidRPr="002C6EE0">
        <w:t>ICPPRP221 Select and apply type</w:t>
      </w:r>
    </w:p>
    <w:p w:rsidR="00000000" w:rsidRPr="002C6EE0" w:rsidP="002C6EE0">
      <w:pPr>
        <w:pStyle w:val="BodyText"/>
      </w:pPr>
      <w:r w:rsidRPr="002C6EE0">
        <w:t>ICPPRP223 Photograph a line image</w:t>
      </w:r>
    </w:p>
    <w:p w:rsidR="00000000" w:rsidRPr="002C6EE0" w:rsidP="002C6EE0">
      <w:pPr>
        <w:pStyle w:val="BodyText"/>
      </w:pPr>
      <w:r w:rsidRPr="002C6EE0">
        <w:t>ICPP</w:t>
      </w:r>
      <w:r w:rsidRPr="002C6EE0">
        <w:t>RP224 Produce pages using a page layout application</w:t>
      </w:r>
    </w:p>
    <w:p w:rsidR="00000000" w:rsidRPr="002C6EE0" w:rsidP="002C6EE0">
      <w:pPr>
        <w:pStyle w:val="BodyText"/>
      </w:pPr>
      <w:r w:rsidRPr="002C6EE0">
        <w:t>ICPPRP225 Produce graphics using a graphics application</w:t>
      </w:r>
    </w:p>
    <w:p w:rsidR="00000000" w:rsidRPr="002C6EE0" w:rsidP="002C6EE0">
      <w:pPr>
        <w:pStyle w:val="BodyText"/>
      </w:pPr>
      <w:r w:rsidRPr="002C6EE0">
        <w:t>ICPPRP231 Manually combine spot colour and basic four-colour images</w:t>
      </w:r>
    </w:p>
    <w:p w:rsidR="00000000" w:rsidRPr="002C6EE0" w:rsidP="002C6EE0">
      <w:pPr>
        <w:pStyle w:val="BodyText"/>
      </w:pPr>
      <w:r w:rsidRPr="002C6EE0">
        <w:t>ICPPRP232 Electronically combine and assemble data</w:t>
      </w:r>
    </w:p>
    <w:p w:rsidR="00000000" w:rsidRPr="002C6EE0" w:rsidP="002C6EE0">
      <w:pPr>
        <w:pStyle w:val="BodyText"/>
      </w:pPr>
      <w:r w:rsidRPr="002C6EE0">
        <w:t>ICPPRP252 Output images</w:t>
      </w:r>
    </w:p>
    <w:p w:rsidR="00000000" w:rsidRPr="002C6EE0" w:rsidP="002C6EE0">
      <w:pPr>
        <w:pStyle w:val="BodyText"/>
      </w:pPr>
      <w:r w:rsidRPr="002C6EE0">
        <w:t>ICPPR</w:t>
      </w:r>
      <w:r w:rsidRPr="002C6EE0">
        <w:t>P260 Proof images</w:t>
      </w:r>
    </w:p>
    <w:p w:rsidR="00000000" w:rsidRPr="002C6EE0" w:rsidP="002C6EE0">
      <w:pPr>
        <w:pStyle w:val="BodyText"/>
      </w:pPr>
      <w:r w:rsidRPr="002C6EE0">
        <w:t>ICPPRP266 Produce relief plates</w:t>
      </w:r>
    </w:p>
    <w:p w:rsidR="00000000" w:rsidRPr="002C6EE0" w:rsidP="002C6EE0">
      <w:pPr>
        <w:pStyle w:val="BodyText"/>
      </w:pPr>
      <w:r w:rsidRPr="002C6EE0">
        <w:t>ICPPRP267 Produce offset lithographic plates</w:t>
      </w:r>
    </w:p>
    <w:p w:rsidR="00000000" w:rsidRPr="002C6EE0" w:rsidP="002C6EE0">
      <w:pPr>
        <w:pStyle w:val="BodyText"/>
      </w:pPr>
      <w:r w:rsidRPr="002C6EE0">
        <w:t>ICPPRP268 Make photopolymer plates (flexographic)</w:t>
      </w:r>
    </w:p>
    <w:p w:rsidR="00000000" w:rsidRPr="002C6EE0" w:rsidP="002C6EE0">
      <w:pPr>
        <w:pStyle w:val="BodyText"/>
      </w:pPr>
      <w:r w:rsidRPr="002C6EE0">
        <w:t>ICPPRP269 Produce photopolymer plates for pad printing</w:t>
      </w:r>
    </w:p>
    <w:p w:rsidR="00000000" w:rsidRPr="002C6EE0" w:rsidP="002C6EE0">
      <w:pPr>
        <w:pStyle w:val="BodyText"/>
      </w:pPr>
      <w:r w:rsidRPr="002C6EE0">
        <w:t>ICPPRP272 Produce gravure cylinders manually</w:t>
      </w:r>
    </w:p>
    <w:p w:rsidR="00000000" w:rsidRPr="002C6EE0" w:rsidP="002C6EE0">
      <w:pPr>
        <w:pStyle w:val="BodyText"/>
      </w:pPr>
      <w:r w:rsidRPr="002C6EE0">
        <w:t>ICPPRP281 D</w:t>
      </w:r>
      <w:r w:rsidRPr="002C6EE0">
        <w:t>esign basic carton</w:t>
      </w:r>
    </w:p>
    <w:p w:rsidR="00000000" w:rsidRPr="002C6EE0" w:rsidP="002C6EE0">
      <w:pPr>
        <w:pStyle w:val="BodyText"/>
      </w:pPr>
      <w:r w:rsidRPr="002C6EE0">
        <w:t>ICPPRP283 Prepare artwork for screen printing</w:t>
      </w:r>
    </w:p>
    <w:p w:rsidR="00000000" w:rsidRPr="002C6EE0" w:rsidP="002C6EE0">
      <w:pPr>
        <w:pStyle w:val="BodyText"/>
      </w:pPr>
      <w:r w:rsidRPr="002C6EE0">
        <w:t>ICPPRP284 Produce PDF files for online or screen display</w:t>
      </w:r>
    </w:p>
    <w:p w:rsidR="00000000" w:rsidRPr="002C6EE0" w:rsidP="002C6EE0">
      <w:pPr>
        <w:pStyle w:val="BodyText"/>
      </w:pPr>
      <w:r w:rsidRPr="002C6EE0">
        <w:t>ICPPRP286 Scan images for reproduction</w:t>
      </w:r>
    </w:p>
    <w:p w:rsidR="00000000" w:rsidRPr="002C6EE0" w:rsidP="002C6EE0">
      <w:pPr>
        <w:pStyle w:val="BodyText"/>
      </w:pPr>
      <w:r w:rsidRPr="002C6EE0">
        <w:t>ICPPRP321* Produce a typographic image</w:t>
      </w:r>
    </w:p>
    <w:p w:rsidR="00000000" w:rsidRPr="002C6EE0" w:rsidP="002C6EE0">
      <w:pPr>
        <w:pStyle w:val="BodyText"/>
      </w:pPr>
      <w:r w:rsidRPr="002C6EE0">
        <w:t>ICPPRP322 Digitise images for reproduction</w:t>
      </w:r>
    </w:p>
    <w:p w:rsidR="00000000" w:rsidRPr="002C6EE0" w:rsidP="002C6EE0">
      <w:pPr>
        <w:pStyle w:val="BodyText"/>
      </w:pPr>
      <w:r w:rsidRPr="002C6EE0">
        <w:t>ICPPRP385 Operate a database for digital printing</w:t>
      </w:r>
    </w:p>
    <w:p w:rsidR="00000000" w:rsidRPr="002C6EE0" w:rsidP="002C6EE0">
      <w:pPr>
        <w:pStyle w:val="BodyText"/>
      </w:pPr>
      <w:r w:rsidRPr="002C6EE0">
        <w:t>ICPPRP397 Transfer digital files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E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Printing</w:t>
      </w:r>
    </w:p>
    <w:p w:rsidR="00000000" w:rsidRPr="002C6EE0" w:rsidP="002C6EE0">
      <w:pPr>
        <w:pStyle w:val="BodyText"/>
      </w:pPr>
      <w:r w:rsidRPr="002C6EE0">
        <w:t>ICPPRN211 Mount and proof flexographic plates for basic printing</w:t>
      </w:r>
    </w:p>
    <w:p w:rsidR="00000000" w:rsidRPr="002C6EE0" w:rsidP="002C6EE0">
      <w:pPr>
        <w:pStyle w:val="BodyText"/>
      </w:pPr>
      <w:r w:rsidRPr="002C6EE0">
        <w:t>ICPPRN214 Produce basic flexographic printed product</w:t>
      </w:r>
    </w:p>
    <w:p w:rsidR="00000000" w:rsidRPr="002C6EE0" w:rsidP="002C6EE0">
      <w:pPr>
        <w:pStyle w:val="BodyText"/>
      </w:pPr>
      <w:r w:rsidRPr="002C6EE0">
        <w:t>ICPPRN222 Produce basic gravure print</w:t>
      </w:r>
      <w:r w:rsidRPr="002C6EE0">
        <w:t>ed product</w:t>
      </w:r>
    </w:p>
    <w:p w:rsidR="00000000" w:rsidRPr="002C6EE0" w:rsidP="002C6EE0">
      <w:pPr>
        <w:pStyle w:val="BodyText"/>
      </w:pPr>
      <w:r w:rsidRPr="002C6EE0">
        <w:t>ICPPRN232 Produce basic lithographic printed product</w:t>
      </w:r>
    </w:p>
    <w:p w:rsidR="00000000" w:rsidRPr="002C6EE0" w:rsidP="002C6EE0">
      <w:pPr>
        <w:pStyle w:val="BodyText"/>
      </w:pPr>
      <w:r w:rsidRPr="002C6EE0">
        <w:t>ICPPRN242 Produce basic pad printed product</w:t>
      </w:r>
    </w:p>
    <w:p w:rsidR="00000000" w:rsidRPr="002C6EE0" w:rsidP="002C6EE0">
      <w:pPr>
        <w:pStyle w:val="BodyText"/>
      </w:pPr>
      <w:r w:rsidRPr="002C6EE0">
        <w:t>ICPPRN261 Set up for foil stamping</w:t>
      </w:r>
    </w:p>
    <w:p w:rsidR="00000000" w:rsidRPr="002C6EE0" w:rsidP="002C6EE0">
      <w:pPr>
        <w:pStyle w:val="BodyText"/>
      </w:pPr>
      <w:r w:rsidRPr="002C6EE0">
        <w:t>ICPPRN262 Produce foil stamped product</w:t>
      </w:r>
    </w:p>
    <w:p w:rsidR="00000000" w:rsidRPr="002C6EE0" w:rsidP="002C6EE0">
      <w:pPr>
        <w:pStyle w:val="BodyText"/>
      </w:pPr>
      <w:r w:rsidRPr="002C6EE0">
        <w:t>ICPPRN271 Set up for basic coating</w:t>
      </w:r>
    </w:p>
    <w:p w:rsidR="00000000" w:rsidRPr="002C6EE0" w:rsidP="002C6EE0">
      <w:pPr>
        <w:pStyle w:val="BodyText"/>
      </w:pPr>
      <w:r w:rsidRPr="002C6EE0">
        <w:t>ICPPRN272 Produce basic coated product</w:t>
      </w:r>
    </w:p>
    <w:p w:rsidR="00000000" w:rsidRPr="002C6EE0" w:rsidP="002C6EE0">
      <w:pPr>
        <w:pStyle w:val="BodyText"/>
      </w:pPr>
      <w:r w:rsidRPr="002C6EE0">
        <w:t>ICPPRN282 Produce and manage basic digital print</w:t>
      </w:r>
    </w:p>
    <w:p w:rsidR="00000000" w:rsidRPr="002C6EE0" w:rsidP="002C6EE0">
      <w:pPr>
        <w:pStyle w:val="BodyText"/>
      </w:pPr>
      <w:r w:rsidRPr="002C6EE0">
        <w:t>ICPPRN283 Use digital media consumables</w:t>
      </w:r>
    </w:p>
    <w:p w:rsidR="00000000" w:rsidRPr="002C6EE0" w:rsidP="002C6EE0">
      <w:pPr>
        <w:pStyle w:val="BodyText"/>
      </w:pPr>
      <w:r w:rsidRPr="002C6EE0">
        <w:t>ICPPRN284 Use colour management systems</w:t>
      </w:r>
    </w:p>
    <w:p w:rsidR="00000000" w:rsidRPr="002C6EE0" w:rsidP="002C6EE0">
      <w:pPr>
        <w:pStyle w:val="BodyText"/>
      </w:pPr>
      <w:r w:rsidRPr="002C6EE0">
        <w:t>ICPPRN285 Use digital workflow</w:t>
      </w:r>
    </w:p>
    <w:p w:rsidR="00000000" w:rsidRPr="002C6EE0" w:rsidP="002C6EE0">
      <w:pPr>
        <w:pStyle w:val="BodyText"/>
      </w:pPr>
      <w:r w:rsidRPr="002C6EE0">
        <w:t>ICPPRN286 Finish a digital product</w:t>
      </w:r>
    </w:p>
    <w:p w:rsidR="00000000" w:rsidRPr="002C6EE0" w:rsidP="002C6EE0">
      <w:pPr>
        <w:pStyle w:val="BodyText"/>
      </w:pPr>
      <w:r w:rsidRPr="002C6EE0">
        <w:t>ICPPRN287 Use digital processes</w:t>
      </w:r>
    </w:p>
    <w:p w:rsidR="00000000" w:rsidRPr="002C6EE0" w:rsidP="002C6EE0">
      <w:pPr>
        <w:pStyle w:val="BodyText"/>
      </w:pPr>
      <w:r w:rsidRPr="002C6EE0">
        <w:t>ICPPRN288 Produce basic relie</w:t>
      </w:r>
      <w:r w:rsidRPr="002C6EE0">
        <w:t>f printed product</w:t>
      </w:r>
    </w:p>
    <w:p w:rsidR="00000000" w:rsidRPr="002C6EE0" w:rsidP="002C6EE0">
      <w:pPr>
        <w:pStyle w:val="BodyText"/>
      </w:pPr>
      <w:r w:rsidRPr="002C6EE0">
        <w:t>ICPPRN313 Set up for basic flexographic printing</w:t>
      </w:r>
    </w:p>
    <w:p w:rsidR="00000000" w:rsidRPr="002C6EE0" w:rsidP="002C6EE0">
      <w:pPr>
        <w:pStyle w:val="BodyText"/>
      </w:pPr>
      <w:r w:rsidRPr="002C6EE0">
        <w:t>ICPPRN341 Set up for basic pad printing</w:t>
      </w:r>
    </w:p>
    <w:p w:rsidR="00000000" w:rsidRPr="002C6EE0" w:rsidP="002C6EE0">
      <w:pPr>
        <w:pStyle w:val="BodyText"/>
      </w:pPr>
      <w:r w:rsidRPr="002C6EE0">
        <w:t>ICPPRN384 Set up and produce basic digital print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F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Screen printing</w:t>
      </w:r>
    </w:p>
    <w:p w:rsidR="00000000" w:rsidRPr="002C6EE0" w:rsidP="002C6EE0">
      <w:pPr>
        <w:pStyle w:val="BodyText"/>
      </w:pPr>
      <w:r w:rsidRPr="002C6EE0">
        <w:t>ICPSCP211 Reclaim screen automatically</w:t>
      </w:r>
    </w:p>
    <w:p w:rsidR="00000000" w:rsidRPr="002C6EE0" w:rsidP="002C6EE0">
      <w:pPr>
        <w:pStyle w:val="BodyText"/>
      </w:pPr>
      <w:r w:rsidRPr="002C6EE0">
        <w:t>ICPSCP215 Prepare screen</w:t>
      </w:r>
    </w:p>
    <w:p w:rsidR="00000000" w:rsidRPr="002C6EE0" w:rsidP="002C6EE0">
      <w:pPr>
        <w:pStyle w:val="BodyText"/>
      </w:pPr>
      <w:r w:rsidRPr="002C6EE0">
        <w:t>ICPSCP221 Prepare substrate</w:t>
      </w:r>
    </w:p>
    <w:p w:rsidR="00000000" w:rsidRPr="002C6EE0" w:rsidP="002C6EE0">
      <w:pPr>
        <w:pStyle w:val="BodyText"/>
      </w:pPr>
      <w:r w:rsidRPr="002C6EE0">
        <w:t>ICPSCP222 Prepare and cut screen print substrate</w:t>
      </w:r>
    </w:p>
    <w:p w:rsidR="00000000" w:rsidRPr="002C6EE0" w:rsidP="002C6EE0">
      <w:pPr>
        <w:pStyle w:val="BodyText"/>
      </w:pPr>
      <w:r w:rsidRPr="002C6EE0">
        <w:t>ICPSCP233 Manually prepare direct emulsion stencil</w:t>
      </w:r>
    </w:p>
    <w:p w:rsidR="00000000" w:rsidRPr="002C6EE0" w:rsidP="002C6EE0">
      <w:pPr>
        <w:pStyle w:val="BodyText"/>
      </w:pPr>
      <w:r w:rsidRPr="002C6EE0">
        <w:t>ICPSCP235 Prepare stencil using photographic indirect method</w:t>
      </w:r>
    </w:p>
    <w:p w:rsidR="00000000" w:rsidRPr="002C6EE0" w:rsidP="002C6EE0">
      <w:pPr>
        <w:pStyle w:val="BodyText"/>
      </w:pPr>
      <w:r w:rsidRPr="002C6EE0">
        <w:t>ICPSCP270 Manually prepare and produce screen prints</w:t>
      </w:r>
    </w:p>
    <w:p w:rsidR="00000000" w:rsidRPr="002C6EE0" w:rsidP="002C6EE0">
      <w:pPr>
        <w:pStyle w:val="BodyText"/>
      </w:pPr>
      <w:r w:rsidRPr="002C6EE0">
        <w:t>ICPSCP271 Manu</w:t>
      </w:r>
      <w:r w:rsidRPr="002C6EE0">
        <w:t>ally produce basic screen prints</w:t>
      </w:r>
    </w:p>
    <w:p w:rsidR="00000000" w:rsidRPr="002C6EE0" w:rsidP="002C6EE0">
      <w:pPr>
        <w:pStyle w:val="BodyText"/>
      </w:pPr>
      <w:r w:rsidRPr="002C6EE0">
        <w:t>ICPSCP273 Semi-automatically produce basic screen prints</w:t>
      </w:r>
    </w:p>
    <w:p w:rsidR="00000000" w:rsidRPr="002C6EE0" w:rsidP="002C6EE0">
      <w:pPr>
        <w:pStyle w:val="BodyText"/>
      </w:pPr>
      <w:r w:rsidRPr="002C6EE0">
        <w:t>ICPSCP275 Automatically produce basic screen prints</w:t>
      </w:r>
    </w:p>
    <w:p w:rsidR="00000000" w:rsidRPr="002C6EE0" w:rsidP="002C6EE0">
      <w:pPr>
        <w:pStyle w:val="BodyText"/>
      </w:pPr>
      <w:r w:rsidRPr="002C6EE0">
        <w:t>ICPSCP281 Finish screen print products</w:t>
      </w:r>
    </w:p>
    <w:p w:rsidR="00000000" w:rsidRPr="002C6EE0" w:rsidP="002C6EE0">
      <w:pPr>
        <w:pStyle w:val="BodyText"/>
      </w:pPr>
      <w:r w:rsidRPr="002C6EE0">
        <w:t>ICPSCP282 Prepare film for basic screen printing</w:t>
      </w:r>
    </w:p>
    <w:p w:rsidR="00000000" w:rsidRPr="002C6EE0" w:rsidP="002C6EE0">
      <w:pPr>
        <w:pStyle w:val="BodyText"/>
      </w:pPr>
      <w:r w:rsidRPr="002C6EE0">
        <w:t>ICPSCP311 Reclaim screen m</w:t>
      </w:r>
      <w:r w:rsidRPr="002C6EE0">
        <w:t>anually</w:t>
      </w:r>
    </w:p>
    <w:p w:rsidR="00000000" w:rsidRPr="002C6EE0" w:rsidP="002C6EE0">
      <w:pPr>
        <w:pStyle w:val="BodyText"/>
      </w:pPr>
      <w:r w:rsidRPr="002C6EE0">
        <w:t>ICPSCP383 Prepare film for complex screen printing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rPr>
          <w:rStyle w:val="SpecialBold"/>
        </w:rPr>
        <w:t>Group G</w:t>
      </w:r>
    </w:p>
    <w:p w:rsidR="00000000" w:rsidRPr="002C6EE0" w:rsidP="002C6EE0">
      <w:pPr>
        <w:pStyle w:val="BodyText"/>
      </w:pPr>
      <w:r w:rsidRPr="002C6EE0">
        <w:rPr>
          <w:rStyle w:val="SpecialBold"/>
        </w:rPr>
        <w:t>Support</w:t>
      </w:r>
    </w:p>
    <w:p w:rsidR="00000000" w:rsidRPr="002C6EE0" w:rsidP="002C6EE0">
      <w:pPr>
        <w:pStyle w:val="BodyText"/>
      </w:pPr>
      <w:r w:rsidRPr="002C6EE0">
        <w:t>BSBCUS301 Deliver and monitor a service to customers</w:t>
      </w:r>
    </w:p>
    <w:p w:rsidR="00000000" w:rsidRPr="002C6EE0" w:rsidP="002C6EE0">
      <w:pPr>
        <w:pStyle w:val="BodyText"/>
      </w:pPr>
      <w:r w:rsidRPr="002C6EE0">
        <w:t>ICPSUP120 Pack product</w:t>
      </w:r>
    </w:p>
    <w:p w:rsidR="00000000" w:rsidRPr="002C6EE0" w:rsidP="002C6EE0">
      <w:pPr>
        <w:pStyle w:val="BodyText"/>
      </w:pPr>
      <w:r w:rsidRPr="002C6EE0">
        <w:t>ICPSUP201 Prepare, load and unload reels and cores on and off machine</w:t>
      </w:r>
    </w:p>
    <w:p w:rsidR="00000000" w:rsidRPr="002C6EE0" w:rsidP="002C6EE0">
      <w:pPr>
        <w:pStyle w:val="BodyText"/>
      </w:pPr>
      <w:r w:rsidRPr="002C6EE0">
        <w:t>ICPSUP202 Prepare, load and unload product on and off machine</w:t>
      </w:r>
    </w:p>
    <w:p w:rsidR="00000000" w:rsidRPr="002C6EE0" w:rsidP="002C6EE0">
      <w:pPr>
        <w:pStyle w:val="BodyText"/>
      </w:pPr>
      <w:r w:rsidRPr="002C6EE0">
        <w:t>ICPSUP203 Prepare and maintain the work area</w:t>
      </w:r>
    </w:p>
    <w:p w:rsidR="00000000" w:rsidRPr="002C6EE0" w:rsidP="002C6EE0">
      <w:pPr>
        <w:pStyle w:val="BodyText"/>
      </w:pPr>
      <w:r w:rsidRPr="002C6EE0">
        <w:t>ICPSUP207 Prepare machine for operation (basic)</w:t>
      </w:r>
    </w:p>
    <w:p w:rsidR="00000000" w:rsidRPr="002C6EE0" w:rsidP="002C6EE0">
      <w:pPr>
        <w:pStyle w:val="BodyText"/>
      </w:pPr>
      <w:r w:rsidRPr="002C6EE0">
        <w:t>ICPSUP208 Operate and monitor machines (basic)</w:t>
      </w:r>
    </w:p>
    <w:p w:rsidR="00000000" w:rsidRPr="002C6EE0" w:rsidP="002C6EE0">
      <w:pPr>
        <w:pStyle w:val="BodyText"/>
      </w:pPr>
      <w:r w:rsidRPr="002C6EE0">
        <w:t>ICPSUP211 Prepare ink and additives</w:t>
      </w:r>
    </w:p>
    <w:p w:rsidR="00000000" w:rsidRPr="002C6EE0" w:rsidP="002C6EE0">
      <w:pPr>
        <w:pStyle w:val="BodyText"/>
      </w:pPr>
      <w:r w:rsidRPr="002C6EE0">
        <w:t xml:space="preserve">ICPSUP212 Prepare </w:t>
      </w:r>
      <w:r w:rsidRPr="002C6EE0">
        <w:t>coatings and adhesives</w:t>
      </w:r>
    </w:p>
    <w:p w:rsidR="00000000" w:rsidRPr="002C6EE0" w:rsidP="002C6EE0">
      <w:pPr>
        <w:pStyle w:val="BodyText"/>
      </w:pPr>
      <w:r w:rsidRPr="002C6EE0">
        <w:t>ICPSUP221 Pack and dispatch product</w:t>
      </w:r>
    </w:p>
    <w:p w:rsidR="00000000" w:rsidRPr="002C6EE0" w:rsidP="002C6EE0">
      <w:pPr>
        <w:pStyle w:val="BodyText"/>
      </w:pPr>
      <w:r w:rsidRPr="002C6EE0">
        <w:t>ICPSUP222 Pack and dispatch solid waste</w:t>
      </w:r>
    </w:p>
    <w:p w:rsidR="00000000" w:rsidRPr="002C6EE0" w:rsidP="002C6EE0">
      <w:pPr>
        <w:pStyle w:val="BodyText"/>
      </w:pPr>
      <w:r w:rsidRPr="002C6EE0">
        <w:t>ICPSUP235 Lift loads mechanically</w:t>
      </w:r>
    </w:p>
    <w:p w:rsidR="00000000" w:rsidRPr="002C6EE0" w:rsidP="002C6EE0">
      <w:pPr>
        <w:pStyle w:val="BodyText"/>
      </w:pPr>
      <w:r w:rsidRPr="002C6EE0">
        <w:t>ICPSUP236 Shift loads mechanically</w:t>
      </w:r>
    </w:p>
    <w:p w:rsidR="00000000" w:rsidRPr="002C6EE0" w:rsidP="002C6EE0">
      <w:pPr>
        <w:pStyle w:val="BodyText"/>
      </w:pPr>
      <w:r w:rsidRPr="002C6EE0">
        <w:t>ICPSUP241 Undertake warehouse or stores materials processing</w:t>
      </w:r>
    </w:p>
    <w:p w:rsidR="00000000" w:rsidRPr="002C6EE0" w:rsidP="002C6EE0">
      <w:pPr>
        <w:pStyle w:val="BodyText"/>
      </w:pPr>
      <w:r w:rsidRPr="002C6EE0">
        <w:t>ICPSUP243 Reconcile process outputs</w:t>
      </w:r>
    </w:p>
    <w:p w:rsidR="00000000" w:rsidRPr="002C6EE0" w:rsidP="002C6EE0">
      <w:pPr>
        <w:pStyle w:val="BodyText"/>
      </w:pPr>
      <w:r w:rsidRPr="002C6EE0">
        <w:t>ICPSUP261 Follow WHS practices and identify environmental hazards</w:t>
      </w:r>
    </w:p>
    <w:p w:rsidR="00000000" w:rsidRPr="002C6EE0" w:rsidP="002C6EE0">
      <w:pPr>
        <w:pStyle w:val="BodyText"/>
      </w:pPr>
      <w:r w:rsidRPr="002C6EE0">
        <w:t>ICPSUP263 Perform basic industry calculations</w:t>
      </w:r>
    </w:p>
    <w:p w:rsidR="00000000" w:rsidRPr="002C6EE0" w:rsidP="002C6EE0">
      <w:pPr>
        <w:pStyle w:val="BodyText"/>
      </w:pPr>
      <w:r w:rsidRPr="002C6EE0">
        <w:t>ICPSUP271 Provide basic instruction for a task</w:t>
      </w:r>
    </w:p>
    <w:p w:rsidR="00000000" w:rsidRPr="002C6EE0" w:rsidP="002C6EE0">
      <w:pPr>
        <w:pStyle w:val="BodyText"/>
      </w:pPr>
      <w:r w:rsidRPr="002C6EE0">
        <w:t>ICPSUP280 Enter data into electronic system</w:t>
      </w:r>
    </w:p>
    <w:p w:rsidR="00000000" w:rsidRPr="002C6EE0" w:rsidP="002C6EE0">
      <w:pPr>
        <w:pStyle w:val="BodyText"/>
      </w:pPr>
      <w:r w:rsidRPr="002C6EE0">
        <w:t>ICPSUP281 Use com</w:t>
      </w:r>
      <w:r w:rsidRPr="002C6EE0">
        <w:t>puter systems</w:t>
      </w:r>
    </w:p>
    <w:p w:rsidR="00000000" w:rsidRPr="002C6EE0" w:rsidP="002C6EE0">
      <w:pPr>
        <w:pStyle w:val="BodyText"/>
      </w:pPr>
      <w:r w:rsidRPr="002C6EE0">
        <w:t>ICPSUP282 Undertake basic machine maintenance</w:t>
      </w:r>
    </w:p>
    <w:p w:rsidR="00000000" w:rsidRPr="002C6EE0" w:rsidP="002C6EE0">
      <w:pPr>
        <w:pStyle w:val="BodyText"/>
      </w:pPr>
      <w:r w:rsidRPr="002C6EE0">
        <w:t>ICPSUP323 Dispose of waste</w:t>
      </w:r>
    </w:p>
    <w:p w:rsidR="00000000" w:rsidRPr="002C6EE0" w:rsidP="002C6EE0">
      <w:pPr>
        <w:pStyle w:val="BodyText"/>
      </w:pPr>
      <w:r w:rsidRPr="002C6EE0">
        <w:t>ICPSUP342 Undertake inventory procedures</w:t>
      </w:r>
    </w:p>
    <w:p w:rsidR="00000000" w:rsidRPr="002C6EE0" w:rsidP="002C6EE0">
      <w:pPr>
        <w:pStyle w:val="BodyText"/>
      </w:pPr>
      <w:r w:rsidRPr="002C6EE0">
        <w:t>ICPSUP357 Apply quick changeover procedures</w:t>
      </w:r>
    </w:p>
    <w:p w:rsidR="00000000" w:rsidRPr="002C6EE0" w:rsidP="002C6EE0">
      <w:pPr>
        <w:pStyle w:val="BodyText"/>
      </w:pPr>
      <w:r w:rsidRPr="002C6EE0">
        <w:t>ICPSUP389 Undertake basic root cause analysis</w:t>
      </w:r>
    </w:p>
    <w:p w:rsidR="00000000" w:rsidRPr="002C6EE0" w:rsidP="002C6EE0">
      <w:pPr>
        <w:pStyle w:val="BodyText"/>
      </w:pPr>
      <w:r w:rsidRPr="002C6EE0">
        <w:t>MSAENV272B Participate in environmenta</w:t>
      </w:r>
      <w:r w:rsidRPr="002C6EE0">
        <w:t>lly sustainable work practices</w:t>
      </w:r>
    </w:p>
    <w:p w:rsidR="00000000" w:rsidRPr="002C6EE0" w:rsidP="002C6EE0">
      <w:pPr>
        <w:pStyle w:val="BodyText"/>
      </w:pPr>
      <w:r w:rsidRPr="002C6EE0">
        <w:t>MSS402010A Manage the impact of change on own work</w:t>
      </w:r>
    </w:p>
    <w:p w:rsidR="00000000" w:rsidRPr="002C6EE0" w:rsidP="002C6EE0">
      <w:pPr>
        <w:pStyle w:val="BodyText"/>
      </w:pPr>
      <w:r w:rsidRPr="002C6EE0">
        <w:t>MSS402001A Apply competitive systems and practices</w:t>
      </w:r>
    </w:p>
    <w:p w:rsidR="00000000" w:rsidRPr="002C6EE0" w:rsidP="002C6EE0">
      <w:pPr>
        <w:pStyle w:val="BodyText"/>
      </w:pPr>
      <w:r w:rsidRPr="002C6EE0">
        <w:t>MSS402002A Sustain process improvements</w:t>
      </w:r>
    </w:p>
    <w:p w:rsidR="00000000" w:rsidRPr="002C6EE0" w:rsidP="002C6EE0">
      <w:pPr>
        <w:pStyle w:val="BodyText"/>
      </w:pPr>
      <w:r w:rsidRPr="002C6EE0">
        <w:t>MSS402030A Apply cost factors to work practices</w:t>
      </w:r>
    </w:p>
    <w:p w:rsidR="00000000" w:rsidRPr="002C6EE0" w:rsidP="002C6EE0">
      <w:pPr>
        <w:pStyle w:val="BodyText"/>
      </w:pPr>
      <w:r w:rsidRPr="002C6EE0">
        <w:t>MSS402040A Apply 5S procedures</w:t>
      </w:r>
    </w:p>
    <w:p w:rsidR="00000000" w:rsidRPr="002C6EE0" w:rsidP="002C6EE0">
      <w:pPr>
        <w:pStyle w:val="BodyText"/>
      </w:pPr>
      <w:r w:rsidRPr="002C6EE0">
        <w:t>MSS4</w:t>
      </w:r>
      <w:r w:rsidRPr="002C6EE0">
        <w:t>02080A Undertake root cause analysis</w:t>
      </w:r>
    </w:p>
    <w:p w:rsidR="00000000" w:rsidRPr="002C6EE0" w:rsidP="002C6EE0">
      <w:pPr>
        <w:pStyle w:val="BodyText"/>
      </w:pPr>
    </w:p>
    <w:p w:rsidR="00000000" w:rsidRPr="002C6EE0" w:rsidP="002C6EE0">
      <w:pPr>
        <w:pStyle w:val="BodyText"/>
      </w:pPr>
      <w:r w:rsidRPr="002C6EE0">
        <w:t>* Note the following prerequisite unit requirements: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71"/>
        <w:gridCol w:w="4517"/>
      </w:tblGrid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Unit in this qualification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rPr>
                <w:rStyle w:val="SpecialBold"/>
              </w:rPr>
              <w:t>Prerequisite unit</w:t>
            </w:r>
          </w:p>
        </w:tc>
      </w:tr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ICPCBF300 Run and monitor in-line tube making machine for sack or bag manufacture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ICPCBF298 Run and monitor sack and bag machines</w:t>
            </w:r>
          </w:p>
        </w:tc>
      </w:tr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ICPCBF301 Run and monitor in-line bottom making machine for sack or bag manufacture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ICPCBF298 Run and monitor sack and bag machines</w:t>
            </w:r>
          </w:p>
        </w:tc>
      </w:tr>
      <w:tr w:rsidTr="002C6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ICPPRP321 Produce a typographic image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t>ICPPRP221 Select and apply type</w:t>
            </w:r>
          </w:p>
        </w:tc>
      </w:tr>
    </w:tbl>
    <w:p w:rsidR="00000000" w:rsidRPr="002C6EE0" w:rsidP="002C6EE0">
      <w:pPr>
        <w:pStyle w:val="BodyText"/>
      </w:pPr>
    </w:p>
    <w:p w:rsidR="00000000" w:rsidRPr="002C6EE0" w:rsidP="002C6EE0">
      <w:pPr>
        <w:pStyle w:val="AllowPageBreak"/>
      </w:pPr>
    </w:p>
    <w:p w:rsidR="00000000" w:rsidRPr="002C6EE0" w:rsidP="002C6EE0">
      <w:pPr>
        <w:pStyle w:val="Heading1"/>
      </w:pPr>
      <w:bookmarkStart w:id="5" w:name="O_891720"/>
      <w:bookmarkEnd w:id="5"/>
      <w:r w:rsidRPr="002C6EE0">
        <w:t>Qualification Mapping Information</w:t>
      </w:r>
    </w:p>
    <w:tbl>
      <w:tblPr>
        <w:tblW w:w="92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0"/>
        <w:gridCol w:w="2240"/>
        <w:gridCol w:w="2460"/>
        <w:gridCol w:w="2340"/>
      </w:tblGrid>
      <w:tr w:rsidTr="002C6EE0">
        <w:tblPrEx>
          <w:tblW w:w="92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 xml:space="preserve">Code and title </w:t>
            </w:r>
          </w:p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current version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Code and title</w:t>
            </w:r>
          </w:p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previous version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rPr>
                <w:rStyle w:val="SpecialBold"/>
              </w:rPr>
              <w:t>Equivalence status</w:t>
            </w:r>
          </w:p>
        </w:tc>
      </w:tr>
      <w:tr w:rsidTr="002C6EE0">
        <w:tblPrEx>
          <w:tblW w:w="92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ICP20115 Certificate II in Printing and Graphic Arts Release 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ICP20115 Certificate II in Printing and Graphic Arts Release 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0">
            <w:pPr>
              <w:pStyle w:val="BodyText"/>
              <w:rPr>
                <w:lang w:val="en-NZ"/>
              </w:rPr>
            </w:pPr>
            <w:r w:rsidRPr="002C6EE0">
              <w:t>Updated unit list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0" w:rsidP="002C6EE0">
            <w:pPr>
              <w:pStyle w:val="BodyText"/>
            </w:pPr>
            <w:r w:rsidRPr="002C6EE0">
              <w:t>Equivalent qualification</w:t>
            </w:r>
          </w:p>
        </w:tc>
      </w:tr>
    </w:tbl>
    <w:p w:rsidR="00000000" w:rsidRPr="002C6EE0" w:rsidP="002C6EE0">
      <w:pPr>
        <w:pStyle w:val="BodyText"/>
      </w:pPr>
    </w:p>
    <w:p w:rsidR="00000000" w:rsidRPr="002C6EE0" w:rsidP="002C6EE0">
      <w:pPr>
        <w:pStyle w:val="AllowPageBreak"/>
      </w:pPr>
    </w:p>
    <w:p w:rsidR="00000000" w:rsidRPr="002C6EE0" w:rsidP="002C6EE0">
      <w:pPr>
        <w:pStyle w:val="Heading1"/>
      </w:pPr>
      <w:bookmarkStart w:id="6" w:name="O_891744"/>
      <w:bookmarkEnd w:id="6"/>
      <w:r w:rsidRPr="002C6EE0">
        <w:t>Links</w:t>
      </w:r>
    </w:p>
    <w:p w:rsidR="00000000" w:rsidRPr="002C6EE0" w:rsidP="002C6EE0">
      <w:pPr>
        <w:pStyle w:val="BodyText"/>
      </w:pPr>
      <w:r w:rsidRPr="002C6EE0">
        <w:t>Companion volumes available from the IBSA website: http://www.ibsa.org.au/companion_volumes - http://companion_volumes.vetnet</w:t>
      </w:r>
      <w:r w:rsidRPr="002C6EE0">
        <w:t>.education.gov.au/Pages/TrainingPackage.aspx?pid=17</w:t>
      </w:r>
    </w:p>
    <w:p w:rsidR="00000000" w:rsidRPr="002C6EE0" w:rsidP="002C6EE0"/>
    <w:sectPr w:rsidSect="002C6E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 w:rsidRPr="0013630D" w:rsidP="00136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0D" w:rsidP="002C6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3630D" w:rsidP="002C6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630D" w:rsidP="002C6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 w:rsidRPr="0013630D" w:rsidP="001363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0D" w:rsidRPr="002D2AF8" w:rsidP="002C6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ICP20115 Certificate II in Printing and Graphic Arts (General)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3630D" w:rsidP="002C6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62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26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EE0"/>
  </w:style>
  <w:style w:type="character" w:customStyle="1" w:styleId="Heading1Char">
    <w:name w:val="Heading 1 Char"/>
    <w:basedOn w:val="DefaultParagraphFont"/>
    <w:link w:val="Heading1"/>
    <w:rsid w:val="002C6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E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E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E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EE0"/>
    <w:rPr>
      <w:b/>
      <w:spacing w:val="0"/>
    </w:rPr>
  </w:style>
  <w:style w:type="character" w:styleId="Emphasis">
    <w:name w:val="Emphasis"/>
    <w:basedOn w:val="DefaultParagraphFont"/>
    <w:qFormat/>
    <w:rsid w:val="002C6EE0"/>
    <w:rPr>
      <w:i/>
    </w:rPr>
  </w:style>
  <w:style w:type="paragraph" w:customStyle="1" w:styleId="SuperHeading">
    <w:name w:val="SuperHeading"/>
    <w:basedOn w:val="Normal"/>
    <w:rsid w:val="002C6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E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E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EE0"/>
  </w:style>
  <w:style w:type="paragraph" w:styleId="TableofFigures">
    <w:name w:val="table of figures"/>
    <w:basedOn w:val="Normal"/>
    <w:next w:val="Normal"/>
    <w:semiHidden/>
    <w:rsid w:val="002C6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EE0"/>
    <w:pPr>
      <w:numPr>
        <w:numId w:val="10"/>
      </w:numPr>
    </w:pPr>
  </w:style>
  <w:style w:type="character" w:customStyle="1" w:styleId="WingdingSymbols">
    <w:name w:val="Wingding Symbols"/>
    <w:rsid w:val="002C6EE0"/>
    <w:rPr>
      <w:rFonts w:ascii="Wingdings" w:hAnsi="Wingdings"/>
    </w:rPr>
  </w:style>
  <w:style w:type="paragraph" w:customStyle="1" w:styleId="TableHeading">
    <w:name w:val="Table Heading"/>
    <w:basedOn w:val="HeadingBase"/>
    <w:rsid w:val="002C6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EE0"/>
    <w:rPr>
      <w:color w:val="0033CC"/>
      <w:u w:val="none"/>
    </w:rPr>
  </w:style>
  <w:style w:type="paragraph" w:customStyle="1" w:styleId="BodyTextRight">
    <w:name w:val="Body Text Right"/>
    <w:basedOn w:val="BodyText"/>
    <w:rsid w:val="002C6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EE0"/>
    <w:rPr>
      <w:sz w:val="32"/>
    </w:rPr>
  </w:style>
  <w:style w:type="paragraph" w:customStyle="1" w:styleId="HeadingProcedure">
    <w:name w:val="Heading Procedure"/>
    <w:basedOn w:val="HeadingBase"/>
    <w:next w:val="Normal"/>
    <w:rsid w:val="002C6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EE0"/>
    <w:pPr>
      <w:spacing w:before="60" w:after="60"/>
    </w:pPr>
  </w:style>
  <w:style w:type="paragraph" w:styleId="ListContinue">
    <w:name w:val="List Continue"/>
    <w:basedOn w:val="List"/>
    <w:rsid w:val="002C6EE0"/>
    <w:pPr>
      <w:ind w:firstLine="0"/>
    </w:pPr>
  </w:style>
  <w:style w:type="paragraph" w:customStyle="1" w:styleId="ListNote">
    <w:name w:val="List Note"/>
    <w:basedOn w:val="List"/>
    <w:rsid w:val="002C6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EE0"/>
    <w:rPr>
      <w:rFonts w:ascii="Courier New" w:hAnsi="Courier New"/>
    </w:rPr>
  </w:style>
  <w:style w:type="paragraph" w:customStyle="1" w:styleId="NoteBullet">
    <w:name w:val="Note Bullet"/>
    <w:basedOn w:val="Note"/>
    <w:rsid w:val="002C6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E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EE0"/>
    <w:rPr>
      <w:b/>
      <w:smallCaps/>
    </w:rPr>
  </w:style>
  <w:style w:type="paragraph" w:customStyle="1" w:styleId="TableListNumber">
    <w:name w:val="Table List Number"/>
    <w:basedOn w:val="ListNumber"/>
    <w:rsid w:val="002C6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EE0"/>
    <w:pPr>
      <w:numPr>
        <w:numId w:val="8"/>
      </w:numPr>
    </w:pPr>
  </w:style>
  <w:style w:type="paragraph" w:customStyle="1" w:styleId="ListAlpha2">
    <w:name w:val="List Alpha 2"/>
    <w:basedOn w:val="List2"/>
    <w:rsid w:val="002C6EE0"/>
    <w:pPr>
      <w:numPr>
        <w:numId w:val="7"/>
      </w:numPr>
    </w:pPr>
  </w:style>
  <w:style w:type="paragraph" w:styleId="List2">
    <w:name w:val="List 2"/>
    <w:basedOn w:val="BodyText"/>
    <w:rsid w:val="002C6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E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E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EE0"/>
    <w:pPr>
      <w:numPr>
        <w:numId w:val="3"/>
      </w:numPr>
    </w:pPr>
  </w:style>
  <w:style w:type="paragraph" w:styleId="ListContinue2">
    <w:name w:val="List Continue 2"/>
    <w:basedOn w:val="List2"/>
    <w:rsid w:val="002C6EE0"/>
    <w:pPr>
      <w:ind w:firstLine="0"/>
    </w:pPr>
  </w:style>
  <w:style w:type="paragraph" w:styleId="ListContinue3">
    <w:name w:val="List Continue 3"/>
    <w:basedOn w:val="List3"/>
    <w:rsid w:val="002C6EE0"/>
    <w:pPr>
      <w:ind w:left="1021" w:firstLine="0"/>
    </w:pPr>
  </w:style>
  <w:style w:type="paragraph" w:styleId="ListContinue4">
    <w:name w:val="List Continue 4"/>
    <w:basedOn w:val="List4"/>
    <w:rsid w:val="002C6EE0"/>
    <w:pPr>
      <w:ind w:firstLine="0"/>
    </w:pPr>
  </w:style>
  <w:style w:type="paragraph" w:styleId="ListContinue5">
    <w:name w:val="List Continue 5"/>
    <w:basedOn w:val="List5"/>
    <w:rsid w:val="002C6EE0"/>
    <w:pPr>
      <w:ind w:firstLine="0"/>
    </w:pPr>
  </w:style>
  <w:style w:type="paragraph" w:styleId="ListNumber3">
    <w:name w:val="List Number 3"/>
    <w:basedOn w:val="List3"/>
    <w:rsid w:val="002C6EE0"/>
    <w:pPr>
      <w:numPr>
        <w:numId w:val="4"/>
      </w:numPr>
    </w:pPr>
  </w:style>
  <w:style w:type="paragraph" w:styleId="ListNumber4">
    <w:name w:val="List Number 4"/>
    <w:basedOn w:val="List4"/>
    <w:rsid w:val="002C6EE0"/>
    <w:pPr>
      <w:numPr>
        <w:numId w:val="5"/>
      </w:numPr>
    </w:pPr>
  </w:style>
  <w:style w:type="paragraph" w:styleId="ListNumber5">
    <w:name w:val="List Number 5"/>
    <w:basedOn w:val="List5"/>
    <w:rsid w:val="002C6EE0"/>
    <w:pPr>
      <w:numPr>
        <w:numId w:val="6"/>
      </w:numPr>
    </w:pPr>
  </w:style>
  <w:style w:type="paragraph" w:styleId="BlockText">
    <w:name w:val="Block Text"/>
    <w:basedOn w:val="Normal"/>
    <w:rsid w:val="002C6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EE0"/>
    <w:rPr>
      <w:sz w:val="16"/>
      <w:vertAlign w:val="superscript"/>
    </w:rPr>
  </w:style>
  <w:style w:type="character" w:customStyle="1" w:styleId="Symbols">
    <w:name w:val="Symbols"/>
    <w:basedOn w:val="DefaultParagraphFont"/>
    <w:rsid w:val="002C6EE0"/>
    <w:rPr>
      <w:rFonts w:ascii="Symbol" w:hAnsi="Symbol"/>
    </w:rPr>
  </w:style>
  <w:style w:type="character" w:customStyle="1" w:styleId="MenuOptions">
    <w:name w:val="Menu Options"/>
    <w:basedOn w:val="DefaultParagraphFont"/>
    <w:rsid w:val="002C6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EE0"/>
    <w:rPr>
      <w:b/>
    </w:rPr>
  </w:style>
  <w:style w:type="character" w:customStyle="1" w:styleId="Underlined">
    <w:name w:val="Underlined"/>
    <w:basedOn w:val="DefaultParagraphFont"/>
    <w:rsid w:val="002C6EE0"/>
    <w:rPr>
      <w:u w:val="single"/>
    </w:rPr>
  </w:style>
  <w:style w:type="paragraph" w:customStyle="1" w:styleId="TableBodyTextRight">
    <w:name w:val="Table Body Text Right"/>
    <w:basedOn w:val="TableBodyText"/>
    <w:rsid w:val="002C6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EE0"/>
    <w:rPr>
      <w:sz w:val="18"/>
    </w:rPr>
  </w:style>
  <w:style w:type="paragraph" w:customStyle="1" w:styleId="BodySmallRight">
    <w:name w:val="Body Small Right"/>
    <w:basedOn w:val="BodyTextRight"/>
    <w:rsid w:val="002C6EE0"/>
    <w:rPr>
      <w:sz w:val="18"/>
      <w:szCs w:val="18"/>
    </w:rPr>
  </w:style>
  <w:style w:type="paragraph" w:customStyle="1" w:styleId="MarginEdition">
    <w:name w:val="Margin Edition"/>
    <w:basedOn w:val="MarginNote"/>
    <w:rsid w:val="002C6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EE0"/>
    <w:rPr>
      <w:sz w:val="2"/>
      <w:szCs w:val="2"/>
    </w:rPr>
  </w:style>
  <w:style w:type="character" w:customStyle="1" w:styleId="Small">
    <w:name w:val="Small"/>
    <w:basedOn w:val="DefaultParagraphFont"/>
    <w:rsid w:val="002C6EE0"/>
    <w:rPr>
      <w:sz w:val="16"/>
    </w:rPr>
  </w:style>
  <w:style w:type="paragraph" w:customStyle="1" w:styleId="WideTable">
    <w:name w:val="Wide Table"/>
    <w:basedOn w:val="Normal"/>
    <w:rsid w:val="002C6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EE0"/>
  </w:style>
  <w:style w:type="paragraph" w:styleId="Quote">
    <w:name w:val="Quote"/>
    <w:basedOn w:val="Heading1"/>
    <w:link w:val="QuoteChar"/>
    <w:qFormat/>
    <w:rsid w:val="002C6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EE0"/>
    <w:pPr>
      <w:pageBreakBefore/>
    </w:pPr>
  </w:style>
  <w:style w:type="paragraph" w:customStyle="1" w:styleId="Border">
    <w:name w:val="Border"/>
    <w:basedOn w:val="Normal"/>
    <w:qFormat/>
    <w:rsid w:val="002C6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EE0"/>
    <w:rPr>
      <w:u w:val="single"/>
    </w:rPr>
  </w:style>
  <w:style w:type="character" w:customStyle="1" w:styleId="BoldandItalics">
    <w:name w:val="Bold and Italics"/>
    <w:qFormat/>
    <w:rsid w:val="002C6EE0"/>
    <w:rPr>
      <w:b/>
      <w:i/>
      <w:u w:val="none"/>
    </w:rPr>
  </w:style>
  <w:style w:type="paragraph" w:styleId="BalloonText">
    <w:name w:val="Balloon Text"/>
    <w:basedOn w:val="Normal"/>
    <w:link w:val="BalloonTextChar"/>
    <w:rsid w:val="002C6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E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E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1334</Words>
  <Characters>8385</Characters>
  <Application>Microsoft Office Word</Application>
  <DocSecurity>0</DocSecurity>
  <Lines>259</Lines>
  <Paragraphs>212</Paragraphs>
  <ScaleCrop>false</ScaleCrop>
  <Company>Author-it Software Corporation Ltd.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ICP20115 Certificate II in Printing and Graphic Arts (General)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2016-01-15T09:51:56Z</dcterms:created>
  <dcterms:modified xsi:type="dcterms:W3CDTF">2016-01-14T06:08:00Z</dcterms:modified>
</cp:coreProperties>
</file>