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2A6" w:rsidP="00F272A6">
      <w:pPr>
        <w:pStyle w:val="Title"/>
      </w:pPr>
      <w:bookmarkStart w:id="0" w:name="_GoBack"/>
      <w:bookmarkEnd w:id="0"/>
      <w:r>
        <w:fldChar w:fldCharType="begin"/>
      </w:r>
      <w:r>
        <w:instrText xml:space="preserve"> TITLE   \* MERGEFORMAT </w:instrText>
      </w:r>
      <w:r>
        <w:fldChar w:fldCharType="separate"/>
      </w:r>
      <w:r>
        <w:t>ICAWEB512A Administer business websites and servers</w:t>
      </w:r>
      <w:r>
        <w:fldChar w:fldCharType="end"/>
      </w:r>
    </w:p>
    <w:p w:rsidR="00F272A6" w:rsidP="00F272A6">
      <w:pPr>
        <w:pStyle w:val="Version"/>
        <w:sectPr w:rsidSect="00EA77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768" w:rsidP="00EA7768">
      <w:pPr>
        <w:pStyle w:val="SuperHeading"/>
      </w:pPr>
      <w:r w:rsidRPr="00EA7768">
        <w:t>ICAWEB512A Administer business websites and servers</w:t>
      </w:r>
    </w:p>
    <w:p w:rsidR="00000000" w:rsidRPr="00EA7768" w:rsidP="00EA7768">
      <w:pPr>
        <w:pStyle w:val="Heading1"/>
      </w:pPr>
      <w:bookmarkStart w:id="1" w:name="O_459626"/>
      <w:bookmarkEnd w:id="1"/>
      <w:r w:rsidRPr="00EA7768">
        <w:t>Modification History</w:t>
      </w:r>
    </w:p>
    <w:tbl>
      <w:tblPr>
        <w:tblW w:w="0" w:type="auto"/>
        <w:tblLayout w:type="fixed"/>
        <w:tblCellMar>
          <w:left w:w="62" w:type="dxa"/>
          <w:right w:w="62" w:type="dxa"/>
        </w:tblCellMar>
        <w:tblLook w:val="0000"/>
      </w:tblPr>
      <w:tblGrid>
        <w:gridCol w:w="3174"/>
        <w:gridCol w:w="5913"/>
      </w:tblGrid>
      <w:tr w:rsidTr="00EA776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BodyText"/>
            </w:pPr>
            <w:r w:rsidRPr="00EA776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rPr>
                <w:rStyle w:val="SpecialBold"/>
              </w:rPr>
              <w:t>Comments</w:t>
            </w:r>
          </w:p>
        </w:tc>
      </w:tr>
      <w:tr w:rsidTr="00EA776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BodyText"/>
            </w:pPr>
            <w:r w:rsidRPr="00EA7768">
              <w:t xml:space="preserve">This Unit first released with </w:t>
            </w:r>
            <w:r w:rsidRPr="00EA7768">
              <w:rPr>
                <w:rStyle w:val="Emphasis"/>
              </w:rPr>
              <w:t>ICA11 Information a</w:t>
            </w:r>
            <w:r w:rsidRPr="00EA7768">
              <w:rPr>
                <w:rStyle w:val="Emphasis"/>
              </w:rPr>
              <w:t>nd Communications Technology Training Package version 1.0</w:t>
            </w:r>
          </w:p>
        </w:tc>
      </w:tr>
    </w:tbl>
    <w:p w:rsidR="00000000" w:rsidRPr="00EA7768" w:rsidP="00EA7768">
      <w:pPr>
        <w:pStyle w:val="BodyText"/>
      </w:pPr>
    </w:p>
    <w:p w:rsidR="00000000" w:rsidRPr="00EA7768" w:rsidP="00EA7768">
      <w:pPr>
        <w:pStyle w:val="AllowPageBreak"/>
      </w:pPr>
    </w:p>
    <w:p w:rsidR="00000000" w:rsidRPr="00EA7768" w:rsidP="00EA7768">
      <w:pPr>
        <w:pStyle w:val="Heading1"/>
      </w:pPr>
      <w:bookmarkStart w:id="2" w:name="O_459627"/>
      <w:bookmarkEnd w:id="2"/>
      <w:r w:rsidRPr="00EA7768">
        <w:t>Unit Descriptor</w:t>
      </w:r>
    </w:p>
    <w:p w:rsidR="00000000" w:rsidRPr="00EA7768" w:rsidP="00EA7768">
      <w:pPr>
        <w:pStyle w:val="BodyText"/>
      </w:pPr>
      <w:r w:rsidRPr="00EA7768">
        <w:t>This unit describes the performance outcomes, skills and knowledge required to maintain and manage business websites and associated servers.</w:t>
      </w:r>
    </w:p>
    <w:p w:rsidR="00000000" w:rsidRPr="00EA7768" w:rsidP="00EA7768">
      <w:pPr>
        <w:pStyle w:val="AllowPageBreak"/>
      </w:pPr>
    </w:p>
    <w:p w:rsidR="00000000" w:rsidRPr="00EA7768" w:rsidP="00EA7768">
      <w:pPr>
        <w:pStyle w:val="Heading1"/>
      </w:pPr>
      <w:bookmarkStart w:id="3" w:name="O_459628"/>
      <w:bookmarkEnd w:id="3"/>
      <w:r w:rsidRPr="00EA7768">
        <w:t>Application of the Unit</w:t>
      </w:r>
    </w:p>
    <w:p w:rsidR="00000000" w:rsidRPr="00EA7768" w:rsidP="00EA7768">
      <w:pPr>
        <w:pStyle w:val="BodyText"/>
      </w:pPr>
      <w:r w:rsidRPr="00EA7768">
        <w:t>This unit applies to middle managers, such as multimedia developers, web strategists or project managers, responsible for managing business websites and associated servers.</w:t>
      </w:r>
    </w:p>
    <w:p w:rsidR="00000000" w:rsidRPr="00EA7768" w:rsidP="00EA7768">
      <w:pPr>
        <w:pStyle w:val="BodyText"/>
      </w:pPr>
    </w:p>
    <w:p w:rsidR="00000000" w:rsidRPr="00EA7768" w:rsidP="00EA7768">
      <w:pPr>
        <w:pStyle w:val="BodyText"/>
      </w:pPr>
      <w:r w:rsidRPr="00EA7768">
        <w:t xml:space="preserve">They provide technical advice, guidance and leadership in </w:t>
      </w:r>
      <w:r w:rsidRPr="00EA7768">
        <w:t>resolution of specified problems and their role may involve responsibility for others.</w:t>
      </w:r>
    </w:p>
    <w:p w:rsidR="00000000" w:rsidRPr="00EA7768" w:rsidP="00EA7768">
      <w:pPr>
        <w:pStyle w:val="BodyText"/>
      </w:pPr>
    </w:p>
    <w:p w:rsidR="00000000" w:rsidRPr="00EA7768" w:rsidP="00EA7768">
      <w:pPr>
        <w:pStyle w:val="BodyText"/>
      </w:pPr>
      <w:r w:rsidRPr="00EA7768">
        <w:t>The role involves leading development of strategic reviews, and preparing a security plan, as well as preparing for future growth and requirements. Related tasks includ</w:t>
      </w:r>
      <w:r w:rsidRPr="00EA7768">
        <w:t>e evaluating and testing security website metrics and performance indicators.</w:t>
      </w:r>
    </w:p>
    <w:p w:rsidR="00000000" w:rsidRPr="00EA7768" w:rsidP="00EA7768">
      <w:pPr>
        <w:pStyle w:val="AllowPageBreak"/>
      </w:pPr>
    </w:p>
    <w:p w:rsidR="00000000" w:rsidRPr="00EA7768" w:rsidP="00EA7768">
      <w:pPr>
        <w:pStyle w:val="Heading1"/>
      </w:pPr>
      <w:bookmarkStart w:id="4" w:name="O_459629"/>
      <w:bookmarkEnd w:id="4"/>
      <w:r w:rsidRPr="00EA7768">
        <w:t>Licensing/Regulatory Information</w:t>
      </w:r>
    </w:p>
    <w:p w:rsidR="00000000" w:rsidRPr="00EA7768" w:rsidP="00EA7768">
      <w:pPr>
        <w:pStyle w:val="BodyText"/>
      </w:pPr>
      <w:r w:rsidRPr="00EA7768">
        <w:t>No licensing, legislative, regulatory or certification requirements apply to this unit at the time of endorsement but users shou</w:t>
      </w:r>
      <w:r w:rsidRPr="00EA7768">
        <w:t>ld confirm requirements with the relevant federal, state or territory authority.</w:t>
      </w:r>
    </w:p>
    <w:p w:rsidR="00000000" w:rsidRPr="00EA7768" w:rsidP="00EA7768">
      <w:pPr>
        <w:pStyle w:val="AllowPageBreak"/>
      </w:pPr>
    </w:p>
    <w:p w:rsidR="00000000" w:rsidRPr="00EA7768" w:rsidP="00EA7768">
      <w:pPr>
        <w:pStyle w:val="Heading1"/>
      </w:pPr>
      <w:bookmarkStart w:id="5" w:name="O_459630"/>
      <w:bookmarkEnd w:id="5"/>
      <w:r w:rsidRPr="00EA7768">
        <w:t>Pre-Requisites</w:t>
      </w:r>
    </w:p>
    <w:p w:rsidR="00000000" w:rsidRPr="00EA7768" w:rsidP="00EA7768">
      <w:pPr>
        <w:pStyle w:val="BodyText"/>
      </w:pPr>
      <w:r w:rsidRPr="00EA7768">
        <w:t>Not applicable.</w:t>
      </w:r>
    </w:p>
    <w:p w:rsidR="00000000" w:rsidRPr="00EA7768" w:rsidP="00EA7768">
      <w:pPr>
        <w:pStyle w:val="AllowPageBreak"/>
      </w:pPr>
    </w:p>
    <w:p w:rsidR="00000000" w:rsidRPr="00EA7768" w:rsidP="00EA7768">
      <w:pPr>
        <w:pStyle w:val="Heading1"/>
      </w:pPr>
      <w:bookmarkStart w:id="6" w:name="O_459631"/>
      <w:bookmarkEnd w:id="6"/>
      <w:r w:rsidRPr="00EA7768">
        <w:t>Employability Skills Information</w:t>
      </w:r>
    </w:p>
    <w:p w:rsidR="00000000" w:rsidRPr="00EA7768" w:rsidP="00EA7768">
      <w:pPr>
        <w:pStyle w:val="BodyText"/>
      </w:pPr>
      <w:r w:rsidRPr="00EA7768">
        <w:t>This unit contains employability skills.</w:t>
      </w:r>
    </w:p>
    <w:p w:rsidR="00000000" w:rsidRPr="00EA7768" w:rsidP="00EA7768">
      <w:pPr>
        <w:pStyle w:val="AllowPageBreak"/>
      </w:pPr>
    </w:p>
    <w:p w:rsidR="00000000" w:rsidRPr="00EA7768" w:rsidP="00EA7768">
      <w:pPr>
        <w:pStyle w:val="Heading1"/>
      </w:pPr>
      <w:bookmarkStart w:id="7" w:name="O_459632"/>
      <w:bookmarkEnd w:id="7"/>
      <w:r w:rsidRPr="00EA7768">
        <w:t>Elements and Performance Criteria Pre-Content</w:t>
      </w:r>
    </w:p>
    <w:tbl>
      <w:tblPr>
        <w:tblW w:w="0" w:type="auto"/>
        <w:tblLayout w:type="fixed"/>
        <w:tblCellMar>
          <w:left w:w="62" w:type="dxa"/>
          <w:right w:w="62" w:type="dxa"/>
        </w:tblCellMar>
        <w:tblLook w:val="0000"/>
      </w:tblPr>
      <w:tblGrid>
        <w:gridCol w:w="2551"/>
        <w:gridCol w:w="6599"/>
      </w:tblGrid>
      <w:tr w:rsidTr="00EA7768">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7768" w:rsidP="00EA7768">
            <w:pPr>
              <w:pStyle w:val="BodyText"/>
            </w:pPr>
            <w:r w:rsidRPr="00EA7768">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7768">
            <w:pPr>
              <w:pStyle w:val="BodyText"/>
              <w:rPr>
                <w:lang w:val="en-NZ"/>
              </w:rPr>
            </w:pPr>
            <w:r w:rsidRPr="00EA7768">
              <w:rPr>
                <w:rStyle w:val="SpecialBold"/>
              </w:rPr>
              <w:t>Performance Criteria</w:t>
            </w:r>
          </w:p>
        </w:tc>
      </w:tr>
      <w:tr w:rsidTr="00EA7768">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BodyText"/>
            </w:pPr>
            <w:r w:rsidRPr="00EA7768">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BodyText"/>
            </w:pPr>
            <w:r w:rsidRPr="00EA776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A7768">
              <w:rPr>
                <w:rStyle w:val="Emphasis"/>
              </w:rPr>
              <w:t>nce is to be consistent with the evidence guide.</w:t>
            </w:r>
          </w:p>
        </w:tc>
      </w:tr>
    </w:tbl>
    <w:p w:rsidR="00000000" w:rsidRPr="00EA7768" w:rsidP="00EA7768">
      <w:pPr>
        <w:pStyle w:val="BodyText"/>
      </w:pPr>
    </w:p>
    <w:p w:rsidR="00000000" w:rsidRPr="00EA7768" w:rsidP="00EA7768">
      <w:pPr>
        <w:pStyle w:val="AllowPageBreak"/>
      </w:pPr>
    </w:p>
    <w:p w:rsidR="00000000" w:rsidRPr="00EA7768" w:rsidP="00EA7768">
      <w:pPr>
        <w:pStyle w:val="Heading1"/>
      </w:pPr>
      <w:bookmarkStart w:id="8" w:name="O_459633"/>
      <w:bookmarkEnd w:id="8"/>
      <w:r w:rsidRPr="00EA7768">
        <w:t>Elements and Performance Criteria</w:t>
      </w:r>
    </w:p>
    <w:tbl>
      <w:tblPr>
        <w:tblW w:w="0" w:type="auto"/>
        <w:tblLayout w:type="fixed"/>
        <w:tblCellMar>
          <w:left w:w="62" w:type="dxa"/>
          <w:right w:w="62" w:type="dxa"/>
        </w:tblCellMar>
        <w:tblLook w:val="0000"/>
      </w:tblPr>
      <w:tblGrid>
        <w:gridCol w:w="2565"/>
        <w:gridCol w:w="6585"/>
      </w:tblGrid>
      <w:tr w:rsidTr="00EA7768">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t>1. Maintain business website and contents</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BodyText"/>
            </w:pPr>
            <w:r w:rsidRPr="00EA7768">
              <w:t>1.1 Establish personnel policy and procedures for managing access and changes to aspects of the business website</w:t>
            </w:r>
          </w:p>
          <w:p w:rsidR="00000000" w:rsidRPr="00EA7768" w:rsidP="00EA7768">
            <w:pPr>
              <w:pStyle w:val="BodyText"/>
            </w:pPr>
            <w:r w:rsidRPr="00EA7768">
              <w:t>1.2 Design and start a training program for teaching staff how to use procedures and policies as well as making changes to the business website</w:t>
            </w:r>
          </w:p>
          <w:p w:rsidR="00000000" w:rsidRPr="00EA7768" w:rsidP="00EA7768">
            <w:pPr>
              <w:pStyle w:val="BodyText"/>
            </w:pPr>
            <w:r w:rsidRPr="00EA7768">
              <w:t xml:space="preserve">1.3 Evaluate and test site-analysis software on a non-live </w:t>
            </w:r>
            <w:r w:rsidRPr="00EA7768">
              <w:rPr>
                <w:rStyle w:val="BoldandItalics"/>
              </w:rPr>
              <w:t xml:space="preserve">server </w:t>
            </w:r>
            <w:r w:rsidRPr="00EA7768">
              <w:t>to verify features and functions are safe for</w:t>
            </w:r>
            <w:r w:rsidRPr="00EA7768">
              <w:t xml:space="preserve"> use on a live server</w:t>
            </w:r>
          </w:p>
          <w:p w:rsidR="00000000" w:rsidRPr="00EA7768" w:rsidP="00EA7768">
            <w:pPr>
              <w:pStyle w:val="BodyText"/>
            </w:pPr>
            <w:r w:rsidRPr="00EA7768">
              <w:t>1.4 Generate site summary reports in line with the organisational quality management program or guidelines</w:t>
            </w:r>
          </w:p>
          <w:p w:rsidR="00000000" w:rsidRPr="00EA7768" w:rsidP="00EA7768">
            <w:pPr>
              <w:pStyle w:val="BodyText"/>
            </w:pPr>
            <w:r w:rsidRPr="00EA7768">
              <w:t>1.5 Review reports found to have generated security flaws</w:t>
            </w:r>
          </w:p>
          <w:p w:rsidR="00000000" w:rsidRPr="00EA7768" w:rsidP="00EA7768">
            <w:pPr>
              <w:pStyle w:val="BodyText"/>
            </w:pPr>
            <w:r w:rsidRPr="00EA7768">
              <w:t>1.6 Check links for functionality and ongoing relevance</w:t>
            </w:r>
          </w:p>
          <w:p w:rsidR="00000000" w:rsidRPr="00EA7768" w:rsidP="00EA7768">
            <w:pPr>
              <w:pStyle w:val="BodyText"/>
            </w:pPr>
            <w:r w:rsidRPr="00EA7768">
              <w:t>1.7 Modify we</w:t>
            </w:r>
            <w:r w:rsidRPr="00EA7768">
              <w:t>b pages according to changing business requirements and analysis of site summary report</w:t>
            </w:r>
          </w:p>
          <w:p w:rsidR="00000000" w:rsidP="00EA7768">
            <w:pPr>
              <w:pStyle w:val="BodyText"/>
              <w:rPr>
                <w:lang w:val="en-NZ"/>
              </w:rPr>
            </w:pPr>
            <w:r w:rsidRPr="00EA7768">
              <w:t xml:space="preserve">1.8 Maintain and debug </w:t>
            </w:r>
            <w:r w:rsidRPr="00EA7768">
              <w:rPr>
                <w:rStyle w:val="BoldandItalics"/>
              </w:rPr>
              <w:t xml:space="preserve">database </w:t>
            </w:r>
            <w:r w:rsidRPr="00EA7768">
              <w:t>information according to site and information requirements</w:t>
            </w:r>
          </w:p>
        </w:tc>
      </w:tr>
      <w:tr w:rsidTr="00EA7768">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t>2. Maintain business security of the website</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BodyText"/>
            </w:pPr>
            <w:r w:rsidRPr="00EA7768">
              <w:t>2.1 Establish a security response procedure to control information placed on the business website by developers, designers and end users</w:t>
            </w:r>
          </w:p>
          <w:p w:rsidR="00000000" w:rsidRPr="00EA7768" w:rsidP="00EA7768">
            <w:pPr>
              <w:pStyle w:val="BodyText"/>
            </w:pPr>
            <w:r w:rsidRPr="00EA7768">
              <w:t xml:space="preserve">2.2 Develop a </w:t>
            </w:r>
            <w:r w:rsidRPr="00EA7768">
              <w:rPr>
                <w:rStyle w:val="BoldandItalics"/>
              </w:rPr>
              <w:t>security plan</w:t>
            </w:r>
          </w:p>
          <w:p w:rsidR="00000000" w:rsidRPr="00EA7768" w:rsidP="00EA7768">
            <w:pPr>
              <w:pStyle w:val="BodyText"/>
            </w:pPr>
            <w:r w:rsidRPr="00EA7768">
              <w:t>2.3 Test site security according to organisational requirements of the security plan</w:t>
            </w:r>
          </w:p>
          <w:p w:rsidR="00000000" w:rsidP="00EA7768">
            <w:pPr>
              <w:pStyle w:val="BodyText"/>
              <w:rPr>
                <w:lang w:val="en-NZ"/>
              </w:rPr>
            </w:pPr>
            <w:r w:rsidRPr="00EA7768">
              <w:t>2.4 Ma</w:t>
            </w:r>
            <w:r w:rsidRPr="00EA7768">
              <w:t>intain site security using information from security vendors and technical media outlets</w:t>
            </w:r>
          </w:p>
        </w:tc>
      </w:tr>
      <w:tr w:rsidTr="00EA7768">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t>3. Monitor business website performance</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BodyText"/>
            </w:pPr>
            <w:r w:rsidRPr="00EA7768">
              <w:t xml:space="preserve">3.1 Select </w:t>
            </w:r>
            <w:r w:rsidRPr="00EA7768">
              <w:rPr>
                <w:rStyle w:val="BoldandItalics"/>
              </w:rPr>
              <w:t xml:space="preserve">server analysis tools </w:t>
            </w:r>
            <w:r w:rsidRPr="00EA7768">
              <w:t>with reference to organisational requirements and the range of functionalities requiring moni</w:t>
            </w:r>
            <w:r w:rsidRPr="00EA7768">
              <w:t>toring</w:t>
            </w:r>
          </w:p>
          <w:p w:rsidR="00000000" w:rsidRPr="00EA7768" w:rsidP="00EA7768">
            <w:pPr>
              <w:pStyle w:val="BodyText"/>
            </w:pPr>
            <w:r w:rsidRPr="00EA7768">
              <w:t>3.2 Determine business website load metrics and performance indicators in line with organisational requirements</w:t>
            </w:r>
          </w:p>
          <w:p w:rsidR="00000000" w:rsidRPr="00EA7768" w:rsidP="00EA7768">
            <w:pPr>
              <w:pStyle w:val="BodyText"/>
            </w:pPr>
            <w:r w:rsidRPr="00EA7768">
              <w:t>3.3 Measure business website server performance with server analysis tools</w:t>
            </w:r>
          </w:p>
          <w:p w:rsidR="00000000" w:rsidRPr="00EA7768" w:rsidP="00EA7768">
            <w:pPr>
              <w:pStyle w:val="BodyText"/>
            </w:pPr>
            <w:r w:rsidRPr="00EA7768">
              <w:t>3.4 Identify and document business options for performance imp</w:t>
            </w:r>
            <w:r w:rsidRPr="00EA7768">
              <w:t>rovement</w:t>
            </w:r>
          </w:p>
          <w:p w:rsidR="00000000" w:rsidP="00EA7768">
            <w:pPr>
              <w:pStyle w:val="BodyText"/>
              <w:rPr>
                <w:lang w:val="en-NZ"/>
              </w:rPr>
            </w:pPr>
            <w:r w:rsidRPr="00EA7768">
              <w:t xml:space="preserve">3.5 Submit website server performance reports to </w:t>
            </w:r>
            <w:r w:rsidRPr="00EA7768">
              <w:rPr>
                <w:rStyle w:val="BoldandItalics"/>
              </w:rPr>
              <w:t>client</w:t>
            </w:r>
          </w:p>
        </w:tc>
      </w:tr>
      <w:tr w:rsidTr="00EA7768">
        <w:tblPrEx>
          <w:tblW w:w="0" w:type="auto"/>
          <w:tblLayout w:type="fixed"/>
          <w:tblCellMar>
            <w:left w:w="62" w:type="dxa"/>
            <w:right w:w="62" w:type="dxa"/>
          </w:tblCellMar>
          <w:tblLook w:val="0000"/>
        </w:tblPrEx>
        <w:tc>
          <w:tcPr>
            <w:tcW w:w="2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t>4. Undertake capacity planning</w:t>
            </w:r>
          </w:p>
        </w:tc>
        <w:tc>
          <w:tcPr>
            <w:tcW w:w="6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BodyText"/>
            </w:pPr>
            <w:r w:rsidRPr="00EA7768">
              <w:t>4.1 Determine future peak volumes by measuring page usage and volume access</w:t>
            </w:r>
          </w:p>
          <w:p w:rsidR="00000000" w:rsidRPr="00EA7768" w:rsidP="00EA7768">
            <w:pPr>
              <w:pStyle w:val="BodyText"/>
            </w:pPr>
            <w:r w:rsidRPr="00EA7768">
              <w:t>4.2 Develop an upgrade program to deal with increasing load and performance issues</w:t>
            </w:r>
          </w:p>
          <w:p w:rsidR="00000000" w:rsidRPr="00EA7768" w:rsidP="00EA7768">
            <w:pPr>
              <w:pStyle w:val="BodyText"/>
            </w:pPr>
            <w:r w:rsidRPr="00EA7768">
              <w:t>4.3 Set performance benchmarks to take into consideration possible future scenarios for each load metric</w:t>
            </w:r>
          </w:p>
          <w:p w:rsidR="00000000" w:rsidRPr="00EA7768" w:rsidP="00EA7768">
            <w:pPr>
              <w:pStyle w:val="BodyText"/>
            </w:pPr>
            <w:r w:rsidRPr="00EA7768">
              <w:t xml:space="preserve">4.4 Determine options for upgrade path for </w:t>
            </w:r>
            <w:r w:rsidRPr="00EA7768">
              <w:rPr>
                <w:rStyle w:val="BoldandItalics"/>
              </w:rPr>
              <w:t xml:space="preserve">equipment </w:t>
            </w:r>
            <w:r w:rsidRPr="00EA7768">
              <w:t>needs based on research and business website performance growth forecasting</w:t>
            </w:r>
          </w:p>
        </w:tc>
      </w:tr>
    </w:tbl>
    <w:p w:rsidR="00000000" w:rsidRPr="00EA7768" w:rsidP="00EA7768">
      <w:pPr>
        <w:pStyle w:val="BodyText"/>
      </w:pPr>
    </w:p>
    <w:p w:rsidR="00000000" w:rsidRPr="00EA7768" w:rsidP="00EA7768">
      <w:pPr>
        <w:pStyle w:val="AllowPageBreak"/>
      </w:pPr>
    </w:p>
    <w:p w:rsidR="00000000" w:rsidRPr="00EA7768" w:rsidP="00EA7768">
      <w:pPr>
        <w:pStyle w:val="Heading1"/>
      </w:pPr>
      <w:bookmarkStart w:id="9" w:name="O_459634"/>
      <w:bookmarkEnd w:id="9"/>
      <w:r w:rsidRPr="00EA7768">
        <w:t>Required Skills and Knowledge</w:t>
      </w:r>
    </w:p>
    <w:p w:rsidR="00000000" w:rsidRPr="00EA7768" w:rsidP="00EA7768">
      <w:pPr>
        <w:pStyle w:val="BodyText"/>
      </w:pPr>
      <w:r w:rsidRPr="00EA7768">
        <w:rPr>
          <w:rStyle w:val="Emphasis"/>
        </w:rPr>
        <w:t>This section describes the skills and knowledge required for this unit.</w:t>
      </w:r>
    </w:p>
    <w:p w:rsidR="00000000" w:rsidRPr="00EA7768" w:rsidP="00EA7768">
      <w:pPr>
        <w:pStyle w:val="BodyText"/>
      </w:pPr>
    </w:p>
    <w:p w:rsidR="00000000" w:rsidRPr="00EA7768" w:rsidP="00EA7768">
      <w:pPr>
        <w:pStyle w:val="BodyText"/>
      </w:pPr>
      <w:r w:rsidRPr="00EA7768">
        <w:rPr>
          <w:rStyle w:val="SpecialBold"/>
        </w:rPr>
        <w:t>Required skills</w:t>
      </w:r>
    </w:p>
    <w:p w:rsidR="00000000" w:rsidRPr="00EA7768" w:rsidP="00EA7768">
      <w:pPr>
        <w:pStyle w:val="BodyText"/>
      </w:pPr>
    </w:p>
    <w:p w:rsidR="00000000" w:rsidRPr="00EA7768" w:rsidP="00EA7768">
      <w:pPr>
        <w:pStyle w:val="ListBullet"/>
      </w:pPr>
      <w:r w:rsidRPr="00EA7768">
        <w:t>analytical skills to:</w:t>
      </w:r>
    </w:p>
    <w:p w:rsidR="00000000" w:rsidRPr="00EA7768" w:rsidP="00EA7768">
      <w:pPr>
        <w:pStyle w:val="ListBullet2"/>
      </w:pPr>
      <w:r w:rsidRPr="00EA7768">
        <w:t>evaluate site-analysis software</w:t>
      </w:r>
    </w:p>
    <w:p w:rsidR="00000000" w:rsidRPr="00EA7768" w:rsidP="00EA7768">
      <w:pPr>
        <w:pStyle w:val="ListBullet2"/>
      </w:pPr>
      <w:r w:rsidRPr="00EA7768">
        <w:t>select server analysis tools according to organisational requirements</w:t>
      </w:r>
    </w:p>
    <w:p w:rsidR="00000000" w:rsidRPr="00EA7768" w:rsidP="00EA7768">
      <w:pPr>
        <w:pStyle w:val="ListBullet"/>
      </w:pPr>
      <w:r w:rsidRPr="00EA7768">
        <w:t>communica</w:t>
      </w:r>
      <w:r w:rsidRPr="00EA7768">
        <w:t>tion skills to:</w:t>
      </w:r>
    </w:p>
    <w:p w:rsidR="00000000" w:rsidRPr="00EA7768" w:rsidP="00EA7768">
      <w:pPr>
        <w:pStyle w:val="ListBullet2"/>
      </w:pPr>
      <w:r w:rsidRPr="00EA7768">
        <w:t>facilitate training programs for staff</w:t>
      </w:r>
    </w:p>
    <w:p w:rsidR="00000000" w:rsidRPr="00EA7768" w:rsidP="00EA7768">
      <w:pPr>
        <w:pStyle w:val="ListBullet2"/>
      </w:pPr>
      <w:r w:rsidRPr="00EA7768">
        <w:t>liaise with vendors</w:t>
      </w:r>
    </w:p>
    <w:p w:rsidR="00000000" w:rsidRPr="00EA7768" w:rsidP="00EA7768">
      <w:pPr>
        <w:pStyle w:val="ListBullet"/>
      </w:pPr>
      <w:r w:rsidRPr="00EA7768">
        <w:t>literacy skills to write reports and planning documentation</w:t>
      </w:r>
    </w:p>
    <w:p w:rsidR="00000000" w:rsidRPr="00EA7768" w:rsidP="00EA7768">
      <w:pPr>
        <w:pStyle w:val="ListBullet"/>
      </w:pPr>
      <w:r w:rsidRPr="00EA7768">
        <w:t>planning skills to forecast business website-performance growth</w:t>
      </w:r>
    </w:p>
    <w:p w:rsidR="00000000" w:rsidRPr="00EA7768" w:rsidP="00EA7768">
      <w:pPr>
        <w:pStyle w:val="ListBullet"/>
      </w:pPr>
      <w:r w:rsidRPr="00EA7768">
        <w:t>technical skills to:</w:t>
      </w:r>
    </w:p>
    <w:p w:rsidR="00000000" w:rsidRPr="00EA7768" w:rsidP="00EA7768">
      <w:pPr>
        <w:pStyle w:val="ListBullet2"/>
      </w:pPr>
      <w:r w:rsidRPr="00EA7768">
        <w:t>use:</w:t>
      </w:r>
    </w:p>
    <w:p w:rsidR="00000000" w:rsidRPr="00EA7768" w:rsidP="00EA7768">
      <w:pPr>
        <w:pStyle w:val="ListBullet3"/>
      </w:pPr>
      <w:r w:rsidRPr="00EA7768">
        <w:t>current forecasting methodology for identifying traffic peaks</w:t>
      </w:r>
    </w:p>
    <w:p w:rsidR="00000000" w:rsidRPr="00EA7768" w:rsidP="00EA7768">
      <w:pPr>
        <w:pStyle w:val="ListBullet3"/>
      </w:pPr>
      <w:r w:rsidRPr="00EA7768">
        <w:t>current site server</w:t>
      </w:r>
    </w:p>
    <w:p w:rsidR="00000000" w:rsidRPr="00EA7768" w:rsidP="00EA7768">
      <w:pPr>
        <w:pStyle w:val="ListBullet3"/>
      </w:pPr>
      <w:r w:rsidRPr="00EA7768">
        <w:t>integrity-checking software</w:t>
      </w:r>
    </w:p>
    <w:p w:rsidR="00000000" w:rsidRPr="00EA7768" w:rsidP="00EA7768">
      <w:pPr>
        <w:pStyle w:val="ListBullet3"/>
      </w:pPr>
      <w:r w:rsidRPr="00EA7768">
        <w:t>intrusion-detection software</w:t>
      </w:r>
    </w:p>
    <w:p w:rsidR="00000000" w:rsidRPr="00EA7768" w:rsidP="00EA7768">
      <w:pPr>
        <w:pStyle w:val="ListBullet3"/>
      </w:pPr>
      <w:r w:rsidRPr="00EA7768">
        <w:t>traffic-tracking software</w:t>
      </w:r>
    </w:p>
    <w:p w:rsidR="00000000" w:rsidRPr="00EA7768" w:rsidP="00EA7768">
      <w:pPr>
        <w:pStyle w:val="ListBullet3"/>
      </w:pPr>
      <w:r w:rsidRPr="00EA7768">
        <w:t>web server log-file analysis</w:t>
      </w:r>
    </w:p>
    <w:p w:rsidR="00000000" w:rsidRPr="00EA7768" w:rsidP="00EA7768">
      <w:pPr>
        <w:pStyle w:val="ListBullet2"/>
      </w:pPr>
      <w:r w:rsidRPr="00EA7768">
        <w:t>maintain:</w:t>
      </w:r>
    </w:p>
    <w:p w:rsidR="00000000" w:rsidRPr="00EA7768" w:rsidP="00EA7768">
      <w:pPr>
        <w:pStyle w:val="ListBullet3"/>
      </w:pPr>
      <w:r w:rsidRPr="00EA7768">
        <w:t>firewalls</w:t>
      </w:r>
    </w:p>
    <w:p w:rsidR="00000000" w:rsidRPr="00EA7768" w:rsidP="00EA7768">
      <w:pPr>
        <w:pStyle w:val="ListBullet3"/>
      </w:pPr>
      <w:r w:rsidRPr="00EA7768">
        <w:t>virtual private network (VPN) gateways</w:t>
      </w:r>
    </w:p>
    <w:p w:rsidR="00000000" w:rsidRPr="00EA7768" w:rsidP="00EA7768">
      <w:pPr>
        <w:pStyle w:val="ListBullet2"/>
      </w:pPr>
      <w:r w:rsidRPr="00EA7768">
        <w:t>respond to request for proposals (RFPs).</w:t>
      </w:r>
    </w:p>
    <w:p w:rsidR="00000000" w:rsidRPr="00EA7768" w:rsidP="00EA7768">
      <w:pPr>
        <w:pStyle w:val="BodyText"/>
      </w:pPr>
    </w:p>
    <w:p w:rsidR="00000000" w:rsidRPr="00EA7768" w:rsidP="00EA7768">
      <w:pPr>
        <w:pStyle w:val="BodyText"/>
      </w:pPr>
      <w:r w:rsidRPr="00EA7768">
        <w:rPr>
          <w:rStyle w:val="SpecialBold"/>
        </w:rPr>
        <w:t>Required knowledge</w:t>
      </w:r>
    </w:p>
    <w:p w:rsidR="00000000" w:rsidRPr="00EA7768" w:rsidP="00EA7768">
      <w:pPr>
        <w:pStyle w:val="BodyText"/>
      </w:pPr>
    </w:p>
    <w:p w:rsidR="00000000" w:rsidRPr="00EA7768" w:rsidP="00EA7768">
      <w:pPr>
        <w:pStyle w:val="ListBullet"/>
      </w:pPr>
      <w:r w:rsidRPr="00EA7768">
        <w:t>bottlenecks and methods of correction</w:t>
      </w:r>
    </w:p>
    <w:p w:rsidR="00000000" w:rsidRPr="00EA7768" w:rsidP="00EA7768">
      <w:pPr>
        <w:pStyle w:val="ListBullet"/>
      </w:pPr>
      <w:r w:rsidRPr="00EA7768">
        <w:t>electronic commerce modelling language (ECML)</w:t>
      </w:r>
    </w:p>
    <w:p w:rsidR="00000000" w:rsidRPr="00EA7768" w:rsidP="00EA7768">
      <w:pPr>
        <w:pStyle w:val="ListBullet"/>
      </w:pPr>
      <w:r w:rsidRPr="00EA7768">
        <w:t>queuing systems</w:t>
      </w:r>
    </w:p>
    <w:p w:rsidR="00000000" w:rsidRPr="00EA7768" w:rsidP="00EA7768">
      <w:pPr>
        <w:pStyle w:val="ListBullet"/>
      </w:pPr>
      <w:r w:rsidRPr="00EA7768">
        <w:t>standard generalised markup language (SGML) and associated standards</w:t>
      </w:r>
    </w:p>
    <w:p w:rsidR="00000000" w:rsidRPr="00EA7768" w:rsidP="00EA7768">
      <w:pPr>
        <w:pStyle w:val="ListBullet"/>
      </w:pPr>
      <w:r w:rsidRPr="00EA7768">
        <w:t>user request classes</w:t>
      </w:r>
    </w:p>
    <w:p w:rsidR="00000000" w:rsidRPr="00EA7768" w:rsidP="00EA7768">
      <w:pPr>
        <w:pStyle w:val="ListBullet"/>
      </w:pPr>
      <w:r w:rsidRPr="00EA7768">
        <w:t>website architecture</w:t>
      </w:r>
    </w:p>
    <w:p w:rsidR="00000000" w:rsidRPr="00EA7768" w:rsidP="00EA7768">
      <w:pPr>
        <w:pStyle w:val="ListBullet"/>
      </w:pPr>
      <w:r w:rsidRPr="00EA7768">
        <w:t>website security issues</w:t>
      </w:r>
    </w:p>
    <w:p w:rsidR="00000000" w:rsidRPr="00EA7768" w:rsidP="00EA7768">
      <w:pPr>
        <w:pStyle w:val="ListBullet"/>
      </w:pPr>
      <w:r w:rsidRPr="00EA7768">
        <w:t>workload metrics.</w:t>
      </w:r>
    </w:p>
    <w:p w:rsidR="00000000" w:rsidRPr="00EA7768" w:rsidP="00EA7768">
      <w:pPr>
        <w:pStyle w:val="AllowPageBreak"/>
      </w:pPr>
    </w:p>
    <w:p w:rsidR="00000000" w:rsidRPr="00EA7768" w:rsidP="00EA7768">
      <w:pPr>
        <w:pStyle w:val="Heading1"/>
      </w:pPr>
      <w:bookmarkStart w:id="10" w:name="O_459635"/>
      <w:bookmarkEnd w:id="10"/>
      <w:r w:rsidRPr="00EA7768">
        <w:t>Evidence Guide</w:t>
      </w:r>
    </w:p>
    <w:p w:rsidR="00000000" w:rsidRPr="00EA7768" w:rsidP="00EA7768">
      <w:pPr>
        <w:pStyle w:val="BodyText"/>
      </w:pPr>
      <w:r w:rsidRPr="00EA7768">
        <w:rPr>
          <w:rStyle w:val="Emphasis"/>
        </w:rPr>
        <w:t>The evidence guide provides advice on assessment and must be read in conjunction with the performance criteria, required skills and knowledge, range statement an</w:t>
      </w:r>
      <w:r w:rsidRPr="00EA7768">
        <w:rPr>
          <w:rStyle w:val="Emphasis"/>
        </w:rPr>
        <w:t>d the Assessment Guidelines for the Training Package.</w:t>
      </w:r>
    </w:p>
    <w:p w:rsidR="00000000" w:rsidRPr="00EA7768" w:rsidP="00EA7768">
      <w:pPr>
        <w:pStyle w:val="BodyText"/>
      </w:pPr>
    </w:p>
    <w:tbl>
      <w:tblPr>
        <w:tblW w:w="0" w:type="auto"/>
        <w:tblLayout w:type="fixed"/>
        <w:tblCellMar>
          <w:left w:w="62" w:type="dxa"/>
          <w:right w:w="62" w:type="dxa"/>
        </w:tblCellMar>
        <w:tblLook w:val="0000"/>
      </w:tblPr>
      <w:tblGrid>
        <w:gridCol w:w="2554"/>
        <w:gridCol w:w="6596"/>
      </w:tblGrid>
      <w:tr w:rsidTr="00EA776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p>
        </w:tc>
      </w:tr>
      <w:tr w:rsidTr="00EA776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BodyText"/>
            </w:pPr>
            <w:r w:rsidRPr="00EA7768">
              <w:t>Evidence of the ability to:</w:t>
            </w:r>
          </w:p>
          <w:p w:rsidR="00000000" w:rsidRPr="00EA7768" w:rsidP="00EA7768">
            <w:pPr>
              <w:pStyle w:val="ListBullet"/>
            </w:pPr>
            <w:r w:rsidRPr="00EA7768">
              <w:t>evaluate and test site-analysis software</w:t>
            </w:r>
          </w:p>
          <w:p w:rsidR="00000000" w:rsidRPr="00EA7768" w:rsidP="00EA7768">
            <w:pPr>
              <w:pStyle w:val="ListBullet"/>
            </w:pPr>
            <w:r w:rsidRPr="00EA7768">
              <w:t>maintain site security</w:t>
            </w:r>
          </w:p>
          <w:p w:rsidR="00000000" w:rsidRPr="00EA7768" w:rsidP="00EA7768">
            <w:pPr>
              <w:pStyle w:val="ListBullet"/>
            </w:pPr>
            <w:r w:rsidRPr="00EA7768">
              <w:t>monitor website performance</w:t>
            </w:r>
          </w:p>
          <w:p w:rsidR="00000000" w:rsidP="00EA7768">
            <w:pPr>
              <w:pStyle w:val="ListBullet"/>
              <w:rPr>
                <w:lang w:val="en-NZ"/>
              </w:rPr>
            </w:pPr>
            <w:r w:rsidRPr="00EA7768">
              <w:t>develop upgrade program to cater for business website performance growth.</w:t>
            </w:r>
          </w:p>
        </w:tc>
      </w:tr>
      <w:tr w:rsidTr="00EA776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BodyText"/>
            </w:pPr>
            <w:r w:rsidRPr="00EA7768">
              <w:t>Assessment must ensure access to:</w:t>
            </w:r>
          </w:p>
          <w:p w:rsidR="00000000" w:rsidRPr="00EA7768" w:rsidP="00EA7768">
            <w:pPr>
              <w:pStyle w:val="ListBullet"/>
            </w:pPr>
            <w:r w:rsidRPr="00EA7768">
              <w:t>site servers and web servers where tasks may b</w:t>
            </w:r>
            <w:r w:rsidRPr="00EA7768">
              <w:t>e performed</w:t>
            </w:r>
          </w:p>
          <w:p w:rsidR="00000000" w:rsidRPr="00EA7768" w:rsidP="00EA7768">
            <w:pPr>
              <w:pStyle w:val="ListBullet"/>
            </w:pPr>
            <w:r w:rsidRPr="00EA7768">
              <w:t>business website</w:t>
            </w:r>
          </w:p>
          <w:p w:rsidR="00000000" w:rsidRPr="00EA7768" w:rsidP="00EA7768">
            <w:pPr>
              <w:pStyle w:val="ListBullet"/>
            </w:pPr>
            <w:r w:rsidRPr="00EA7768">
              <w:t>site server and analysis software currently used in industry</w:t>
            </w:r>
          </w:p>
          <w:p w:rsidR="00000000" w:rsidRPr="00EA7768" w:rsidP="00EA7768">
            <w:pPr>
              <w:pStyle w:val="ListBullet"/>
            </w:pPr>
            <w:r w:rsidRPr="00EA7768">
              <w:t>requirements and business-planning documentation</w:t>
            </w:r>
          </w:p>
          <w:p w:rsidR="00000000" w:rsidRPr="00EA7768" w:rsidP="00EA7768">
            <w:pPr>
              <w:pStyle w:val="ListBullet"/>
            </w:pPr>
            <w:r w:rsidRPr="00EA7768">
              <w:t>appropriate learning and assessment support when required</w:t>
            </w:r>
          </w:p>
          <w:p w:rsidR="00000000" w:rsidP="00EA7768">
            <w:pPr>
              <w:pStyle w:val="ListBullet"/>
              <w:rPr>
                <w:lang w:val="en-NZ"/>
              </w:rPr>
            </w:pPr>
            <w:r w:rsidRPr="00EA7768">
              <w:t>modified equipment for people with special needs.</w:t>
            </w:r>
          </w:p>
        </w:tc>
      </w:tr>
      <w:tr w:rsidTr="00EA776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BodyText"/>
            </w:pPr>
            <w:r w:rsidRPr="00EA7768">
              <w:t>A range of assessment methods should be used to assess practical skills and knowledge. The following examples are appropriate for this unit:</w:t>
            </w:r>
          </w:p>
          <w:p w:rsidR="00000000" w:rsidRPr="00EA7768" w:rsidP="00EA7768">
            <w:pPr>
              <w:pStyle w:val="ListBullet"/>
            </w:pPr>
            <w:r w:rsidRPr="00EA7768">
              <w:t>direct observation of candidate testing site security according to security plan</w:t>
            </w:r>
          </w:p>
          <w:p w:rsidR="00000000" w:rsidRPr="00EA7768" w:rsidP="00EA7768">
            <w:pPr>
              <w:pStyle w:val="ListBullet"/>
            </w:pPr>
            <w:r w:rsidRPr="00EA7768">
              <w:t>verbal or wr</w:t>
            </w:r>
            <w:r w:rsidRPr="00EA7768">
              <w:t>itten questioning to assess candidate’s knowledge of features of website architecture and security issues</w:t>
            </w:r>
          </w:p>
          <w:p w:rsidR="00000000" w:rsidP="00EA7768">
            <w:pPr>
              <w:pStyle w:val="ListBullet"/>
              <w:rPr>
                <w:lang w:val="en-NZ"/>
              </w:rPr>
            </w:pPr>
            <w:r w:rsidRPr="00EA7768">
              <w:t>review of documentation prepared by candidate, including security plan, training program, website server performance reports and upgrade program.</w:t>
            </w:r>
          </w:p>
        </w:tc>
      </w:tr>
      <w:tr w:rsidTr="00EA7768">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rPr>
                <w:rStyle w:val="SpecialBold"/>
              </w:rPr>
              <w:t>Gui</w:t>
            </w:r>
            <w:r w:rsidRPr="00EA7768">
              <w:rPr>
                <w:rStyle w:val="SpecialBold"/>
              </w:rPr>
              <w:t>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BodyText"/>
            </w:pPr>
            <w:r w:rsidRPr="00EA7768">
              <w:t>Holistic assessment with other units relevant to the industry sector, workplace and job role is recommended, where appropriate.</w:t>
            </w:r>
          </w:p>
          <w:p w:rsidR="00000000" w:rsidRPr="00EA7768" w:rsidP="00EA7768">
            <w:pPr>
              <w:pStyle w:val="BodyText"/>
            </w:pPr>
            <w:r w:rsidRPr="00EA7768">
              <w:t>Assessment processes and techniques must be culturally appropriate, and suitable to the communi</w:t>
            </w:r>
            <w:r w:rsidRPr="00EA7768">
              <w:t>cation skill level, language, literacy and numeracy capacity of the candidate and the work being performed.</w:t>
            </w:r>
          </w:p>
          <w:p w:rsidR="00000000" w:rsidRPr="00EA7768" w:rsidP="00EA7768">
            <w:pPr>
              <w:pStyle w:val="BodyText"/>
            </w:pPr>
            <w:r w:rsidRPr="00EA7768">
              <w:t>Indigenous people and other people from a non-English speaking background may need additional support.</w:t>
            </w:r>
          </w:p>
          <w:p w:rsidR="00000000" w:rsidRPr="00EA7768" w:rsidP="00EA7768">
            <w:pPr>
              <w:pStyle w:val="BodyText"/>
            </w:pPr>
            <w:r w:rsidRPr="00EA7768">
              <w:t>In cases where practical assessment is used i</w:t>
            </w:r>
            <w:r w:rsidRPr="00EA7768">
              <w:t>t should be combined with targeted questioning to assess required knowledge.</w:t>
            </w:r>
          </w:p>
        </w:tc>
      </w:tr>
    </w:tbl>
    <w:p w:rsidR="00000000" w:rsidRPr="00EA7768" w:rsidP="00EA7768">
      <w:pPr>
        <w:pStyle w:val="BodyText"/>
      </w:pPr>
    </w:p>
    <w:p w:rsidR="00000000" w:rsidRPr="00EA7768" w:rsidP="00EA7768">
      <w:pPr>
        <w:pStyle w:val="AllowPageBreak"/>
      </w:pPr>
    </w:p>
    <w:p w:rsidR="00000000" w:rsidRPr="00EA7768" w:rsidP="00EA7768">
      <w:pPr>
        <w:pStyle w:val="Heading1"/>
      </w:pPr>
      <w:bookmarkStart w:id="11" w:name="O_459636"/>
      <w:bookmarkEnd w:id="11"/>
      <w:r w:rsidRPr="00EA7768">
        <w:t>Range Statement</w:t>
      </w:r>
    </w:p>
    <w:p w:rsidR="00000000" w:rsidRPr="00EA7768" w:rsidP="00EA7768">
      <w:pPr>
        <w:pStyle w:val="BodyText"/>
      </w:pPr>
      <w:r w:rsidRPr="00EA7768">
        <w:rPr>
          <w:rStyle w:val="Emphasis"/>
        </w:rPr>
        <w:t xml:space="preserve">The range statement relates to the unit of competency as a whole. It allows for different work environments and situations that may affect </w:t>
      </w:r>
      <w:r w:rsidRPr="00EA7768">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A7768">
        <w:rPr>
          <w:rStyle w:val="Emphasis"/>
        </w:rPr>
        <w:t>m, and local industry and regional contexts) may also be included.</w:t>
      </w:r>
    </w:p>
    <w:p w:rsidR="00000000" w:rsidRPr="00EA7768" w:rsidP="00EA7768">
      <w:pPr>
        <w:pStyle w:val="BodyText"/>
      </w:pPr>
    </w:p>
    <w:tbl>
      <w:tblPr>
        <w:tblW w:w="0" w:type="auto"/>
        <w:tblLayout w:type="fixed"/>
        <w:tblCellMar>
          <w:left w:w="62" w:type="dxa"/>
          <w:right w:w="62" w:type="dxa"/>
        </w:tblCellMar>
        <w:tblLook w:val="0000"/>
      </w:tblPr>
      <w:tblGrid>
        <w:gridCol w:w="2546"/>
        <w:gridCol w:w="6604"/>
      </w:tblGrid>
      <w:tr w:rsidTr="00EA7768">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rPr>
                <w:rStyle w:val="BoldandItalics"/>
              </w:rPr>
              <w:t xml:space="preserve">Server </w:t>
            </w:r>
            <w:r w:rsidRPr="00EA7768">
              <w:t>may include:</w:t>
            </w:r>
          </w:p>
        </w:tc>
        <w:tc>
          <w:tcPr>
            <w:tcW w:w="6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ListBullet"/>
            </w:pPr>
            <w:r w:rsidRPr="00EA7768">
              <w:t>Apache HTTP server</w:t>
            </w:r>
          </w:p>
          <w:p w:rsidR="00000000" w:rsidRPr="00EA7768" w:rsidP="00EA7768">
            <w:pPr>
              <w:pStyle w:val="ListBullet"/>
            </w:pPr>
            <w:r w:rsidRPr="00EA7768">
              <w:t>email servers</w:t>
            </w:r>
          </w:p>
          <w:p w:rsidR="00000000" w:rsidRPr="00EA7768" w:rsidP="00EA7768">
            <w:pPr>
              <w:pStyle w:val="ListBullet"/>
            </w:pPr>
            <w:r w:rsidRPr="00EA7768">
              <w:t>file and print servers</w:t>
            </w:r>
          </w:p>
          <w:p w:rsidR="00000000" w:rsidRPr="00EA7768" w:rsidP="00EA7768">
            <w:pPr>
              <w:pStyle w:val="ListBullet"/>
            </w:pPr>
            <w:r w:rsidRPr="00EA7768">
              <w:t>file transfer protocol (FTP) servers</w:t>
            </w:r>
          </w:p>
          <w:p w:rsidR="00000000" w:rsidRPr="00EA7768" w:rsidP="00EA7768">
            <w:pPr>
              <w:pStyle w:val="ListBullet"/>
            </w:pPr>
            <w:r w:rsidRPr="00EA7768">
              <w:t>IBM VisualAge and WebSphere</w:t>
            </w:r>
          </w:p>
          <w:p w:rsidR="00000000" w:rsidRPr="00EA7768" w:rsidP="00EA7768">
            <w:pPr>
              <w:pStyle w:val="ListBullet"/>
            </w:pPr>
            <w:r w:rsidRPr="00EA7768">
              <w:t>iPlanet-Enterprise</w:t>
            </w:r>
          </w:p>
          <w:p w:rsidR="00000000" w:rsidRPr="00EA7768" w:rsidP="00EA7768">
            <w:pPr>
              <w:pStyle w:val="ListBullet"/>
            </w:pPr>
            <w:r w:rsidRPr="00EA7768">
              <w:t>Lotus Domino</w:t>
            </w:r>
          </w:p>
          <w:p w:rsidR="00000000" w:rsidRPr="00EA7768" w:rsidP="00EA7768">
            <w:pPr>
              <w:pStyle w:val="ListBullet"/>
            </w:pPr>
            <w:r w:rsidRPr="00EA7768">
              <w:t>Microsoft Internet Information Server (Microsoft IIS)</w:t>
            </w:r>
          </w:p>
          <w:p w:rsidR="00000000" w:rsidRPr="00EA7768" w:rsidP="00EA7768">
            <w:pPr>
              <w:pStyle w:val="ListBullet"/>
            </w:pPr>
            <w:r w:rsidRPr="00EA7768">
              <w:t>NetDynamics</w:t>
            </w:r>
          </w:p>
          <w:p w:rsidR="00000000" w:rsidRPr="00EA7768" w:rsidP="00EA7768">
            <w:pPr>
              <w:pStyle w:val="ListBullet"/>
            </w:pPr>
            <w:r w:rsidRPr="00EA7768">
              <w:t>Netscape Enterprise server, Netscape FastTrack, Netscape eBusiness</w:t>
            </w:r>
          </w:p>
          <w:p w:rsidR="00000000" w:rsidRPr="00EA7768" w:rsidP="00EA7768">
            <w:pPr>
              <w:pStyle w:val="ListBullet"/>
            </w:pPr>
            <w:r w:rsidRPr="00EA7768">
              <w:t>proxy servers</w:t>
            </w:r>
          </w:p>
          <w:p w:rsidR="00000000" w:rsidRPr="00EA7768" w:rsidP="00EA7768">
            <w:pPr>
              <w:pStyle w:val="ListBullet"/>
            </w:pPr>
            <w:r w:rsidRPr="00EA7768">
              <w:t>Sun Microsystems iPlanet web server</w:t>
            </w:r>
          </w:p>
          <w:p w:rsidR="00000000" w:rsidRPr="00EA7768" w:rsidP="00EA7768">
            <w:pPr>
              <w:pStyle w:val="ListBullet"/>
            </w:pPr>
            <w:r w:rsidRPr="00EA7768">
              <w:t>Sun Microsystems Java web server</w:t>
            </w:r>
          </w:p>
          <w:p w:rsidR="00000000" w:rsidP="00EA7768">
            <w:pPr>
              <w:pStyle w:val="ListBullet"/>
              <w:rPr>
                <w:lang w:val="en-NZ"/>
              </w:rPr>
            </w:pPr>
            <w:r w:rsidRPr="00EA7768">
              <w:t>Zope.</w:t>
            </w:r>
          </w:p>
        </w:tc>
      </w:tr>
      <w:tr w:rsidTr="00EA7768">
        <w:tblPrEx>
          <w:tblW w:w="0" w:type="auto"/>
          <w:tblLayout w:type="fixed"/>
          <w:tblCellMar>
            <w:left w:w="62" w:type="dxa"/>
            <w:right w:w="62" w:type="dxa"/>
          </w:tblCellMar>
          <w:tblLook w:val="0000"/>
        </w:tblPrEx>
        <w:trPr>
          <w:trHeight w:val="293"/>
        </w:trPr>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rPr>
                <w:rStyle w:val="BoldandItalics"/>
              </w:rPr>
              <w:t xml:space="preserve">Database </w:t>
            </w:r>
            <w:r w:rsidRPr="00EA7768">
              <w:t>may include:</w:t>
            </w:r>
          </w:p>
        </w:tc>
        <w:tc>
          <w:tcPr>
            <w:tcW w:w="6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ListBullet"/>
            </w:pPr>
            <w:r w:rsidRPr="00EA7768">
              <w:t>DB2</w:t>
            </w:r>
          </w:p>
          <w:p w:rsidR="00000000" w:rsidRPr="00EA7768" w:rsidP="00EA7768">
            <w:pPr>
              <w:pStyle w:val="ListBullet"/>
            </w:pPr>
            <w:r w:rsidRPr="00EA7768">
              <w:t>Informix</w:t>
            </w:r>
          </w:p>
          <w:p w:rsidR="00000000" w:rsidRPr="00EA7768" w:rsidP="00EA7768">
            <w:pPr>
              <w:pStyle w:val="ListBullet"/>
            </w:pPr>
            <w:r w:rsidRPr="00EA7768">
              <w:t>Ingres</w:t>
            </w:r>
          </w:p>
          <w:p w:rsidR="00000000" w:rsidRPr="00EA7768" w:rsidP="00EA7768">
            <w:pPr>
              <w:pStyle w:val="ListBullet"/>
            </w:pPr>
            <w:r w:rsidRPr="00EA7768">
              <w:t>Microsoft SQL (MS SQL) server</w:t>
            </w:r>
          </w:p>
          <w:p w:rsidR="00000000" w:rsidRPr="00EA7768" w:rsidP="00EA7768">
            <w:pPr>
              <w:pStyle w:val="ListBullet"/>
            </w:pPr>
            <w:r w:rsidRPr="00EA7768">
              <w:t>Mini SQL (mSQL)</w:t>
            </w:r>
          </w:p>
          <w:p w:rsidR="00000000" w:rsidRPr="00EA7768" w:rsidP="00EA7768">
            <w:pPr>
              <w:pStyle w:val="ListBullet"/>
            </w:pPr>
            <w:r w:rsidRPr="00EA7768">
              <w:t>MySQL</w:t>
            </w:r>
          </w:p>
          <w:p w:rsidR="00000000" w:rsidRPr="00EA7768" w:rsidP="00EA7768">
            <w:pPr>
              <w:pStyle w:val="ListBullet"/>
            </w:pPr>
            <w:r w:rsidRPr="00EA7768">
              <w:t>Oracle</w:t>
            </w:r>
          </w:p>
          <w:p w:rsidR="00000000" w:rsidP="00EA7768">
            <w:pPr>
              <w:pStyle w:val="ListBullet"/>
              <w:rPr>
                <w:lang w:val="en-NZ"/>
              </w:rPr>
            </w:pPr>
            <w:r w:rsidRPr="00EA7768">
              <w:t>Sybase.</w:t>
            </w:r>
          </w:p>
        </w:tc>
      </w:tr>
      <w:tr w:rsidTr="00EA7768">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rPr>
                <w:rStyle w:val="BoldandItalics"/>
              </w:rPr>
              <w:t xml:space="preserve">Security plan </w:t>
            </w:r>
            <w:r w:rsidRPr="00EA7768">
              <w:t>may include:</w:t>
            </w:r>
          </w:p>
        </w:tc>
        <w:tc>
          <w:tcPr>
            <w:tcW w:w="6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ListBullet"/>
            </w:pPr>
            <w:r w:rsidRPr="00EA7768">
              <w:t>alerts relating to the security objectives of the organisation</w:t>
            </w:r>
          </w:p>
          <w:p w:rsidR="00000000" w:rsidRPr="00EA7768" w:rsidP="00EA7768">
            <w:pPr>
              <w:pStyle w:val="ListBullet"/>
            </w:pPr>
            <w:r w:rsidRPr="00EA7768">
              <w:t>audits</w:t>
            </w:r>
          </w:p>
          <w:p w:rsidR="00000000" w:rsidRPr="00EA7768" w:rsidP="00EA7768">
            <w:pPr>
              <w:pStyle w:val="ListBullet"/>
            </w:pPr>
            <w:r w:rsidRPr="00EA7768">
              <w:t>privacy</w:t>
            </w:r>
          </w:p>
          <w:p w:rsidR="00000000" w:rsidRPr="00EA7768" w:rsidP="00EA7768">
            <w:pPr>
              <w:pStyle w:val="ListBullet"/>
            </w:pPr>
            <w:r w:rsidRPr="00EA7768">
              <w:t>standards:</w:t>
            </w:r>
          </w:p>
          <w:p w:rsidR="00000000" w:rsidRPr="00EA7768" w:rsidP="00EA7768">
            <w:pPr>
              <w:pStyle w:val="ListBullet2"/>
            </w:pPr>
            <w:r w:rsidRPr="00EA7768">
              <w:t>archival</w:t>
            </w:r>
          </w:p>
          <w:p w:rsidR="00000000" w:rsidRPr="00EA7768" w:rsidP="00EA7768">
            <w:pPr>
              <w:pStyle w:val="ListBullet2"/>
            </w:pPr>
            <w:r w:rsidRPr="00EA7768">
              <w:t>backup</w:t>
            </w:r>
          </w:p>
          <w:p w:rsidR="00000000" w:rsidRPr="00EA7768" w:rsidP="00EA7768">
            <w:pPr>
              <w:pStyle w:val="ListBullet2"/>
            </w:pPr>
            <w:r w:rsidRPr="00EA7768">
              <w:t>network</w:t>
            </w:r>
          </w:p>
          <w:p w:rsidR="00000000" w:rsidRPr="00EA7768" w:rsidP="00EA7768">
            <w:pPr>
              <w:pStyle w:val="ListBullet"/>
            </w:pPr>
            <w:r w:rsidRPr="00EA7768">
              <w:t>theft</w:t>
            </w:r>
          </w:p>
          <w:p w:rsidR="00000000" w:rsidP="00EA7768">
            <w:pPr>
              <w:pStyle w:val="ListBullet"/>
              <w:rPr>
                <w:lang w:val="en-NZ"/>
              </w:rPr>
            </w:pPr>
            <w:r w:rsidRPr="00EA7768">
              <w:t>viruses.</w:t>
            </w:r>
          </w:p>
        </w:tc>
      </w:tr>
      <w:tr w:rsidTr="00EA7768">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rPr>
                <w:rStyle w:val="BoldandItalics"/>
              </w:rPr>
              <w:t xml:space="preserve">Server analysis tools </w:t>
            </w:r>
            <w:r w:rsidRPr="00EA7768">
              <w:t>may include:</w:t>
            </w:r>
          </w:p>
        </w:tc>
        <w:tc>
          <w:tcPr>
            <w:tcW w:w="6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ListBullet"/>
            </w:pPr>
            <w:r w:rsidRPr="00EA7768">
              <w:t xml:space="preserve">Apache Jmeter </w:t>
            </w:r>
          </w:p>
          <w:p w:rsidR="00000000" w:rsidP="00EA7768">
            <w:pPr>
              <w:pStyle w:val="ListBullet"/>
              <w:rPr>
                <w:lang w:val="en-NZ"/>
              </w:rPr>
            </w:pPr>
            <w:r w:rsidRPr="00EA7768">
              <w:t>Apache JSSI.</w:t>
            </w:r>
          </w:p>
        </w:tc>
      </w:tr>
      <w:tr w:rsidTr="00EA7768">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rPr>
                <w:rStyle w:val="BoldandItalics"/>
              </w:rPr>
              <w:t xml:space="preserve">Client </w:t>
            </w:r>
            <w:r w:rsidRPr="00EA7768">
              <w:t>may include:</w:t>
            </w:r>
          </w:p>
        </w:tc>
        <w:tc>
          <w:tcPr>
            <w:tcW w:w="6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ListBullet"/>
            </w:pPr>
            <w:r w:rsidRPr="00EA7768">
              <w:t>employee</w:t>
            </w:r>
          </w:p>
          <w:p w:rsidR="00000000" w:rsidRPr="00EA7768" w:rsidP="00EA7768">
            <w:pPr>
              <w:pStyle w:val="ListBullet"/>
            </w:pPr>
            <w:r w:rsidRPr="00EA7768">
              <w:t>external organisation</w:t>
            </w:r>
          </w:p>
          <w:p w:rsidR="00000000" w:rsidRPr="00EA7768" w:rsidP="00EA7768">
            <w:pPr>
              <w:pStyle w:val="ListBullet"/>
            </w:pPr>
            <w:r w:rsidRPr="00EA7768">
              <w:t>individual</w:t>
            </w:r>
          </w:p>
          <w:p w:rsidR="00000000" w:rsidP="00EA7768">
            <w:pPr>
              <w:pStyle w:val="ListBullet"/>
              <w:rPr>
                <w:lang w:val="en-NZ"/>
              </w:rPr>
            </w:pPr>
            <w:r w:rsidRPr="00EA7768">
              <w:t>internal department.</w:t>
            </w:r>
          </w:p>
        </w:tc>
      </w:tr>
      <w:tr w:rsidTr="00EA7768">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768">
            <w:pPr>
              <w:pStyle w:val="BodyText"/>
              <w:rPr>
                <w:lang w:val="en-NZ"/>
              </w:rPr>
            </w:pPr>
            <w:r w:rsidRPr="00EA7768">
              <w:rPr>
                <w:rStyle w:val="BoldandItalics"/>
              </w:rPr>
              <w:t xml:space="preserve">Equipment </w:t>
            </w:r>
            <w:r w:rsidRPr="00EA7768">
              <w:t>may include:</w:t>
            </w:r>
          </w:p>
        </w:tc>
        <w:tc>
          <w:tcPr>
            <w:tcW w:w="6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768" w:rsidP="00EA7768">
            <w:pPr>
              <w:pStyle w:val="ListBullet"/>
            </w:pPr>
            <w:r w:rsidRPr="00EA7768">
              <w:t>hard drives</w:t>
            </w:r>
          </w:p>
          <w:p w:rsidR="00000000" w:rsidRPr="00EA7768" w:rsidP="00EA7768">
            <w:pPr>
              <w:pStyle w:val="ListBullet"/>
            </w:pPr>
            <w:r w:rsidRPr="00EA7768">
              <w:t>hubs</w:t>
            </w:r>
          </w:p>
          <w:p w:rsidR="00000000" w:rsidRPr="00EA7768" w:rsidP="00EA7768">
            <w:pPr>
              <w:pStyle w:val="ListBullet"/>
            </w:pPr>
            <w:r w:rsidRPr="00EA7768">
              <w:t>modems or other connectivity devices, including digital subscriber line (DSL) modems</w:t>
            </w:r>
          </w:p>
          <w:p w:rsidR="00000000" w:rsidRPr="00EA7768" w:rsidP="00EA7768">
            <w:pPr>
              <w:pStyle w:val="ListBullet"/>
            </w:pPr>
            <w:r w:rsidRPr="00EA7768">
              <w:t>monitors</w:t>
            </w:r>
          </w:p>
          <w:p w:rsidR="00000000" w:rsidRPr="00EA7768" w:rsidP="00EA7768">
            <w:pPr>
              <w:pStyle w:val="ListBullet"/>
            </w:pPr>
            <w:r w:rsidRPr="00EA7768">
              <w:t>other peripheral devices</w:t>
            </w:r>
          </w:p>
          <w:p w:rsidR="00000000" w:rsidRPr="00EA7768" w:rsidP="00EA7768">
            <w:pPr>
              <w:pStyle w:val="ListBullet"/>
            </w:pPr>
            <w:r w:rsidRPr="00EA7768">
              <w:t>personal computers</w:t>
            </w:r>
          </w:p>
          <w:p w:rsidR="00000000" w:rsidRPr="00EA7768" w:rsidP="00EA7768">
            <w:pPr>
              <w:pStyle w:val="ListBullet"/>
            </w:pPr>
            <w:r w:rsidRPr="00EA7768">
              <w:t>personal digital assistants (PDAs)</w:t>
            </w:r>
          </w:p>
          <w:p w:rsidR="00000000" w:rsidRPr="00EA7768" w:rsidP="00EA7768">
            <w:pPr>
              <w:pStyle w:val="ListBullet"/>
            </w:pPr>
            <w:r w:rsidRPr="00EA7768">
              <w:t>printers</w:t>
            </w:r>
          </w:p>
          <w:p w:rsidR="00000000" w:rsidRPr="00EA7768" w:rsidP="00EA7768">
            <w:pPr>
              <w:pStyle w:val="ListBullet"/>
            </w:pPr>
            <w:r w:rsidRPr="00EA7768">
              <w:t>switches</w:t>
            </w:r>
          </w:p>
          <w:p w:rsidR="00000000" w:rsidRPr="00EA7768" w:rsidP="00EA7768">
            <w:pPr>
              <w:pStyle w:val="ListBullet"/>
            </w:pPr>
            <w:r w:rsidRPr="00EA7768">
              <w:t>workstations.</w:t>
            </w:r>
          </w:p>
        </w:tc>
      </w:tr>
    </w:tbl>
    <w:p w:rsidR="00000000" w:rsidRPr="00EA7768" w:rsidP="00EA7768">
      <w:pPr>
        <w:pStyle w:val="BodyText"/>
      </w:pPr>
    </w:p>
    <w:p w:rsidR="00000000" w:rsidRPr="00EA7768" w:rsidP="00EA7768">
      <w:pPr>
        <w:pStyle w:val="AllowPageBreak"/>
      </w:pPr>
    </w:p>
    <w:p w:rsidR="00000000" w:rsidRPr="00EA7768" w:rsidP="00EA7768">
      <w:pPr>
        <w:pStyle w:val="Heading1"/>
      </w:pPr>
      <w:bookmarkStart w:id="12" w:name="O_459637"/>
      <w:bookmarkEnd w:id="12"/>
      <w:r w:rsidRPr="00EA7768">
        <w:t>Unit Sector(s)</w:t>
      </w:r>
    </w:p>
    <w:p w:rsidR="00000000" w:rsidRPr="00EA7768" w:rsidP="00EA7768">
      <w:pPr>
        <w:pStyle w:val="BodyText"/>
      </w:pPr>
      <w:r w:rsidRPr="00EA7768">
        <w:t>Web</w:t>
      </w:r>
    </w:p>
    <w:p w:rsidR="00000000" w:rsidRPr="00EA7768" w:rsidP="00EA7768"/>
    <w:sectPr w:rsidSect="00EA77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2A6" w:rsidP="00F272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A6" w:rsidP="00EA77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272A6" w:rsidP="00EA77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72A6" w:rsidP="00EA77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768" w:rsidRPr="00F272A6" w:rsidP="00F272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2A6" w:rsidP="00EA7768">
    <w:pPr>
      <w:pStyle w:val="Header"/>
      <w:framePr w:wrap="around"/>
    </w:pPr>
    <w:r>
      <w:fldChar w:fldCharType="begin"/>
    </w:r>
    <w:r>
      <w:instrText xml:space="preserve"> TITLE   \* MERGEFORMAT </w:instrText>
    </w:r>
    <w:r>
      <w:fldChar w:fldCharType="separate"/>
    </w:r>
    <w:r>
      <w:t>ICAWEB512A Administer business websites and servers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272A6" w:rsidP="00EA77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8247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6EE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ED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7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768"/>
    <w:pPr>
      <w:spacing w:before="360" w:after="60"/>
      <w:outlineLvl w:val="0"/>
    </w:pPr>
    <w:rPr>
      <w:sz w:val="32"/>
    </w:rPr>
  </w:style>
  <w:style w:type="paragraph" w:styleId="Heading2">
    <w:name w:val="heading 2"/>
    <w:basedOn w:val="HeadingBase"/>
    <w:next w:val="BodyText"/>
    <w:link w:val="Heading2Char"/>
    <w:qFormat/>
    <w:rsid w:val="00EA7768"/>
    <w:pPr>
      <w:keepLines/>
      <w:spacing w:before="240" w:after="120"/>
      <w:outlineLvl w:val="1"/>
    </w:pPr>
    <w:rPr>
      <w:sz w:val="28"/>
      <w:szCs w:val="40"/>
    </w:rPr>
  </w:style>
  <w:style w:type="paragraph" w:styleId="Heading3">
    <w:name w:val="heading 3"/>
    <w:basedOn w:val="HeadingBase"/>
    <w:next w:val="BodyText"/>
    <w:link w:val="Heading3Char"/>
    <w:qFormat/>
    <w:rsid w:val="00EA7768"/>
    <w:pPr>
      <w:spacing w:before="180" w:after="120"/>
      <w:outlineLvl w:val="2"/>
    </w:pPr>
    <w:rPr>
      <w:spacing w:val="-10"/>
      <w:kern w:val="32"/>
    </w:rPr>
  </w:style>
  <w:style w:type="paragraph" w:styleId="Heading4">
    <w:name w:val="heading 4"/>
    <w:basedOn w:val="HeadingBase"/>
    <w:next w:val="BodyText"/>
    <w:link w:val="Heading4Char"/>
    <w:qFormat/>
    <w:rsid w:val="00EA7768"/>
    <w:pPr>
      <w:spacing w:before="160" w:after="120"/>
      <w:outlineLvl w:val="3"/>
    </w:pPr>
    <w:rPr>
      <w:sz w:val="22"/>
    </w:rPr>
  </w:style>
  <w:style w:type="paragraph" w:styleId="Heading5">
    <w:name w:val="heading 5"/>
    <w:basedOn w:val="HeadingBase"/>
    <w:next w:val="Normal"/>
    <w:link w:val="Heading5Char"/>
    <w:qFormat/>
    <w:rsid w:val="00EA7768"/>
    <w:pPr>
      <w:spacing w:before="80"/>
      <w:outlineLvl w:val="4"/>
    </w:pPr>
    <w:rPr>
      <w:color w:val="918585"/>
      <w:sz w:val="20"/>
    </w:rPr>
  </w:style>
  <w:style w:type="paragraph" w:styleId="Heading6">
    <w:name w:val="heading 6"/>
    <w:basedOn w:val="HeadingBase"/>
    <w:next w:val="Normal"/>
    <w:link w:val="Heading6Char"/>
    <w:qFormat/>
    <w:rsid w:val="00EA7768"/>
    <w:pPr>
      <w:spacing w:before="60"/>
      <w:outlineLvl w:val="5"/>
    </w:pPr>
    <w:rPr>
      <w:color w:val="918585"/>
      <w:sz w:val="20"/>
    </w:rPr>
  </w:style>
  <w:style w:type="paragraph" w:styleId="Heading7">
    <w:name w:val="heading 7"/>
    <w:basedOn w:val="Normal"/>
    <w:next w:val="Normal"/>
    <w:link w:val="Heading7Char"/>
    <w:qFormat/>
    <w:rsid w:val="00EA7768"/>
    <w:pPr>
      <w:ind w:left="720"/>
      <w:outlineLvl w:val="6"/>
    </w:pPr>
    <w:rPr>
      <w:i/>
    </w:rPr>
  </w:style>
  <w:style w:type="paragraph" w:styleId="Heading8">
    <w:name w:val="heading 8"/>
    <w:basedOn w:val="Normal"/>
    <w:next w:val="Normal"/>
    <w:link w:val="Heading8Char"/>
    <w:qFormat/>
    <w:rsid w:val="00EA7768"/>
    <w:pPr>
      <w:ind w:left="720"/>
      <w:outlineLvl w:val="7"/>
    </w:pPr>
    <w:rPr>
      <w:i/>
    </w:rPr>
  </w:style>
  <w:style w:type="paragraph" w:styleId="Heading9">
    <w:name w:val="heading 9"/>
    <w:basedOn w:val="Normal"/>
    <w:next w:val="Normal"/>
    <w:link w:val="Heading9Char"/>
    <w:qFormat/>
    <w:rsid w:val="00EA7768"/>
    <w:pPr>
      <w:ind w:left="720"/>
      <w:outlineLvl w:val="8"/>
    </w:pPr>
    <w:rPr>
      <w:i/>
    </w:rPr>
  </w:style>
  <w:style w:type="character" w:default="1" w:styleId="DefaultParagraphFont">
    <w:name w:val="Default Paragraph Font"/>
    <w:uiPriority w:val="1"/>
    <w:unhideWhenUsed/>
    <w:rsid w:val="00EA7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768"/>
  </w:style>
  <w:style w:type="character" w:customStyle="1" w:styleId="Heading1Char">
    <w:name w:val="Heading 1 Char"/>
    <w:basedOn w:val="DefaultParagraphFont"/>
    <w:link w:val="Heading1"/>
    <w:rsid w:val="00EA7768"/>
    <w:rPr>
      <w:rFonts w:ascii="Times New Roman" w:eastAsia="Times New Roman" w:hAnsi="Times New Roman" w:cs="Times New Roman"/>
      <w:b/>
      <w:sz w:val="32"/>
      <w:szCs w:val="20"/>
      <w:lang w:eastAsia="en-US"/>
    </w:rPr>
  </w:style>
  <w:style w:type="paragraph" w:styleId="BodyText">
    <w:name w:val="Body Text"/>
    <w:basedOn w:val="Normal"/>
    <w:link w:val="BodyTextChar"/>
    <w:rsid w:val="00EA77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7768"/>
    <w:rPr>
      <w:rFonts w:ascii="Times New Roman" w:eastAsia="Times New Roman" w:hAnsi="Times New Roman" w:cs="Times New Roman"/>
      <w:sz w:val="24"/>
      <w:lang w:eastAsia="en-US"/>
    </w:rPr>
  </w:style>
  <w:style w:type="paragraph" w:styleId="Footer">
    <w:name w:val="footer"/>
    <w:basedOn w:val="Normal"/>
    <w:link w:val="FooterChar"/>
    <w:rsid w:val="00EA7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768"/>
    <w:rPr>
      <w:rFonts w:ascii="Times New Roman" w:eastAsia="Times New Roman" w:hAnsi="Times New Roman" w:cs="Times New Roman"/>
      <w:sz w:val="16"/>
      <w:lang w:eastAsia="en-US"/>
    </w:rPr>
  </w:style>
  <w:style w:type="paragraph" w:styleId="ListBullet">
    <w:name w:val="List Bullet"/>
    <w:basedOn w:val="List"/>
    <w:rsid w:val="00EA7768"/>
    <w:pPr>
      <w:numPr>
        <w:numId w:val="14"/>
      </w:numPr>
      <w:tabs>
        <w:tab w:val="clear" w:pos="340"/>
      </w:tabs>
      <w:spacing w:before="40" w:after="40"/>
    </w:pPr>
  </w:style>
  <w:style w:type="character" w:customStyle="1" w:styleId="SpecialBold">
    <w:name w:val="Special Bold"/>
    <w:basedOn w:val="DefaultParagraphFont"/>
    <w:rsid w:val="00EA7768"/>
    <w:rPr>
      <w:b/>
      <w:spacing w:val="0"/>
    </w:rPr>
  </w:style>
  <w:style w:type="paragraph" w:styleId="ListBullet2">
    <w:name w:val="List Bullet 2"/>
    <w:basedOn w:val="List2"/>
    <w:rsid w:val="00EA7768"/>
    <w:pPr>
      <w:numPr>
        <w:numId w:val="15"/>
      </w:numPr>
      <w:tabs>
        <w:tab w:val="clear" w:pos="680"/>
      </w:tabs>
    </w:pPr>
  </w:style>
  <w:style w:type="character" w:styleId="Emphasis">
    <w:name w:val="Emphasis"/>
    <w:basedOn w:val="DefaultParagraphFont"/>
    <w:qFormat/>
    <w:rsid w:val="00EA7768"/>
    <w:rPr>
      <w:i/>
    </w:rPr>
  </w:style>
  <w:style w:type="paragraph" w:customStyle="1" w:styleId="SuperHeading">
    <w:name w:val="SuperHeading"/>
    <w:basedOn w:val="Normal"/>
    <w:rsid w:val="00EA7768"/>
    <w:pPr>
      <w:spacing w:before="240" w:after="120"/>
      <w:outlineLvl w:val="0"/>
    </w:pPr>
    <w:rPr>
      <w:rFonts w:ascii="Times New Roman" w:hAnsi="Times New Roman"/>
      <w:b/>
      <w:sz w:val="28"/>
    </w:rPr>
  </w:style>
  <w:style w:type="paragraph" w:customStyle="1" w:styleId="AllowPageBreak">
    <w:name w:val="AllowPageBreak"/>
    <w:rsid w:val="00EA77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7768"/>
    <w:pPr>
      <w:numPr>
        <w:numId w:val="3"/>
      </w:numPr>
      <w:tabs>
        <w:tab w:val="clear" w:pos="1021"/>
      </w:tabs>
      <w:ind w:left="1037" w:hanging="357"/>
    </w:pPr>
  </w:style>
  <w:style w:type="character" w:customStyle="1" w:styleId="BoldandItalics">
    <w:name w:val="Bold and Italics"/>
    <w:qFormat/>
    <w:rsid w:val="00EA7768"/>
    <w:rPr>
      <w:b/>
      <w:i/>
      <w:u w:val="none"/>
    </w:rPr>
  </w:style>
  <w:style w:type="character" w:customStyle="1" w:styleId="Heading2Char">
    <w:name w:val="Heading 2 Char"/>
    <w:basedOn w:val="DefaultParagraphFont"/>
    <w:link w:val="Heading2"/>
    <w:rsid w:val="00EA7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7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7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768"/>
    <w:rPr>
      <w:rFonts w:ascii="Courier New" w:eastAsia="Times New Roman" w:hAnsi="Courier New" w:cs="Times New Roman"/>
      <w:i/>
      <w:szCs w:val="20"/>
      <w:lang w:eastAsia="en-US"/>
    </w:rPr>
  </w:style>
  <w:style w:type="paragraph" w:customStyle="1" w:styleId="HeadingBase">
    <w:name w:val="Heading Base"/>
    <w:rsid w:val="00EA7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768"/>
    <w:pPr>
      <w:tabs>
        <w:tab w:val="right" w:leader="dot" w:pos="9072"/>
      </w:tabs>
      <w:ind w:left="567"/>
    </w:pPr>
    <w:rPr>
      <w:szCs w:val="22"/>
    </w:rPr>
  </w:style>
  <w:style w:type="paragraph" w:customStyle="1" w:styleId="TOCBase">
    <w:name w:val="TOC Base"/>
    <w:rsid w:val="00EA7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768"/>
    <w:pPr>
      <w:tabs>
        <w:tab w:val="right" w:leader="dot" w:pos="9072"/>
      </w:tabs>
      <w:spacing w:before="40" w:after="40"/>
      <w:ind w:left="284"/>
    </w:pPr>
    <w:rPr>
      <w:rFonts w:ascii="Times New Roman" w:hAnsi="Times New Roman"/>
    </w:rPr>
  </w:style>
  <w:style w:type="paragraph" w:styleId="TOC1">
    <w:name w:val="toc 1"/>
    <w:basedOn w:val="TOCBase"/>
    <w:next w:val="Normal"/>
    <w:rsid w:val="00EA77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7768"/>
    <w:pPr>
      <w:spacing w:before="5040"/>
      <w:jc w:val="center"/>
    </w:pPr>
    <w:rPr>
      <w:sz w:val="48"/>
      <w:szCs w:val="72"/>
      <w:lang w:val="en-US"/>
    </w:rPr>
  </w:style>
  <w:style w:type="character" w:customStyle="1" w:styleId="TitleChar">
    <w:name w:val="Title Char"/>
    <w:basedOn w:val="DefaultParagraphFont"/>
    <w:link w:val="Title"/>
    <w:rsid w:val="00EA7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768"/>
    <w:pPr>
      <w:tabs>
        <w:tab w:val="left" w:pos="3600"/>
        <w:tab w:val="left" w:pos="3958"/>
      </w:tabs>
    </w:pPr>
  </w:style>
  <w:style w:type="paragraph" w:styleId="List">
    <w:name w:val="List"/>
    <w:basedOn w:val="BodyText"/>
    <w:next w:val="BodyText"/>
    <w:rsid w:val="00EA7768"/>
    <w:pPr>
      <w:tabs>
        <w:tab w:val="left" w:pos="340"/>
      </w:tabs>
      <w:spacing w:before="60" w:after="60"/>
      <w:ind w:left="340" w:hanging="340"/>
    </w:pPr>
  </w:style>
  <w:style w:type="paragraph" w:customStyle="1" w:styleId="Note">
    <w:name w:val="Note"/>
    <w:basedOn w:val="BodyText"/>
    <w:rsid w:val="00EA7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768"/>
    <w:pPr>
      <w:framePr w:wrap="auto" w:hAnchor="text" w:y="6049"/>
    </w:pPr>
    <w:rPr>
      <w:color w:val="000000"/>
      <w:sz w:val="40"/>
    </w:rPr>
  </w:style>
  <w:style w:type="paragraph" w:customStyle="1" w:styleId="TOCTitle">
    <w:name w:val="TOCTitle"/>
    <w:basedOn w:val="Heading1"/>
    <w:rsid w:val="00EA7768"/>
    <w:pPr>
      <w:spacing w:after="240"/>
      <w:jc w:val="center"/>
      <w:outlineLvl w:val="9"/>
    </w:pPr>
    <w:rPr>
      <w:caps/>
    </w:rPr>
  </w:style>
  <w:style w:type="paragraph" w:customStyle="1" w:styleId="Version">
    <w:name w:val="Version"/>
    <w:rsid w:val="00EA77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768"/>
    <w:pPr>
      <w:keepNext w:val="0"/>
      <w:tabs>
        <w:tab w:val="right" w:pos="4176"/>
      </w:tabs>
      <w:ind w:left="198" w:hanging="198"/>
    </w:pPr>
    <w:rPr>
      <w:rFonts w:ascii="Garamond" w:hAnsi="Garamond"/>
    </w:rPr>
  </w:style>
  <w:style w:type="paragraph" w:styleId="IndexHeading">
    <w:name w:val="index heading"/>
    <w:basedOn w:val="Normal"/>
    <w:next w:val="Index1"/>
    <w:semiHidden/>
    <w:rsid w:val="00EA7768"/>
    <w:pPr>
      <w:spacing w:before="120" w:after="120"/>
    </w:pPr>
    <w:rPr>
      <w:rFonts w:ascii="Arial" w:hAnsi="Arial"/>
      <w:b/>
      <w:color w:val="918585"/>
      <w:sz w:val="24"/>
    </w:rPr>
  </w:style>
  <w:style w:type="paragraph" w:styleId="Header">
    <w:name w:val="header"/>
    <w:basedOn w:val="Normal"/>
    <w:link w:val="HeaderChar"/>
    <w:rsid w:val="00EA7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768"/>
    <w:rPr>
      <w:rFonts w:ascii="Times New Roman" w:eastAsia="Times New Roman" w:hAnsi="Times New Roman" w:cs="Times New Roman"/>
      <w:sz w:val="16"/>
      <w:szCs w:val="20"/>
      <w:lang w:val="en-GB" w:eastAsia="en-US"/>
    </w:rPr>
  </w:style>
  <w:style w:type="paragraph" w:customStyle="1" w:styleId="Chapter">
    <w:name w:val="Chapter"/>
    <w:basedOn w:val="Normal"/>
    <w:rsid w:val="00EA7768"/>
    <w:pPr>
      <w:spacing w:before="240"/>
    </w:pPr>
    <w:rPr>
      <w:rFonts w:ascii="Times New Roman" w:hAnsi="Times New Roman"/>
      <w:smallCaps/>
      <w:spacing w:val="80"/>
      <w:sz w:val="28"/>
    </w:rPr>
  </w:style>
  <w:style w:type="paragraph" w:customStyle="1" w:styleId="InChapter">
    <w:name w:val="InChapter"/>
    <w:basedOn w:val="Heading3"/>
    <w:rsid w:val="00EA7768"/>
    <w:pPr>
      <w:spacing w:after="240"/>
      <w:outlineLvl w:val="9"/>
    </w:pPr>
    <w:rPr>
      <w:noProof/>
    </w:rPr>
  </w:style>
  <w:style w:type="paragraph" w:styleId="Index2">
    <w:name w:val="index 2"/>
    <w:basedOn w:val="Normal"/>
    <w:next w:val="Normal"/>
    <w:semiHidden/>
    <w:rsid w:val="00EA7768"/>
    <w:pPr>
      <w:tabs>
        <w:tab w:val="right" w:pos="4176"/>
      </w:tabs>
      <w:ind w:left="568" w:hanging="284"/>
    </w:pPr>
    <w:rPr>
      <w:rFonts w:ascii="Garamond" w:hAnsi="Garamond"/>
    </w:rPr>
  </w:style>
  <w:style w:type="paragraph" w:customStyle="1" w:styleId="Byline">
    <w:name w:val="Byline"/>
    <w:rsid w:val="00EA7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768"/>
    <w:pPr>
      <w:tabs>
        <w:tab w:val="clear" w:pos="3600"/>
        <w:tab w:val="clear" w:pos="3958"/>
      </w:tabs>
      <w:jc w:val="right"/>
    </w:pPr>
  </w:style>
  <w:style w:type="paragraph" w:styleId="Caption">
    <w:name w:val="caption"/>
    <w:basedOn w:val="BodyText"/>
    <w:next w:val="Normal"/>
    <w:qFormat/>
    <w:rsid w:val="00EA7768"/>
    <w:pPr>
      <w:framePr w:w="2268" w:hSpace="181" w:vSpace="181" w:wrap="around" w:vAnchor="text" w:hAnchor="page" w:x="1135" w:y="285" w:anchorLock="1"/>
    </w:pPr>
    <w:rPr>
      <w:i/>
    </w:rPr>
  </w:style>
  <w:style w:type="paragraph" w:customStyle="1" w:styleId="MiniTOCTitle">
    <w:name w:val="MiniTOCTitle"/>
    <w:basedOn w:val="Heading4"/>
    <w:rsid w:val="00EA7768"/>
    <w:pPr>
      <w:spacing w:before="240"/>
      <w:outlineLvl w:val="9"/>
    </w:pPr>
    <w:rPr>
      <w:noProof/>
      <w:sz w:val="24"/>
    </w:rPr>
  </w:style>
  <w:style w:type="paragraph" w:customStyle="1" w:styleId="MiniTOCItem">
    <w:name w:val="MiniTOCItem"/>
    <w:basedOn w:val="ListBullet"/>
    <w:rsid w:val="00EA7768"/>
    <w:pPr>
      <w:numPr>
        <w:numId w:val="0"/>
      </w:numPr>
      <w:tabs>
        <w:tab w:val="right" w:leader="dot" w:pos="6521"/>
      </w:tabs>
      <w:spacing w:before="0" w:after="0"/>
    </w:pPr>
  </w:style>
  <w:style w:type="paragraph" w:customStyle="1" w:styleId="TOFTitle">
    <w:name w:val="TOFTitle"/>
    <w:basedOn w:val="TOCTitle"/>
    <w:rsid w:val="00EA7768"/>
  </w:style>
  <w:style w:type="paragraph" w:styleId="TableofFigures">
    <w:name w:val="table of figures"/>
    <w:basedOn w:val="Normal"/>
    <w:next w:val="Normal"/>
    <w:semiHidden/>
    <w:rsid w:val="00EA7768"/>
    <w:pPr>
      <w:tabs>
        <w:tab w:val="right" w:leader="dot" w:pos="9072"/>
      </w:tabs>
      <w:ind w:left="970" w:hanging="403"/>
    </w:pPr>
    <w:rPr>
      <w:rFonts w:ascii="Times New Roman" w:hAnsi="Times New Roman"/>
      <w:b/>
    </w:rPr>
  </w:style>
  <w:style w:type="paragraph" w:styleId="ListNumber">
    <w:name w:val="List Number"/>
    <w:basedOn w:val="List"/>
    <w:rsid w:val="00EA7768"/>
    <w:pPr>
      <w:numPr>
        <w:numId w:val="12"/>
      </w:numPr>
    </w:pPr>
  </w:style>
  <w:style w:type="character" w:customStyle="1" w:styleId="WingdingSymbols">
    <w:name w:val="Wingding Symbols"/>
    <w:rsid w:val="00EA7768"/>
    <w:rPr>
      <w:rFonts w:ascii="Wingdings" w:hAnsi="Wingdings"/>
    </w:rPr>
  </w:style>
  <w:style w:type="paragraph" w:customStyle="1" w:styleId="TableHeading">
    <w:name w:val="Table Heading"/>
    <w:basedOn w:val="HeadingBase"/>
    <w:rsid w:val="00EA7768"/>
    <w:pPr>
      <w:keepLines/>
      <w:pBdr>
        <w:bottom w:val="single" w:sz="6" w:space="1" w:color="918585"/>
      </w:pBdr>
      <w:spacing w:before="240"/>
    </w:pPr>
  </w:style>
  <w:style w:type="character" w:customStyle="1" w:styleId="HotSpot">
    <w:name w:val="HotSpot"/>
    <w:rsid w:val="00EA7768"/>
    <w:rPr>
      <w:color w:val="0033CC"/>
      <w:u w:val="none"/>
    </w:rPr>
  </w:style>
  <w:style w:type="paragraph" w:customStyle="1" w:styleId="BodyTextRight">
    <w:name w:val="Body Text Right"/>
    <w:basedOn w:val="BodyText"/>
    <w:rsid w:val="00EA7768"/>
    <w:pPr>
      <w:spacing w:before="0" w:after="0"/>
      <w:jc w:val="right"/>
    </w:pPr>
  </w:style>
  <w:style w:type="paragraph" w:styleId="Index3">
    <w:name w:val="index 3"/>
    <w:basedOn w:val="ListNumber2"/>
    <w:next w:val="Normal"/>
    <w:semiHidden/>
    <w:rsid w:val="00EA7768"/>
    <w:pPr>
      <w:numPr>
        <w:numId w:val="0"/>
      </w:numPr>
      <w:tabs>
        <w:tab w:val="right" w:leader="dot" w:pos="4176"/>
      </w:tabs>
    </w:pPr>
  </w:style>
  <w:style w:type="paragraph" w:styleId="ListNumber2">
    <w:name w:val="List Number 2"/>
    <w:basedOn w:val="List2"/>
    <w:rsid w:val="00EA7768"/>
    <w:pPr>
      <w:numPr>
        <w:numId w:val="11"/>
      </w:numPr>
      <w:tabs>
        <w:tab w:val="clear" w:pos="1060"/>
      </w:tabs>
    </w:pPr>
  </w:style>
  <w:style w:type="paragraph" w:customStyle="1" w:styleId="MarginNote">
    <w:name w:val="Margin Note"/>
    <w:basedOn w:val="BodyText"/>
    <w:rsid w:val="00EA7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7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768"/>
    <w:rPr>
      <w:sz w:val="32"/>
    </w:rPr>
  </w:style>
  <w:style w:type="paragraph" w:customStyle="1" w:styleId="HeadingProcedure">
    <w:name w:val="Heading Procedure"/>
    <w:basedOn w:val="HeadingBase"/>
    <w:next w:val="Normal"/>
    <w:rsid w:val="00EA7768"/>
    <w:pPr>
      <w:tabs>
        <w:tab w:val="left" w:pos="0"/>
      </w:tabs>
      <w:spacing w:before="120" w:after="60"/>
    </w:pPr>
    <w:rPr>
      <w:i/>
      <w:color w:val="918585"/>
      <w:sz w:val="22"/>
    </w:rPr>
  </w:style>
  <w:style w:type="paragraph" w:customStyle="1" w:styleId="TableBodyText">
    <w:name w:val="Table Body Text"/>
    <w:basedOn w:val="BodyText"/>
    <w:rsid w:val="00EA7768"/>
    <w:pPr>
      <w:spacing w:before="60" w:after="60"/>
    </w:pPr>
  </w:style>
  <w:style w:type="paragraph" w:styleId="ListContinue">
    <w:name w:val="List Continue"/>
    <w:basedOn w:val="List"/>
    <w:rsid w:val="00EA7768"/>
    <w:pPr>
      <w:ind w:firstLine="0"/>
    </w:pPr>
  </w:style>
  <w:style w:type="paragraph" w:customStyle="1" w:styleId="ListNote">
    <w:name w:val="List Note"/>
    <w:basedOn w:val="List"/>
    <w:rsid w:val="00EA7768"/>
    <w:pPr>
      <w:pBdr>
        <w:top w:val="single" w:sz="6" w:space="2" w:color="918585"/>
        <w:bottom w:val="single" w:sz="6" w:space="2" w:color="918585"/>
      </w:pBdr>
      <w:tabs>
        <w:tab w:val="left" w:pos="1021"/>
      </w:tabs>
      <w:ind w:firstLine="0"/>
    </w:pPr>
  </w:style>
  <w:style w:type="paragraph" w:customStyle="1" w:styleId="Warning">
    <w:name w:val="Warning"/>
    <w:basedOn w:val="BodyText"/>
    <w:rsid w:val="00EA7768"/>
    <w:pPr>
      <w:shd w:val="clear" w:color="auto" w:fill="D9D9D9"/>
      <w:tabs>
        <w:tab w:val="left" w:pos="992"/>
      </w:tabs>
      <w:ind w:left="119" w:right="119"/>
    </w:pPr>
    <w:rPr>
      <w:sz w:val="20"/>
    </w:rPr>
  </w:style>
  <w:style w:type="paragraph" w:customStyle="1" w:styleId="MarginIcons">
    <w:name w:val="Margin Icons"/>
    <w:basedOn w:val="BodyText"/>
    <w:rsid w:val="00EA7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768"/>
    <w:rPr>
      <w:rFonts w:ascii="Courier New" w:hAnsi="Courier New"/>
    </w:rPr>
  </w:style>
  <w:style w:type="paragraph" w:customStyle="1" w:styleId="NoteBullet">
    <w:name w:val="Note Bullet"/>
    <w:basedOn w:val="Note"/>
    <w:rsid w:val="00EA7768"/>
    <w:pPr>
      <w:tabs>
        <w:tab w:val="clear" w:pos="680"/>
      </w:tabs>
      <w:spacing w:before="60" w:after="60"/>
    </w:pPr>
  </w:style>
  <w:style w:type="paragraph" w:customStyle="1" w:styleId="SubHeading2">
    <w:name w:val="SubHeading2"/>
    <w:basedOn w:val="HeadingBase"/>
    <w:rsid w:val="00EA7768"/>
    <w:pPr>
      <w:spacing w:before="240" w:after="60"/>
    </w:pPr>
    <w:rPr>
      <w:sz w:val="20"/>
    </w:rPr>
  </w:style>
  <w:style w:type="paragraph" w:customStyle="1" w:styleId="SubHeading1">
    <w:name w:val="SubHeading1"/>
    <w:basedOn w:val="HeadingBase"/>
    <w:rsid w:val="00EA7768"/>
    <w:pPr>
      <w:spacing w:before="240" w:after="60"/>
    </w:pPr>
    <w:rPr>
      <w:color w:val="918585"/>
      <w:sz w:val="22"/>
    </w:rPr>
  </w:style>
  <w:style w:type="paragraph" w:customStyle="1" w:styleId="SideHeading">
    <w:name w:val="Side Heading"/>
    <w:basedOn w:val="HeadingBase"/>
    <w:rsid w:val="00EA7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768"/>
    <w:pPr>
      <w:numPr>
        <w:numId w:val="13"/>
      </w:numPr>
    </w:pPr>
  </w:style>
  <w:style w:type="paragraph" w:styleId="PlainText">
    <w:name w:val="Plain Text"/>
    <w:basedOn w:val="Normal"/>
    <w:link w:val="PlainTextChar"/>
    <w:rsid w:val="00EA7768"/>
    <w:rPr>
      <w:sz w:val="20"/>
    </w:rPr>
  </w:style>
  <w:style w:type="character" w:customStyle="1" w:styleId="PlainTextChar">
    <w:name w:val="Plain Text Char"/>
    <w:basedOn w:val="DefaultParagraphFont"/>
    <w:link w:val="PlainText"/>
    <w:rsid w:val="00EA7768"/>
    <w:rPr>
      <w:rFonts w:ascii="Courier New" w:eastAsia="Times New Roman" w:hAnsi="Courier New" w:cs="Times New Roman"/>
      <w:sz w:val="20"/>
      <w:szCs w:val="20"/>
      <w:lang w:eastAsia="en-US"/>
    </w:rPr>
  </w:style>
  <w:style w:type="character" w:customStyle="1" w:styleId="MenuOption">
    <w:name w:val="Menu Option"/>
    <w:basedOn w:val="DefaultParagraphFont"/>
    <w:rsid w:val="00EA7768"/>
    <w:rPr>
      <w:b/>
      <w:smallCaps/>
    </w:rPr>
  </w:style>
  <w:style w:type="paragraph" w:customStyle="1" w:styleId="TableListNumber">
    <w:name w:val="Table List Number"/>
    <w:basedOn w:val="ListNumber"/>
    <w:rsid w:val="00EA7768"/>
    <w:pPr>
      <w:numPr>
        <w:numId w:val="0"/>
      </w:numPr>
    </w:pPr>
  </w:style>
  <w:style w:type="paragraph" w:styleId="TOC4">
    <w:name w:val="toc 4"/>
    <w:basedOn w:val="TOCBase"/>
    <w:next w:val="Normal"/>
    <w:semiHidden/>
    <w:rsid w:val="00EA7768"/>
    <w:pPr>
      <w:tabs>
        <w:tab w:val="right" w:leader="dot" w:pos="9071"/>
      </w:tabs>
      <w:ind w:left="1701"/>
    </w:pPr>
  </w:style>
  <w:style w:type="paragraph" w:customStyle="1" w:styleId="ListAlpha">
    <w:name w:val="List Alpha"/>
    <w:basedOn w:val="List"/>
    <w:rsid w:val="00EA7768"/>
    <w:pPr>
      <w:numPr>
        <w:numId w:val="10"/>
      </w:numPr>
    </w:pPr>
  </w:style>
  <w:style w:type="paragraph" w:customStyle="1" w:styleId="ListAlpha2">
    <w:name w:val="List Alpha 2"/>
    <w:basedOn w:val="List2"/>
    <w:rsid w:val="00EA7768"/>
    <w:pPr>
      <w:numPr>
        <w:numId w:val="9"/>
      </w:numPr>
    </w:pPr>
  </w:style>
  <w:style w:type="paragraph" w:styleId="List2">
    <w:name w:val="List 2"/>
    <w:basedOn w:val="BodyText"/>
    <w:rsid w:val="00EA7768"/>
    <w:pPr>
      <w:tabs>
        <w:tab w:val="left" w:pos="680"/>
      </w:tabs>
      <w:spacing w:before="60" w:after="60"/>
      <w:ind w:left="680" w:hanging="340"/>
    </w:pPr>
  </w:style>
  <w:style w:type="paragraph" w:styleId="List3">
    <w:name w:val="List 3"/>
    <w:basedOn w:val="BodyText"/>
    <w:rsid w:val="00EA7768"/>
    <w:pPr>
      <w:tabs>
        <w:tab w:val="left" w:pos="1021"/>
      </w:tabs>
      <w:spacing w:before="60" w:after="60"/>
      <w:ind w:left="1020" w:hanging="340"/>
    </w:pPr>
  </w:style>
  <w:style w:type="paragraph" w:styleId="List4">
    <w:name w:val="List 4"/>
    <w:basedOn w:val="BodyText"/>
    <w:rsid w:val="00EA7768"/>
    <w:pPr>
      <w:tabs>
        <w:tab w:val="left" w:pos="1361"/>
      </w:tabs>
      <w:spacing w:before="60" w:after="60"/>
      <w:ind w:left="1361" w:hanging="340"/>
    </w:pPr>
  </w:style>
  <w:style w:type="paragraph" w:styleId="List5">
    <w:name w:val="List 5"/>
    <w:basedOn w:val="BodyText"/>
    <w:rsid w:val="00EA7768"/>
    <w:pPr>
      <w:tabs>
        <w:tab w:val="left" w:pos="1701"/>
      </w:tabs>
      <w:spacing w:before="60" w:after="60"/>
      <w:ind w:left="1701" w:hanging="340"/>
    </w:pPr>
  </w:style>
  <w:style w:type="paragraph" w:styleId="ListBullet4">
    <w:name w:val="List Bullet 4"/>
    <w:basedOn w:val="List4"/>
    <w:rsid w:val="00EA7768"/>
    <w:pPr>
      <w:numPr>
        <w:numId w:val="4"/>
      </w:numPr>
    </w:pPr>
  </w:style>
  <w:style w:type="paragraph" w:styleId="ListBullet5">
    <w:name w:val="List Bullet 5"/>
    <w:basedOn w:val="List5"/>
    <w:rsid w:val="00EA7768"/>
    <w:pPr>
      <w:numPr>
        <w:numId w:val="5"/>
      </w:numPr>
    </w:pPr>
  </w:style>
  <w:style w:type="paragraph" w:styleId="ListContinue2">
    <w:name w:val="List Continue 2"/>
    <w:basedOn w:val="List2"/>
    <w:rsid w:val="00EA7768"/>
    <w:pPr>
      <w:ind w:firstLine="0"/>
    </w:pPr>
  </w:style>
  <w:style w:type="paragraph" w:styleId="ListContinue3">
    <w:name w:val="List Continue 3"/>
    <w:basedOn w:val="List3"/>
    <w:rsid w:val="00EA7768"/>
    <w:pPr>
      <w:ind w:left="1021" w:firstLine="0"/>
    </w:pPr>
  </w:style>
  <w:style w:type="paragraph" w:styleId="ListContinue4">
    <w:name w:val="List Continue 4"/>
    <w:basedOn w:val="List4"/>
    <w:rsid w:val="00EA7768"/>
    <w:pPr>
      <w:ind w:firstLine="0"/>
    </w:pPr>
  </w:style>
  <w:style w:type="paragraph" w:styleId="ListContinue5">
    <w:name w:val="List Continue 5"/>
    <w:basedOn w:val="List5"/>
    <w:rsid w:val="00EA7768"/>
    <w:pPr>
      <w:ind w:firstLine="0"/>
    </w:pPr>
  </w:style>
  <w:style w:type="paragraph" w:styleId="ListNumber3">
    <w:name w:val="List Number 3"/>
    <w:basedOn w:val="List3"/>
    <w:rsid w:val="00EA7768"/>
    <w:pPr>
      <w:numPr>
        <w:numId w:val="6"/>
      </w:numPr>
    </w:pPr>
  </w:style>
  <w:style w:type="paragraph" w:styleId="ListNumber4">
    <w:name w:val="List Number 4"/>
    <w:basedOn w:val="List4"/>
    <w:rsid w:val="00EA7768"/>
    <w:pPr>
      <w:numPr>
        <w:numId w:val="7"/>
      </w:numPr>
    </w:pPr>
  </w:style>
  <w:style w:type="paragraph" w:styleId="ListNumber5">
    <w:name w:val="List Number 5"/>
    <w:basedOn w:val="List5"/>
    <w:rsid w:val="00EA7768"/>
    <w:pPr>
      <w:numPr>
        <w:numId w:val="8"/>
      </w:numPr>
    </w:pPr>
  </w:style>
  <w:style w:type="paragraph" w:styleId="BlockText">
    <w:name w:val="Block Text"/>
    <w:basedOn w:val="Normal"/>
    <w:rsid w:val="00EA7768"/>
    <w:pPr>
      <w:spacing w:after="120"/>
      <w:ind w:left="1440" w:right="1440"/>
    </w:pPr>
  </w:style>
  <w:style w:type="character" w:customStyle="1" w:styleId="Subscript">
    <w:name w:val="Subscript"/>
    <w:basedOn w:val="DefaultParagraphFont"/>
    <w:rsid w:val="00EA7768"/>
    <w:rPr>
      <w:sz w:val="16"/>
      <w:vertAlign w:val="subscript"/>
    </w:rPr>
  </w:style>
  <w:style w:type="character" w:customStyle="1" w:styleId="Superscript">
    <w:name w:val="Superscript"/>
    <w:basedOn w:val="DefaultParagraphFont"/>
    <w:rsid w:val="00EA7768"/>
    <w:rPr>
      <w:sz w:val="16"/>
      <w:vertAlign w:val="superscript"/>
    </w:rPr>
  </w:style>
  <w:style w:type="character" w:customStyle="1" w:styleId="Symbols">
    <w:name w:val="Symbols"/>
    <w:basedOn w:val="DefaultParagraphFont"/>
    <w:rsid w:val="00EA7768"/>
    <w:rPr>
      <w:rFonts w:ascii="Symbol" w:hAnsi="Symbol"/>
    </w:rPr>
  </w:style>
  <w:style w:type="character" w:customStyle="1" w:styleId="MenuOptions">
    <w:name w:val="Menu Options"/>
    <w:basedOn w:val="DefaultParagraphFont"/>
    <w:rsid w:val="00EA7768"/>
    <w:rPr>
      <w:rFonts w:ascii="Arial Narrow" w:hAnsi="Arial Narrow"/>
      <w:smallCaps/>
    </w:rPr>
  </w:style>
  <w:style w:type="character" w:customStyle="1" w:styleId="Buttons">
    <w:name w:val="Buttons"/>
    <w:basedOn w:val="DefaultParagraphFont"/>
    <w:rsid w:val="00EA7768"/>
    <w:rPr>
      <w:b/>
    </w:rPr>
  </w:style>
  <w:style w:type="character" w:customStyle="1" w:styleId="Underlined">
    <w:name w:val="Underlined"/>
    <w:basedOn w:val="DefaultParagraphFont"/>
    <w:rsid w:val="00EA7768"/>
    <w:rPr>
      <w:u w:val="single"/>
    </w:rPr>
  </w:style>
  <w:style w:type="paragraph" w:customStyle="1" w:styleId="TableBodyTextRight">
    <w:name w:val="Table Body Text Right"/>
    <w:basedOn w:val="TableBodyText"/>
    <w:rsid w:val="00EA7768"/>
    <w:pPr>
      <w:widowControl w:val="0"/>
      <w:autoSpaceDE w:val="0"/>
      <w:autoSpaceDN w:val="0"/>
      <w:adjustRightInd w:val="0"/>
      <w:jc w:val="right"/>
    </w:pPr>
    <w:rPr>
      <w:rFonts w:cs="Arial"/>
      <w:szCs w:val="18"/>
    </w:rPr>
  </w:style>
  <w:style w:type="paragraph" w:customStyle="1" w:styleId="CopyrightText">
    <w:name w:val="Copyright Text"/>
    <w:basedOn w:val="BodyText"/>
    <w:rsid w:val="00EA7768"/>
    <w:rPr>
      <w:sz w:val="18"/>
    </w:rPr>
  </w:style>
  <w:style w:type="paragraph" w:customStyle="1" w:styleId="BodySmallRight">
    <w:name w:val="Body Small Right"/>
    <w:basedOn w:val="BodyTextRight"/>
    <w:rsid w:val="00EA7768"/>
    <w:rPr>
      <w:sz w:val="18"/>
      <w:szCs w:val="18"/>
    </w:rPr>
  </w:style>
  <w:style w:type="paragraph" w:customStyle="1" w:styleId="MarginEdition">
    <w:name w:val="Margin Edition"/>
    <w:basedOn w:val="MarginNote"/>
    <w:rsid w:val="00EA7768"/>
    <w:pPr>
      <w:spacing w:before="0" w:after="0"/>
    </w:pPr>
    <w:rPr>
      <w:rFonts w:ascii="Times New Roman" w:hAnsi="Times New Roman"/>
      <w:color w:val="999999"/>
    </w:rPr>
  </w:style>
  <w:style w:type="paragraph" w:customStyle="1" w:styleId="Spacer">
    <w:name w:val="Spacer"/>
    <w:basedOn w:val="Normal"/>
    <w:rsid w:val="00EA7768"/>
    <w:rPr>
      <w:sz w:val="2"/>
      <w:szCs w:val="2"/>
    </w:rPr>
  </w:style>
  <w:style w:type="character" w:customStyle="1" w:styleId="Small">
    <w:name w:val="Small"/>
    <w:basedOn w:val="DefaultParagraphFont"/>
    <w:rsid w:val="00EA7768"/>
    <w:rPr>
      <w:sz w:val="16"/>
    </w:rPr>
  </w:style>
  <w:style w:type="paragraph" w:customStyle="1" w:styleId="WideTable">
    <w:name w:val="Wide Table"/>
    <w:basedOn w:val="Normal"/>
    <w:rsid w:val="00EA7768"/>
    <w:pPr>
      <w:ind w:left="-1418"/>
    </w:pPr>
    <w:rPr>
      <w:sz w:val="2"/>
      <w:szCs w:val="2"/>
    </w:rPr>
  </w:style>
  <w:style w:type="character" w:styleId="PageNumber">
    <w:name w:val="page number"/>
    <w:basedOn w:val="DefaultParagraphFont"/>
    <w:rsid w:val="00EA7768"/>
  </w:style>
  <w:style w:type="paragraph" w:styleId="Quote">
    <w:name w:val="Quote"/>
    <w:basedOn w:val="Heading1"/>
    <w:link w:val="QuoteChar"/>
    <w:qFormat/>
    <w:rsid w:val="00EA7768"/>
    <w:rPr>
      <w:b w:val="0"/>
      <w:sz w:val="72"/>
      <w:szCs w:val="72"/>
      <w:lang w:val="en-NZ"/>
    </w:rPr>
  </w:style>
  <w:style w:type="character" w:customStyle="1" w:styleId="QuoteChar">
    <w:name w:val="Quote Char"/>
    <w:basedOn w:val="DefaultParagraphFont"/>
    <w:link w:val="Quote"/>
    <w:rsid w:val="00EA7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768"/>
    <w:pPr>
      <w:pageBreakBefore/>
    </w:pPr>
  </w:style>
  <w:style w:type="paragraph" w:customStyle="1" w:styleId="Border">
    <w:name w:val="Border"/>
    <w:basedOn w:val="Normal"/>
    <w:qFormat/>
    <w:rsid w:val="00EA7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768"/>
    <w:rPr>
      <w:b/>
      <w:bCs/>
      <w:i/>
      <w:iCs/>
      <w:color w:val="auto"/>
    </w:rPr>
  </w:style>
  <w:style w:type="paragraph" w:styleId="IntenseQuote">
    <w:name w:val="Intense Quote"/>
    <w:basedOn w:val="Normal"/>
    <w:next w:val="Normal"/>
    <w:link w:val="IntenseQuoteChar"/>
    <w:uiPriority w:val="30"/>
    <w:qFormat/>
    <w:rsid w:val="00EA7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7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768"/>
    <w:rPr>
      <w:smallCaps/>
      <w:color w:val="auto"/>
      <w:u w:val="single"/>
    </w:rPr>
  </w:style>
  <w:style w:type="character" w:styleId="IntenseReference">
    <w:name w:val="Intense Reference"/>
    <w:basedOn w:val="DefaultParagraphFont"/>
    <w:uiPriority w:val="32"/>
    <w:qFormat/>
    <w:rsid w:val="00EA7768"/>
    <w:rPr>
      <w:b/>
      <w:bCs/>
      <w:smallCaps/>
      <w:color w:val="auto"/>
      <w:spacing w:val="5"/>
      <w:u w:val="single"/>
    </w:rPr>
  </w:style>
  <w:style w:type="paragraph" w:customStyle="1" w:styleId="2ColumnHeading">
    <w:name w:val="2Column Heading"/>
    <w:basedOn w:val="BodyText"/>
    <w:qFormat/>
    <w:rsid w:val="00EA7768"/>
    <w:pPr>
      <w:spacing w:after="60"/>
      <w:ind w:left="-2268"/>
    </w:pPr>
    <w:rPr>
      <w:b/>
    </w:rPr>
  </w:style>
  <w:style w:type="paragraph" w:customStyle="1" w:styleId="Heading1TOC">
    <w:name w:val="Heading1 TOC"/>
    <w:basedOn w:val="Normal"/>
    <w:qFormat/>
    <w:rsid w:val="00EA7768"/>
    <w:pPr>
      <w:spacing w:before="240" w:after="120"/>
    </w:pPr>
    <w:rPr>
      <w:rFonts w:ascii="Times New Roman" w:hAnsi="Times New Roman"/>
      <w:b/>
      <w:sz w:val="32"/>
    </w:rPr>
  </w:style>
  <w:style w:type="paragraph" w:customStyle="1" w:styleId="Heading2TOC">
    <w:name w:val="Heading2 TOC"/>
    <w:basedOn w:val="Normal"/>
    <w:qFormat/>
    <w:rsid w:val="00EA7768"/>
    <w:pPr>
      <w:spacing w:before="240" w:after="60"/>
    </w:pPr>
    <w:rPr>
      <w:rFonts w:ascii="Times New Roman" w:hAnsi="Times New Roman"/>
      <w:b/>
      <w:sz w:val="28"/>
    </w:rPr>
  </w:style>
  <w:style w:type="character" w:customStyle="1" w:styleId="Underline">
    <w:name w:val="Underline"/>
    <w:basedOn w:val="DefaultParagraphFont"/>
    <w:qFormat/>
    <w:rsid w:val="00EA7768"/>
    <w:rPr>
      <w:u w:val="single"/>
    </w:rPr>
  </w:style>
  <w:style w:type="paragraph" w:styleId="BalloonText">
    <w:name w:val="Balloon Text"/>
    <w:basedOn w:val="Normal"/>
    <w:link w:val="BalloonTextChar"/>
    <w:rsid w:val="00EA7768"/>
    <w:rPr>
      <w:rFonts w:ascii="Tahoma" w:hAnsi="Tahoma" w:cs="Tahoma"/>
      <w:sz w:val="16"/>
      <w:szCs w:val="16"/>
    </w:rPr>
  </w:style>
  <w:style w:type="character" w:customStyle="1" w:styleId="BalloonTextChar">
    <w:name w:val="Balloon Text Char"/>
    <w:basedOn w:val="DefaultParagraphFont"/>
    <w:link w:val="BalloonText"/>
    <w:rsid w:val="00EA77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7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77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768"/>
    <w:rPr>
      <w:b/>
      <w:color w:val="660033"/>
      <w:spacing w:val="0"/>
    </w:rPr>
  </w:style>
  <w:style w:type="paragraph" w:customStyle="1" w:styleId="Nameditemlist">
    <w:name w:val="Named item list"/>
    <w:basedOn w:val="BodyText"/>
    <w:qFormat/>
    <w:rsid w:val="00EA77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7507</Characters>
  <Application>Microsoft Office Word</Application>
  <DocSecurity>0</DocSecurity>
  <Lines>262</Lines>
  <Paragraphs>167</Paragraphs>
  <ScaleCrop>false</ScaleCrop>
  <Company>Author-it Software Corporation Ltd.</Company>
  <LinksUpToDate>false</LinksUpToDate>
  <CharactersWithSpaces>8600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ICAWEB512A Administer business websites and servers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2012-05-29T02:39:00Z</dcterms:created>
  <dcterms:modified xsi:type="dcterms:W3CDTF">2012-05-29T02:39:00Z</dcterms:modified>
</cp:coreProperties>
</file>