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37B" w:rsidP="001B137B">
      <w:pPr>
        <w:pStyle w:val="Title"/>
      </w:pPr>
      <w:bookmarkStart w:id="0" w:name="_GoBack"/>
      <w:bookmarkEnd w:id="0"/>
      <w:r>
        <w:fldChar w:fldCharType="begin"/>
      </w:r>
      <w:r>
        <w:instrText xml:space="preserve"> TITLE   \* MERGEFORMAT </w:instrText>
      </w:r>
      <w:r>
        <w:fldChar w:fldCharType="separate"/>
      </w:r>
      <w:r>
        <w:t>ICAWEB424A Evaluate and select a web hosting service</w:t>
      </w:r>
      <w:r>
        <w:fldChar w:fldCharType="end"/>
      </w:r>
    </w:p>
    <w:p w:rsidR="001B137B" w:rsidP="001B137B">
      <w:pPr>
        <w:pStyle w:val="Version"/>
        <w:sectPr w:rsidSect="00674E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4EC5" w:rsidP="00674EC5">
      <w:pPr>
        <w:pStyle w:val="SuperHeading"/>
      </w:pPr>
      <w:r w:rsidRPr="00674EC5">
        <w:t>ICAWEB424A Evaluate and select a web hosting service</w:t>
      </w:r>
    </w:p>
    <w:p w:rsidR="00000000" w:rsidRPr="00674EC5" w:rsidP="00674EC5">
      <w:pPr>
        <w:pStyle w:val="Heading1"/>
      </w:pPr>
      <w:bookmarkStart w:id="1" w:name="O_459506"/>
      <w:bookmarkEnd w:id="1"/>
      <w:r w:rsidRPr="00674EC5">
        <w:t>Modification History</w:t>
      </w:r>
    </w:p>
    <w:tbl>
      <w:tblPr>
        <w:tblW w:w="0" w:type="auto"/>
        <w:tblLayout w:type="fixed"/>
        <w:tblCellMar>
          <w:left w:w="62" w:type="dxa"/>
          <w:right w:w="62" w:type="dxa"/>
        </w:tblCellMar>
        <w:tblLook w:val="0000"/>
      </w:tblPr>
      <w:tblGrid>
        <w:gridCol w:w="3174"/>
        <w:gridCol w:w="5913"/>
      </w:tblGrid>
      <w:tr w:rsidTr="00674EC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Comments</w:t>
            </w:r>
          </w:p>
        </w:tc>
      </w:tr>
      <w:tr w:rsidTr="00674EC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 xml:space="preserve">This Unit first released with </w:t>
            </w:r>
            <w:r w:rsidRPr="00674EC5">
              <w:rPr>
                <w:rStyle w:val="Emphasis"/>
              </w:rPr>
              <w:t xml:space="preserve">ICA11 Information </w:t>
            </w:r>
            <w:r w:rsidRPr="00674EC5">
              <w:rPr>
                <w:rStyle w:val="Emphasis"/>
              </w:rPr>
              <w:t>and Communications Technology Training Package version 1.0</w:t>
            </w:r>
          </w:p>
        </w:tc>
      </w:tr>
    </w:tbl>
    <w:p w:rsidR="00000000" w:rsidRPr="00674EC5" w:rsidP="00674EC5">
      <w:pPr>
        <w:pStyle w:val="BodyText"/>
      </w:pPr>
    </w:p>
    <w:p w:rsidR="00000000" w:rsidRPr="00674EC5" w:rsidP="00674EC5">
      <w:pPr>
        <w:pStyle w:val="AllowPageBreak"/>
      </w:pPr>
    </w:p>
    <w:p w:rsidR="00000000" w:rsidRPr="00674EC5" w:rsidP="00674EC5">
      <w:pPr>
        <w:pStyle w:val="Heading1"/>
      </w:pPr>
      <w:bookmarkStart w:id="2" w:name="O_459507"/>
      <w:bookmarkEnd w:id="2"/>
      <w:r w:rsidRPr="00674EC5">
        <w:t>Unit Descriptor</w:t>
      </w:r>
    </w:p>
    <w:p w:rsidR="00000000" w:rsidRPr="00674EC5" w:rsidP="00674EC5">
      <w:pPr>
        <w:pStyle w:val="BodyText"/>
      </w:pPr>
      <w:r w:rsidRPr="00674EC5">
        <w:t xml:space="preserve">This unit describes the performance outcomes, skills and knowledge required to evaluate and select an appropriate hosting service for current </w:t>
      </w:r>
      <w:r w:rsidRPr="00674EC5">
        <w:t>and future business needs.</w:t>
      </w:r>
    </w:p>
    <w:p w:rsidR="00000000" w:rsidRPr="00674EC5" w:rsidP="00674EC5">
      <w:pPr>
        <w:pStyle w:val="AllowPageBreak"/>
      </w:pPr>
    </w:p>
    <w:p w:rsidR="00000000" w:rsidRPr="00674EC5" w:rsidP="00674EC5">
      <w:pPr>
        <w:pStyle w:val="Heading1"/>
      </w:pPr>
      <w:bookmarkStart w:id="3" w:name="O_459508"/>
      <w:bookmarkEnd w:id="3"/>
      <w:r w:rsidRPr="00674EC5">
        <w:t>Application of the Unit</w:t>
      </w:r>
    </w:p>
    <w:p w:rsidR="00000000" w:rsidRPr="00674EC5" w:rsidP="00674EC5">
      <w:pPr>
        <w:pStyle w:val="BodyText"/>
      </w:pPr>
      <w:r w:rsidRPr="00674EC5">
        <w:t>This unit applies to information technology (IT) personnel who take responsibility for comparing and evaluating internet service provider (ISP) services.</w:t>
      </w:r>
    </w:p>
    <w:p w:rsidR="00000000" w:rsidRPr="00674EC5" w:rsidP="00674EC5">
      <w:pPr>
        <w:pStyle w:val="AllowPageBreak"/>
      </w:pPr>
    </w:p>
    <w:p w:rsidR="00000000" w:rsidRPr="00674EC5" w:rsidP="00674EC5">
      <w:pPr>
        <w:pStyle w:val="Heading1"/>
      </w:pPr>
      <w:bookmarkStart w:id="4" w:name="O_459509"/>
      <w:bookmarkEnd w:id="4"/>
      <w:r w:rsidRPr="00674EC5">
        <w:t>Licensing/Regulat</w:t>
      </w:r>
      <w:r w:rsidRPr="00674EC5">
        <w:t>ory Information</w:t>
      </w:r>
    </w:p>
    <w:p w:rsidR="00000000" w:rsidRPr="00674EC5" w:rsidP="00674EC5">
      <w:pPr>
        <w:pStyle w:val="BodyText"/>
      </w:pPr>
      <w:r w:rsidRPr="00674EC5">
        <w:t>No licensing, legislative, regulatory or certification requirements apply to this unit at the time of endorsement but users should confirm requirements with the relevant federal, state or territory authority.</w:t>
      </w:r>
    </w:p>
    <w:p w:rsidR="00000000" w:rsidRPr="00674EC5" w:rsidP="00674EC5">
      <w:pPr>
        <w:pStyle w:val="AllowPageBreak"/>
      </w:pPr>
    </w:p>
    <w:p w:rsidR="00000000" w:rsidRPr="00674EC5" w:rsidP="00674EC5">
      <w:pPr>
        <w:pStyle w:val="Heading1"/>
      </w:pPr>
      <w:bookmarkStart w:id="5" w:name="O_459510"/>
      <w:bookmarkEnd w:id="5"/>
      <w:r w:rsidRPr="00674EC5">
        <w:t>Pre-Requisites</w:t>
      </w:r>
    </w:p>
    <w:p w:rsidR="00000000" w:rsidRPr="00674EC5" w:rsidP="00674EC5">
      <w:pPr>
        <w:pStyle w:val="BodyText"/>
      </w:pPr>
      <w:r w:rsidRPr="00674EC5">
        <w:t>Not applicable.</w:t>
      </w:r>
    </w:p>
    <w:p w:rsidR="00000000" w:rsidRPr="00674EC5" w:rsidP="00674EC5">
      <w:pPr>
        <w:pStyle w:val="AllowPageBreak"/>
      </w:pPr>
    </w:p>
    <w:p w:rsidR="00000000" w:rsidRPr="00674EC5" w:rsidP="00674EC5">
      <w:pPr>
        <w:pStyle w:val="Heading1"/>
      </w:pPr>
      <w:bookmarkStart w:id="6" w:name="O_459511"/>
      <w:bookmarkEnd w:id="6"/>
      <w:r w:rsidRPr="00674EC5">
        <w:t>Employability Skills Information</w:t>
      </w:r>
    </w:p>
    <w:p w:rsidR="00000000" w:rsidRPr="00674EC5" w:rsidP="00674EC5">
      <w:pPr>
        <w:pStyle w:val="BodyText"/>
      </w:pPr>
      <w:r w:rsidRPr="00674EC5">
        <w:t>This unit contains employability skills.</w:t>
      </w:r>
    </w:p>
    <w:p w:rsidR="00000000" w:rsidRPr="00674EC5" w:rsidP="00674EC5">
      <w:pPr>
        <w:pStyle w:val="AllowPageBreak"/>
      </w:pPr>
    </w:p>
    <w:p w:rsidR="00000000" w:rsidRPr="00674EC5" w:rsidP="00674EC5">
      <w:pPr>
        <w:pStyle w:val="Heading1"/>
      </w:pPr>
      <w:bookmarkStart w:id="7" w:name="O_459512"/>
      <w:bookmarkEnd w:id="7"/>
      <w:r w:rsidRPr="00674EC5">
        <w:t>Elements and Performance Criteria Pre-Content</w:t>
      </w:r>
    </w:p>
    <w:tbl>
      <w:tblPr>
        <w:tblW w:w="0" w:type="auto"/>
        <w:tblLayout w:type="fixed"/>
        <w:tblCellMar>
          <w:left w:w="62" w:type="dxa"/>
          <w:right w:w="62" w:type="dxa"/>
        </w:tblCellMar>
        <w:tblLook w:val="0000"/>
      </w:tblPr>
      <w:tblGrid>
        <w:gridCol w:w="2551"/>
        <w:gridCol w:w="6599"/>
      </w:tblGrid>
      <w:tr w:rsidTr="00674EC5">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74EC5" w:rsidP="00674EC5">
            <w:pPr>
              <w:pStyle w:val="BodyText"/>
            </w:pPr>
            <w:r w:rsidRPr="00674EC5">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Performance Criteria</w:t>
            </w:r>
          </w:p>
        </w:tc>
      </w:tr>
      <w:tr w:rsidTr="00674EC5">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rPr>
                <w:rStyle w:val="Emphasis"/>
              </w:rPr>
              <w:t>Performance criteria describe the performance needed to demonstrate achievement of the element. Where bold italicised text is used, further information is detailed in the required skills and</w:t>
            </w:r>
            <w:r w:rsidRPr="00674EC5">
              <w:rPr>
                <w:rStyle w:val="Emphasis"/>
              </w:rPr>
              <w:t xml:space="preserve"> knowledge section and the range statement. Assessment of performance is to be consistent with the evidence guide.</w:t>
            </w:r>
          </w:p>
        </w:tc>
      </w:tr>
    </w:tbl>
    <w:p w:rsidR="00000000" w:rsidRPr="00674EC5" w:rsidP="00674EC5">
      <w:pPr>
        <w:pStyle w:val="BodyText"/>
      </w:pPr>
    </w:p>
    <w:p w:rsidR="00000000" w:rsidRPr="00674EC5" w:rsidP="00674EC5">
      <w:pPr>
        <w:pStyle w:val="AllowPageBreak"/>
      </w:pPr>
    </w:p>
    <w:p w:rsidR="00000000" w:rsidRPr="00674EC5" w:rsidP="00674EC5">
      <w:pPr>
        <w:pStyle w:val="Heading1"/>
      </w:pPr>
      <w:bookmarkStart w:id="8" w:name="O_459513"/>
      <w:bookmarkEnd w:id="8"/>
      <w:r w:rsidRPr="00674EC5">
        <w:t>Elements and Performance Criteria</w:t>
      </w:r>
    </w:p>
    <w:tbl>
      <w:tblPr>
        <w:tblW w:w="0" w:type="auto"/>
        <w:tblLayout w:type="fixed"/>
        <w:tblCellMar>
          <w:left w:w="62" w:type="dxa"/>
          <w:right w:w="62" w:type="dxa"/>
        </w:tblCellMar>
        <w:tblLook w:val="0000"/>
      </w:tblPr>
      <w:tblGrid>
        <w:gridCol w:w="2567"/>
        <w:gridCol w:w="6583"/>
      </w:tblGrid>
      <w:tr w:rsidTr="00674EC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t>1. Select ISP</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 xml:space="preserve">1.1 Review comparable </w:t>
            </w:r>
            <w:r w:rsidRPr="00674EC5">
              <w:rPr>
                <w:rStyle w:val="BoldandItalics"/>
              </w:rPr>
              <w:t xml:space="preserve">characteristics </w:t>
            </w:r>
            <w:r w:rsidRPr="00674EC5">
              <w:t>of a range of hosting services</w:t>
            </w:r>
          </w:p>
          <w:p w:rsidR="00000000" w:rsidRPr="00674EC5" w:rsidP="00674EC5">
            <w:pPr>
              <w:pStyle w:val="BodyText"/>
            </w:pPr>
            <w:r w:rsidRPr="00674EC5">
              <w:t>1.2 R</w:t>
            </w:r>
            <w:r w:rsidRPr="00674EC5">
              <w:t>eview client usage and ensure that email and mailing list services are flexible enough to meet current and future business needs</w:t>
            </w:r>
          </w:p>
          <w:p w:rsidR="00000000" w:rsidRPr="00674EC5" w:rsidP="00674EC5">
            <w:pPr>
              <w:pStyle w:val="BodyText"/>
            </w:pPr>
            <w:r w:rsidRPr="00674EC5">
              <w:t>1.3 Review support service standards to ensure they meet business needs</w:t>
            </w:r>
          </w:p>
          <w:p w:rsidR="00000000" w:rsidRPr="00674EC5" w:rsidP="00674EC5">
            <w:pPr>
              <w:pStyle w:val="BodyText"/>
            </w:pPr>
            <w:r w:rsidRPr="00674EC5">
              <w:t>1.4 Ensure ISP hosting service has sufficient data capa</w:t>
            </w:r>
            <w:r w:rsidRPr="00674EC5">
              <w:t>city to cover partial outages</w:t>
            </w:r>
          </w:p>
          <w:p w:rsidR="00000000" w:rsidRPr="00674EC5" w:rsidP="00674EC5">
            <w:pPr>
              <w:pStyle w:val="BodyText"/>
            </w:pPr>
            <w:r w:rsidRPr="00674EC5">
              <w:t xml:space="preserve">1.5 Determine availability of </w:t>
            </w:r>
            <w:r w:rsidRPr="00674EC5">
              <w:rPr>
                <w:rStyle w:val="BoldandItalics"/>
              </w:rPr>
              <w:t>security technologies</w:t>
            </w:r>
          </w:p>
          <w:p w:rsidR="00000000" w:rsidRPr="00674EC5" w:rsidP="00674EC5">
            <w:pPr>
              <w:pStyle w:val="BodyText"/>
            </w:pPr>
            <w:r w:rsidRPr="00674EC5">
              <w:t xml:space="preserve">1.6 Determine availability of </w:t>
            </w:r>
            <w:r w:rsidRPr="00674EC5">
              <w:rPr>
                <w:rStyle w:val="BoldandItalics"/>
              </w:rPr>
              <w:t>scripting languages</w:t>
            </w:r>
          </w:p>
          <w:p w:rsidR="00000000" w:rsidRPr="00674EC5" w:rsidP="00674EC5">
            <w:pPr>
              <w:pStyle w:val="BodyText"/>
            </w:pPr>
            <w:r w:rsidRPr="00674EC5">
              <w:t xml:space="preserve">1.7 Evaluate optional </w:t>
            </w:r>
            <w:r w:rsidRPr="00674EC5">
              <w:rPr>
                <w:rStyle w:val="BoldandItalics"/>
              </w:rPr>
              <w:t xml:space="preserve">server applications </w:t>
            </w:r>
            <w:r w:rsidRPr="00674EC5">
              <w:t>for advanced web business functions</w:t>
            </w:r>
          </w:p>
          <w:p w:rsidR="00000000" w:rsidP="00674EC5">
            <w:pPr>
              <w:pStyle w:val="BodyText"/>
              <w:rPr>
                <w:lang w:val="en-NZ"/>
              </w:rPr>
            </w:pPr>
            <w:r w:rsidRPr="00674EC5">
              <w:t>1.8 Confirm client selection criteria and select ISP hosting service that best matches the criteria</w:t>
            </w:r>
          </w:p>
        </w:tc>
      </w:tr>
      <w:tr w:rsidTr="00674EC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t>2. Ensure guarantee of permanent online presence</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 xml:space="preserve">2.1 Establish that web-hosting service has systems in place to monitor </w:t>
            </w:r>
            <w:r w:rsidRPr="00674EC5">
              <w:rPr>
                <w:rStyle w:val="BoldandItalics"/>
              </w:rPr>
              <w:t xml:space="preserve">server </w:t>
            </w:r>
            <w:r w:rsidRPr="00674EC5">
              <w:t>performance and availability</w:t>
            </w:r>
          </w:p>
          <w:p w:rsidR="00000000" w:rsidRPr="00674EC5" w:rsidP="00674EC5">
            <w:pPr>
              <w:pStyle w:val="BodyText"/>
            </w:pPr>
            <w:r w:rsidRPr="00674EC5">
              <w:t>2.2 Negotiate escalation procedures and performance standards with ISP</w:t>
            </w:r>
          </w:p>
          <w:p w:rsidR="00000000" w:rsidP="00674EC5">
            <w:pPr>
              <w:pStyle w:val="BodyText"/>
              <w:rPr>
                <w:lang w:val="en-NZ"/>
              </w:rPr>
            </w:pPr>
            <w:r w:rsidRPr="00674EC5">
              <w:t>2.3 Establish that security and backup procedures are articulated and meet business needs</w:t>
            </w:r>
          </w:p>
        </w:tc>
      </w:tr>
      <w:tr w:rsidTr="00674EC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t>3. Ensure that web host meets technical requirements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 xml:space="preserve">3.1 Take action to ensure that </w:t>
            </w:r>
            <w:r w:rsidRPr="00674EC5">
              <w:rPr>
                <w:rStyle w:val="BoldandItalics"/>
              </w:rPr>
              <w:t>operating</w:t>
            </w:r>
            <w:r w:rsidRPr="00674EC5">
              <w:rPr>
                <w:rStyle w:val="BoldandItalics"/>
              </w:rPr>
              <w:t xml:space="preserve"> system </w:t>
            </w:r>
            <w:r w:rsidRPr="00674EC5">
              <w:t xml:space="preserve">supports the preferred business development software, applications, extensions and </w:t>
            </w:r>
            <w:r w:rsidRPr="00674EC5">
              <w:rPr>
                <w:rStyle w:val="BoldandItalics"/>
              </w:rPr>
              <w:t>databases</w:t>
            </w:r>
          </w:p>
          <w:p w:rsidR="00000000" w:rsidRPr="00674EC5" w:rsidP="00674EC5">
            <w:pPr>
              <w:pStyle w:val="BodyText"/>
            </w:pPr>
            <w:r w:rsidRPr="00674EC5">
              <w:t>3.2 Establish that web-host servers support dynamic websites using the preferred business technologies</w:t>
            </w:r>
          </w:p>
          <w:p w:rsidR="00000000" w:rsidRPr="00674EC5" w:rsidP="00674EC5">
            <w:pPr>
              <w:pStyle w:val="BodyText"/>
            </w:pPr>
            <w:r w:rsidRPr="00674EC5">
              <w:t>3.3 Establish that web host provides current and fut</w:t>
            </w:r>
            <w:r w:rsidRPr="00674EC5">
              <w:t>ure disk space requirements</w:t>
            </w:r>
          </w:p>
          <w:p w:rsidR="00000000" w:rsidRPr="00674EC5" w:rsidP="00674EC5">
            <w:pPr>
              <w:pStyle w:val="BodyText"/>
            </w:pPr>
            <w:r w:rsidRPr="00674EC5">
              <w:t>3.4 Establish that site-analysis reports are available and flexible enough to meet business needs</w:t>
            </w:r>
          </w:p>
          <w:p w:rsidR="00000000" w:rsidP="00674EC5">
            <w:pPr>
              <w:pStyle w:val="BodyText"/>
              <w:rPr>
                <w:lang w:val="en-NZ"/>
              </w:rPr>
            </w:pPr>
            <w:r w:rsidRPr="00674EC5">
              <w:t>3.5 Establish that security systems and payment technologies meet business and customer expectations and requirements</w:t>
            </w:r>
          </w:p>
        </w:tc>
      </w:tr>
      <w:tr w:rsidTr="00674EC5">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t>4. Benchmar</w:t>
            </w:r>
            <w:r w:rsidRPr="00674EC5">
              <w:t>k performance and test against specified criteria</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4.1 Test performance of the ISP during on and off peak times and record outcomes</w:t>
            </w:r>
          </w:p>
          <w:p w:rsidR="00000000" w:rsidRPr="00674EC5" w:rsidP="00674EC5">
            <w:pPr>
              <w:pStyle w:val="BodyText"/>
            </w:pPr>
            <w:r w:rsidRPr="00674EC5">
              <w:t>4.2 Establish that email and mailing services have backup procedures in place and are protected from damage, erasure or unwan</w:t>
            </w:r>
            <w:r w:rsidRPr="00674EC5">
              <w:t>ted damage</w:t>
            </w:r>
          </w:p>
          <w:p w:rsidR="00000000" w:rsidRPr="00674EC5" w:rsidP="00674EC5">
            <w:pPr>
              <w:pStyle w:val="BodyText"/>
            </w:pPr>
            <w:r w:rsidRPr="00674EC5">
              <w:t>4.3 Take action to ensure support services perform according to business needs</w:t>
            </w:r>
          </w:p>
        </w:tc>
      </w:tr>
    </w:tbl>
    <w:p w:rsidR="00000000" w:rsidRPr="00674EC5" w:rsidP="00674EC5">
      <w:pPr>
        <w:pStyle w:val="BodyText"/>
      </w:pPr>
    </w:p>
    <w:p w:rsidR="00000000" w:rsidRPr="00674EC5" w:rsidP="00674EC5">
      <w:pPr>
        <w:pStyle w:val="AllowPageBreak"/>
      </w:pPr>
    </w:p>
    <w:p w:rsidR="00000000" w:rsidRPr="00674EC5" w:rsidP="00674EC5">
      <w:pPr>
        <w:pStyle w:val="Heading1"/>
      </w:pPr>
      <w:bookmarkStart w:id="9" w:name="O_459514"/>
      <w:bookmarkEnd w:id="9"/>
      <w:r w:rsidRPr="00674EC5">
        <w:t>Required Skills and Knowledge</w:t>
      </w:r>
    </w:p>
    <w:p w:rsidR="00000000" w:rsidRPr="00674EC5" w:rsidP="00674EC5">
      <w:pPr>
        <w:pStyle w:val="BodyText"/>
      </w:pPr>
      <w:r w:rsidRPr="00674EC5">
        <w:rPr>
          <w:rStyle w:val="Emphasis"/>
        </w:rPr>
        <w:t>This section describes the skills and knowledge required for this unit.</w:t>
      </w:r>
    </w:p>
    <w:p w:rsidR="00000000" w:rsidRPr="00674EC5" w:rsidP="00674EC5">
      <w:pPr>
        <w:pStyle w:val="BodyText"/>
      </w:pPr>
    </w:p>
    <w:p w:rsidR="00000000" w:rsidRPr="00674EC5" w:rsidP="00674EC5">
      <w:pPr>
        <w:pStyle w:val="BodyText"/>
      </w:pPr>
      <w:r w:rsidRPr="00674EC5">
        <w:rPr>
          <w:rStyle w:val="SpecialBold"/>
        </w:rPr>
        <w:t>Required skills</w:t>
      </w:r>
    </w:p>
    <w:p w:rsidR="00000000" w:rsidRPr="00674EC5" w:rsidP="00674EC5">
      <w:pPr>
        <w:pStyle w:val="BodyText"/>
      </w:pPr>
    </w:p>
    <w:p w:rsidR="00000000" w:rsidRPr="00674EC5" w:rsidP="00674EC5">
      <w:pPr>
        <w:pStyle w:val="ListBullet"/>
      </w:pPr>
      <w:r w:rsidRPr="00674EC5">
        <w:t>analytical skills to:</w:t>
      </w:r>
    </w:p>
    <w:p w:rsidR="00000000" w:rsidRPr="00674EC5" w:rsidP="00674EC5">
      <w:pPr>
        <w:pStyle w:val="ListBullet2"/>
      </w:pPr>
      <w:r w:rsidRPr="00674EC5">
        <w:t>determine appropriate pricing and services plan for the business</w:t>
      </w:r>
    </w:p>
    <w:p w:rsidR="00000000" w:rsidRPr="00674EC5" w:rsidP="00674EC5">
      <w:pPr>
        <w:pStyle w:val="ListBullet2"/>
      </w:pPr>
      <w:r w:rsidRPr="00674EC5">
        <w:t>evaluate and compare web-hosting services</w:t>
      </w:r>
    </w:p>
    <w:p w:rsidR="00000000" w:rsidRPr="00674EC5" w:rsidP="00674EC5">
      <w:pPr>
        <w:pStyle w:val="ListBullet"/>
      </w:pPr>
      <w:r w:rsidRPr="00674EC5">
        <w:t>communications skills to:</w:t>
      </w:r>
    </w:p>
    <w:p w:rsidR="00000000" w:rsidRPr="00674EC5" w:rsidP="00674EC5">
      <w:pPr>
        <w:pStyle w:val="ListBullet2"/>
      </w:pPr>
      <w:r w:rsidRPr="00674EC5">
        <w:t>establish client requirements</w:t>
      </w:r>
    </w:p>
    <w:p w:rsidR="00000000" w:rsidRPr="00674EC5" w:rsidP="00674EC5">
      <w:pPr>
        <w:pStyle w:val="ListBullet2"/>
      </w:pPr>
      <w:r w:rsidRPr="00674EC5">
        <w:t>negotiate escalation procedures and performance standards with ISP</w:t>
      </w:r>
    </w:p>
    <w:p w:rsidR="00000000" w:rsidRPr="00674EC5" w:rsidP="00674EC5">
      <w:pPr>
        <w:pStyle w:val="ListBullet"/>
      </w:pPr>
      <w:r w:rsidRPr="00674EC5">
        <w:t>numeracy skills to asse</w:t>
      </w:r>
      <w:r w:rsidRPr="00674EC5">
        <w:t>ss pricing plans</w:t>
      </w:r>
    </w:p>
    <w:p w:rsidR="00000000" w:rsidRPr="00674EC5" w:rsidP="00674EC5">
      <w:pPr>
        <w:pStyle w:val="ListBullet"/>
      </w:pPr>
      <w:r w:rsidRPr="00674EC5">
        <w:t>planning skills to identify future business needs</w:t>
      </w:r>
    </w:p>
    <w:p w:rsidR="00000000" w:rsidRPr="00674EC5" w:rsidP="00674EC5">
      <w:pPr>
        <w:pStyle w:val="ListBullet"/>
      </w:pPr>
      <w:r w:rsidRPr="00674EC5">
        <w:t>technical skills to assess security systems and technical requirements.</w:t>
      </w:r>
    </w:p>
    <w:p w:rsidR="00000000" w:rsidRPr="00674EC5" w:rsidP="00674EC5">
      <w:pPr>
        <w:pStyle w:val="BodyText"/>
      </w:pPr>
    </w:p>
    <w:p w:rsidR="00000000" w:rsidRPr="00674EC5" w:rsidP="00674EC5">
      <w:pPr>
        <w:pStyle w:val="BodyText"/>
      </w:pPr>
      <w:r w:rsidRPr="00674EC5">
        <w:rPr>
          <w:rStyle w:val="SpecialBold"/>
        </w:rPr>
        <w:t>Required knowledge</w:t>
      </w:r>
    </w:p>
    <w:p w:rsidR="00000000" w:rsidRPr="00674EC5" w:rsidP="00674EC5">
      <w:pPr>
        <w:pStyle w:val="BodyText"/>
      </w:pPr>
    </w:p>
    <w:p w:rsidR="00000000" w:rsidRPr="00674EC5" w:rsidP="00674EC5">
      <w:pPr>
        <w:pStyle w:val="ListBullet"/>
      </w:pPr>
      <w:r w:rsidRPr="00674EC5">
        <w:t>different web hosting service provision options and their scalability</w:t>
      </w:r>
    </w:p>
    <w:p w:rsidR="00000000" w:rsidRPr="00674EC5" w:rsidP="00674EC5">
      <w:pPr>
        <w:pStyle w:val="ListBullet"/>
      </w:pPr>
      <w:r w:rsidRPr="00674EC5">
        <w:t>internet security issues</w:t>
      </w:r>
    </w:p>
    <w:p w:rsidR="00000000" w:rsidRPr="00674EC5" w:rsidP="00674EC5">
      <w:pPr>
        <w:pStyle w:val="ListBullet"/>
      </w:pPr>
      <w:r w:rsidRPr="00674EC5">
        <w:t>operating systems used by ISPs</w:t>
      </w:r>
    </w:p>
    <w:p w:rsidR="00000000" w:rsidRPr="00674EC5" w:rsidP="00674EC5">
      <w:pPr>
        <w:pStyle w:val="ListBullet"/>
      </w:pPr>
      <w:r w:rsidRPr="00674EC5">
        <w:t>performance expectations from customers and end users</w:t>
      </w:r>
    </w:p>
    <w:p w:rsidR="00000000" w:rsidRPr="00674EC5" w:rsidP="00674EC5">
      <w:pPr>
        <w:pStyle w:val="ListBullet"/>
      </w:pPr>
      <w:r w:rsidRPr="00674EC5">
        <w:t>server technologies</w:t>
      </w:r>
    </w:p>
    <w:p w:rsidR="00000000" w:rsidRPr="00674EC5" w:rsidP="00674EC5">
      <w:pPr>
        <w:pStyle w:val="ListBullet"/>
      </w:pPr>
      <w:r w:rsidRPr="00674EC5">
        <w:t>web hosting services and performance benchmarks.</w:t>
      </w:r>
    </w:p>
    <w:p w:rsidR="00000000" w:rsidRPr="00674EC5" w:rsidP="00674EC5">
      <w:pPr>
        <w:pStyle w:val="AllowPageBreak"/>
      </w:pPr>
    </w:p>
    <w:p w:rsidR="00000000" w:rsidRPr="00674EC5" w:rsidP="00674EC5">
      <w:pPr>
        <w:pStyle w:val="Heading1"/>
      </w:pPr>
      <w:bookmarkStart w:id="10" w:name="O_459515"/>
      <w:bookmarkEnd w:id="10"/>
      <w:r w:rsidRPr="00674EC5">
        <w:t>Evidence Guide</w:t>
      </w:r>
    </w:p>
    <w:p w:rsidR="00000000" w:rsidRPr="00674EC5" w:rsidP="00674EC5">
      <w:pPr>
        <w:pStyle w:val="BodyText"/>
      </w:pPr>
      <w:r w:rsidRPr="00674EC5">
        <w:rPr>
          <w:rStyle w:val="Emphasis"/>
        </w:rPr>
        <w:t>The evidence guide provides advice on assessment and must be read in c</w:t>
      </w:r>
      <w:r w:rsidRPr="00674EC5">
        <w:rPr>
          <w:rStyle w:val="Emphasis"/>
        </w:rPr>
        <w:t>onjunction with the performance criteria, required skills and knowledge, range statement and the Assessment Guidelines for the Training Package.</w:t>
      </w:r>
    </w:p>
    <w:p w:rsidR="00000000" w:rsidRPr="00674EC5" w:rsidP="00674EC5">
      <w:pPr>
        <w:pStyle w:val="BodyText"/>
      </w:pPr>
    </w:p>
    <w:tbl>
      <w:tblPr>
        <w:tblW w:w="0" w:type="auto"/>
        <w:tblLayout w:type="fixed"/>
        <w:tblCellMar>
          <w:left w:w="62" w:type="dxa"/>
          <w:right w:w="62" w:type="dxa"/>
        </w:tblCellMar>
        <w:tblLook w:val="0000"/>
      </w:tblPr>
      <w:tblGrid>
        <w:gridCol w:w="2554"/>
        <w:gridCol w:w="6596"/>
      </w:tblGrid>
      <w:tr w:rsidTr="00674EC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p>
        </w:tc>
      </w:tr>
      <w:tr w:rsidTr="00674EC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Evidence of the ability to:</w:t>
            </w:r>
          </w:p>
          <w:p w:rsidR="00000000" w:rsidRPr="00674EC5" w:rsidP="00674EC5">
            <w:pPr>
              <w:pStyle w:val="ListBullet"/>
            </w:pPr>
            <w:r w:rsidRPr="00674EC5">
              <w:t>assess client needs and select ISP that meets the current and future needs of the business</w:t>
            </w:r>
          </w:p>
          <w:p w:rsidR="00000000" w:rsidRPr="00674EC5" w:rsidP="00674EC5">
            <w:pPr>
              <w:pStyle w:val="ListBullet"/>
            </w:pPr>
            <w:r w:rsidRPr="00674EC5">
              <w:t>evaluate web hosting service:</w:t>
            </w:r>
          </w:p>
          <w:p w:rsidR="00000000" w:rsidRPr="00674EC5" w:rsidP="00674EC5">
            <w:pPr>
              <w:pStyle w:val="ListBullet2"/>
            </w:pPr>
            <w:r w:rsidRPr="00674EC5">
              <w:t>ensure price</w:t>
            </w:r>
            <w:r w:rsidRPr="00674EC5">
              <w:t xml:space="preserve"> meets client’s budgetary requirements</w:t>
            </w:r>
          </w:p>
          <w:p w:rsidR="00000000" w:rsidRPr="00674EC5" w:rsidP="00674EC5">
            <w:pPr>
              <w:pStyle w:val="ListBullet2"/>
            </w:pPr>
            <w:r w:rsidRPr="00674EC5">
              <w:t>ensure security systems and technical requirements of the business are met</w:t>
            </w:r>
          </w:p>
          <w:p w:rsidR="00000000" w:rsidP="00674EC5">
            <w:pPr>
              <w:pStyle w:val="ListBullet"/>
              <w:rPr>
                <w:lang w:val="en-NZ"/>
              </w:rPr>
            </w:pPr>
            <w:r w:rsidRPr="00674EC5">
              <w:t>monitor the performance of the ISP during on and off peak times.</w:t>
            </w:r>
          </w:p>
        </w:tc>
      </w:tr>
      <w:tr w:rsidTr="00674EC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Context of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Assessment must ensure access to:</w:t>
            </w:r>
          </w:p>
          <w:p w:rsidR="00000000" w:rsidRPr="00674EC5" w:rsidP="00674EC5">
            <w:pPr>
              <w:pStyle w:val="ListBullet"/>
            </w:pPr>
            <w:r w:rsidRPr="00674EC5">
              <w:t>hosting plans, prices and service agreements</w:t>
            </w:r>
          </w:p>
          <w:p w:rsidR="00000000" w:rsidRPr="00674EC5" w:rsidP="00674EC5">
            <w:pPr>
              <w:pStyle w:val="ListBullet"/>
            </w:pPr>
            <w:r w:rsidRPr="00674EC5">
              <w:t>use of current technology underpinning the ISP and services offered</w:t>
            </w:r>
          </w:p>
          <w:p w:rsidR="00000000" w:rsidRPr="00674EC5" w:rsidP="00674EC5">
            <w:pPr>
              <w:pStyle w:val="ListBullet"/>
            </w:pPr>
            <w:r w:rsidRPr="00674EC5">
              <w:t>business plan outlining future directions for the business</w:t>
            </w:r>
          </w:p>
          <w:p w:rsidR="00000000" w:rsidRPr="00674EC5" w:rsidP="00674EC5">
            <w:pPr>
              <w:pStyle w:val="ListBullet"/>
            </w:pPr>
            <w:r w:rsidRPr="00674EC5">
              <w:t xml:space="preserve">appropriate learning and assessment support when </w:t>
            </w:r>
            <w:r w:rsidRPr="00674EC5">
              <w:t>required.</w:t>
            </w:r>
          </w:p>
          <w:p w:rsidR="00000000" w:rsidP="00674EC5">
            <w:pPr>
              <w:pStyle w:val="BodyText"/>
              <w:rPr>
                <w:lang w:val="en-NZ"/>
              </w:rPr>
            </w:pPr>
            <w:r w:rsidRPr="00674EC5">
              <w:t>Where applicable, physical resources should include equipment modified for people with special needs.</w:t>
            </w:r>
          </w:p>
        </w:tc>
      </w:tr>
      <w:tr w:rsidTr="00674EC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A range of assessment methods should be used to assess practical skills and knowledge. The following examples are appropri</w:t>
            </w:r>
            <w:r w:rsidRPr="00674EC5">
              <w:t>ate for this unit:</w:t>
            </w:r>
          </w:p>
          <w:p w:rsidR="00000000" w:rsidRPr="00674EC5" w:rsidP="00674EC5">
            <w:pPr>
              <w:pStyle w:val="ListBullet"/>
            </w:pPr>
            <w:r w:rsidRPr="00674EC5">
              <w:t>direct observation of candidate:</w:t>
            </w:r>
          </w:p>
          <w:p w:rsidR="00000000" w:rsidRPr="00674EC5" w:rsidP="00674EC5">
            <w:pPr>
              <w:pStyle w:val="ListBullet2"/>
            </w:pPr>
            <w:r w:rsidRPr="00674EC5">
              <w:t>evaluating web-hosting services</w:t>
            </w:r>
          </w:p>
          <w:p w:rsidR="00000000" w:rsidRPr="00674EC5" w:rsidP="00674EC5">
            <w:pPr>
              <w:pStyle w:val="ListBullet2"/>
            </w:pPr>
            <w:r w:rsidRPr="00674EC5">
              <w:t>benchmarking and testing ISP</w:t>
            </w:r>
          </w:p>
          <w:p w:rsidR="00000000" w:rsidRPr="00674EC5" w:rsidP="00674EC5">
            <w:pPr>
              <w:pStyle w:val="ListBullet"/>
            </w:pPr>
            <w:r w:rsidRPr="00674EC5">
              <w:t>verbal or written questioning to assess candidate’s knowledge of:</w:t>
            </w:r>
          </w:p>
          <w:p w:rsidR="00000000" w:rsidRPr="00674EC5" w:rsidP="00674EC5">
            <w:pPr>
              <w:pStyle w:val="ListBullet2"/>
            </w:pPr>
            <w:r w:rsidRPr="00674EC5">
              <w:t>user requirements</w:t>
            </w:r>
          </w:p>
          <w:p w:rsidR="00000000" w:rsidRPr="00674EC5" w:rsidP="00674EC5">
            <w:pPr>
              <w:pStyle w:val="ListBullet2"/>
            </w:pPr>
            <w:r w:rsidRPr="00674EC5">
              <w:t>criteria for selecting an ISP</w:t>
            </w:r>
          </w:p>
          <w:p w:rsidR="00000000" w:rsidP="00674EC5">
            <w:pPr>
              <w:pStyle w:val="ListBullet"/>
              <w:rPr>
                <w:lang w:val="en-NZ"/>
              </w:rPr>
            </w:pPr>
            <w:r w:rsidRPr="00674EC5">
              <w:t>review of reports prepared by candidate showing the results of ISP testing.</w:t>
            </w:r>
          </w:p>
        </w:tc>
      </w:tr>
      <w:tr w:rsidTr="00674EC5">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BodyText"/>
            </w:pPr>
            <w:r w:rsidRPr="00674EC5">
              <w:t>Holistic assessment with other units relevant to the industry sector, workplace and job role is recommended, where appropriate.</w:t>
            </w:r>
          </w:p>
          <w:p w:rsidR="00000000" w:rsidRPr="00674EC5" w:rsidP="00674EC5">
            <w:pPr>
              <w:pStyle w:val="BodyText"/>
            </w:pPr>
            <w:r w:rsidRPr="00674EC5">
              <w:t>Assessment processes and techniques must be culturally appropriate, and suitable to the communication skill level, language, literacy and numeracy capacity of the candidate and the work being performed.</w:t>
            </w:r>
          </w:p>
          <w:p w:rsidR="00000000" w:rsidRPr="00674EC5" w:rsidP="00674EC5">
            <w:pPr>
              <w:pStyle w:val="BodyText"/>
            </w:pPr>
            <w:r w:rsidRPr="00674EC5">
              <w:t>Indigenous people and other people from a non-English</w:t>
            </w:r>
            <w:r w:rsidRPr="00674EC5">
              <w:t xml:space="preserve"> speaking background may need additional support.</w:t>
            </w:r>
          </w:p>
          <w:p w:rsidR="00000000" w:rsidRPr="00674EC5" w:rsidP="00674EC5">
            <w:pPr>
              <w:pStyle w:val="BodyText"/>
            </w:pPr>
            <w:r w:rsidRPr="00674EC5">
              <w:t>In cases where practical assessment is used it should be combined with targeted questioning to assess required knowledge.</w:t>
            </w:r>
          </w:p>
        </w:tc>
      </w:tr>
    </w:tbl>
    <w:p w:rsidR="00000000" w:rsidRPr="00674EC5" w:rsidP="00674EC5">
      <w:pPr>
        <w:pStyle w:val="BodyText"/>
      </w:pPr>
    </w:p>
    <w:p w:rsidR="00000000" w:rsidRPr="00674EC5" w:rsidP="00674EC5">
      <w:pPr>
        <w:pStyle w:val="AllowPageBreak"/>
      </w:pPr>
    </w:p>
    <w:p w:rsidR="00000000" w:rsidRPr="00674EC5" w:rsidP="00674EC5">
      <w:pPr>
        <w:pStyle w:val="Heading1"/>
      </w:pPr>
      <w:bookmarkStart w:id="11" w:name="O_459516"/>
      <w:bookmarkEnd w:id="11"/>
      <w:r w:rsidRPr="00674EC5">
        <w:t>Range Statement</w:t>
      </w:r>
    </w:p>
    <w:p w:rsidR="00000000" w:rsidRPr="00674EC5" w:rsidP="00674EC5">
      <w:pPr>
        <w:pStyle w:val="BodyText"/>
      </w:pPr>
      <w:r w:rsidRPr="00674EC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74EC5">
        <w:rPr>
          <w:rStyle w:val="Emphasis"/>
        </w:rPr>
        <w:t>ditions that may be present with training and assessment (depending on the work situation, needs of the candidate, accessibility of the item, and local industry and regional contexts) may also be included.</w:t>
      </w:r>
    </w:p>
    <w:p w:rsidR="00000000" w:rsidRPr="00674EC5" w:rsidP="00674EC5">
      <w:pPr>
        <w:pStyle w:val="BodyText"/>
      </w:pPr>
    </w:p>
    <w:tbl>
      <w:tblPr>
        <w:tblW w:w="0" w:type="auto"/>
        <w:tblLayout w:type="fixed"/>
        <w:tblCellMar>
          <w:left w:w="62" w:type="dxa"/>
          <w:right w:w="62" w:type="dxa"/>
        </w:tblCellMar>
        <w:tblLook w:val="0000"/>
      </w:tblPr>
      <w:tblGrid>
        <w:gridCol w:w="2555"/>
        <w:gridCol w:w="6595"/>
      </w:tblGrid>
      <w:tr w:rsidTr="00674EC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 xml:space="preserve">Characteristics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data transfer</w:t>
            </w:r>
          </w:p>
          <w:p w:rsidR="00000000" w:rsidRPr="00674EC5" w:rsidP="00674EC5">
            <w:pPr>
              <w:pStyle w:val="ListBullet"/>
            </w:pPr>
            <w:r w:rsidRPr="00674EC5">
              <w:t>funct</w:t>
            </w:r>
            <w:r w:rsidRPr="00674EC5">
              <w:t>ionality</w:t>
            </w:r>
          </w:p>
          <w:p w:rsidR="00000000" w:rsidRPr="00674EC5" w:rsidP="00674EC5">
            <w:pPr>
              <w:pStyle w:val="ListBullet"/>
            </w:pPr>
            <w:r w:rsidRPr="00674EC5">
              <w:t>hosting plans, such as:</w:t>
            </w:r>
          </w:p>
          <w:p w:rsidR="00000000" w:rsidRPr="00674EC5" w:rsidP="00674EC5">
            <w:pPr>
              <w:pStyle w:val="ListBullet2"/>
            </w:pPr>
            <w:r w:rsidRPr="00674EC5">
              <w:t>common gateway interface (CGI) access</w:t>
            </w:r>
          </w:p>
          <w:p w:rsidR="00000000" w:rsidRPr="00674EC5" w:rsidP="00674EC5">
            <w:pPr>
              <w:pStyle w:val="ListBullet2"/>
            </w:pPr>
            <w:r w:rsidRPr="00674EC5">
              <w:t>colocation of servers</w:t>
            </w:r>
          </w:p>
          <w:p w:rsidR="00000000" w:rsidRPr="00674EC5" w:rsidP="00674EC5">
            <w:pPr>
              <w:pStyle w:val="ListBullet2"/>
            </w:pPr>
            <w:r w:rsidRPr="00674EC5">
              <w:t>dedicated servers</w:t>
            </w:r>
          </w:p>
          <w:p w:rsidR="00000000" w:rsidRPr="00674EC5" w:rsidP="00674EC5">
            <w:pPr>
              <w:pStyle w:val="ListBullet2"/>
            </w:pPr>
            <w:r w:rsidRPr="00674EC5">
              <w:t>disk storage</w:t>
            </w:r>
          </w:p>
          <w:p w:rsidR="00000000" w:rsidRPr="00674EC5" w:rsidP="00674EC5">
            <w:pPr>
              <w:pStyle w:val="ListBullet2"/>
            </w:pPr>
            <w:r w:rsidRPr="00674EC5">
              <w:t>ebusiness hosting</w:t>
            </w:r>
          </w:p>
          <w:p w:rsidR="00000000" w:rsidRPr="00674EC5" w:rsidP="00674EC5">
            <w:pPr>
              <w:pStyle w:val="ListBullet2"/>
            </w:pPr>
            <w:r w:rsidRPr="00674EC5">
              <w:t>post office protocol (POP) accounts</w:t>
            </w:r>
          </w:p>
          <w:p w:rsidR="00000000" w:rsidRPr="00674EC5" w:rsidP="00674EC5">
            <w:pPr>
              <w:pStyle w:val="ListBullet2"/>
            </w:pPr>
            <w:r w:rsidRPr="00674EC5">
              <w:t>scripts</w:t>
            </w:r>
          </w:p>
          <w:p w:rsidR="00000000" w:rsidRPr="00674EC5" w:rsidP="00674EC5">
            <w:pPr>
              <w:pStyle w:val="ListBullet"/>
            </w:pPr>
            <w:r w:rsidRPr="00674EC5">
              <w:t>level of service</w:t>
            </w:r>
          </w:p>
          <w:p w:rsidR="00000000" w:rsidRPr="00674EC5" w:rsidP="00674EC5">
            <w:pPr>
              <w:pStyle w:val="ListBullet"/>
            </w:pPr>
            <w:r w:rsidRPr="00674EC5">
              <w:t>pricing plans</w:t>
            </w:r>
          </w:p>
          <w:p w:rsidR="00000000" w:rsidP="00674EC5">
            <w:pPr>
              <w:pStyle w:val="ListBullet"/>
              <w:rPr>
                <w:lang w:val="en-NZ"/>
              </w:rPr>
            </w:pPr>
            <w:r w:rsidRPr="00674EC5">
              <w:t>web-hosting facilities.</w:t>
            </w:r>
          </w:p>
        </w:tc>
      </w:tr>
      <w:tr w:rsidTr="00674EC5">
        <w:tblPrEx>
          <w:tblW w:w="0" w:type="auto"/>
          <w:tblLayout w:type="fixed"/>
          <w:tblCellMar>
            <w:left w:w="62" w:type="dxa"/>
            <w:right w:w="62" w:type="dxa"/>
          </w:tblCellMar>
          <w:tblLook w:val="0000"/>
        </w:tblPrEx>
        <w:trPr>
          <w:trHeight w:val="293"/>
        </w:trPr>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 xml:space="preserve">Security technologies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payment gateways</w:t>
            </w:r>
          </w:p>
          <w:p w:rsidR="00000000" w:rsidRPr="00674EC5" w:rsidP="00674EC5">
            <w:pPr>
              <w:pStyle w:val="ListBullet"/>
            </w:pPr>
            <w:r w:rsidRPr="00674EC5">
              <w:t>public key infrastructure (PKI)</w:t>
            </w:r>
          </w:p>
          <w:p w:rsidR="00000000" w:rsidP="00674EC5">
            <w:pPr>
              <w:pStyle w:val="ListBullet"/>
              <w:rPr>
                <w:lang w:val="en-NZ"/>
              </w:rPr>
            </w:pPr>
            <w:r w:rsidRPr="00674EC5">
              <w:t>secure socket layer (SSL).</w:t>
            </w:r>
          </w:p>
        </w:tc>
      </w:tr>
      <w:tr w:rsidTr="00674EC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 xml:space="preserve">Scripting languages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Perl</w:t>
            </w:r>
          </w:p>
          <w:p w:rsidR="00000000" w:rsidRPr="00674EC5" w:rsidP="00674EC5">
            <w:pPr>
              <w:pStyle w:val="ListBullet"/>
            </w:pPr>
            <w:r w:rsidRPr="00674EC5">
              <w:t>PHP and Python</w:t>
            </w:r>
          </w:p>
          <w:p w:rsidR="00000000" w:rsidRPr="00674EC5" w:rsidP="00674EC5">
            <w:pPr>
              <w:pStyle w:val="ListBullet"/>
            </w:pPr>
            <w:r w:rsidRPr="00674EC5">
              <w:t>VB.NET</w:t>
            </w:r>
          </w:p>
          <w:p w:rsidR="00000000" w:rsidRPr="00674EC5" w:rsidP="00674EC5">
            <w:pPr>
              <w:pStyle w:val="ListBullet"/>
            </w:pPr>
            <w:r w:rsidRPr="00674EC5">
              <w:t>JavaScript</w:t>
            </w:r>
          </w:p>
          <w:p w:rsidR="00000000" w:rsidP="00674EC5">
            <w:pPr>
              <w:pStyle w:val="ListBullet"/>
              <w:rPr>
                <w:lang w:val="en-NZ"/>
              </w:rPr>
            </w:pPr>
            <w:r w:rsidRPr="00674EC5">
              <w:t>VBScript.</w:t>
            </w:r>
          </w:p>
        </w:tc>
      </w:tr>
      <w:tr w:rsidTr="00674EC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 xml:space="preserve">Server applications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database and data warehousing</w:t>
            </w:r>
          </w:p>
          <w:p w:rsidR="00000000" w:rsidRPr="00674EC5" w:rsidP="00674EC5">
            <w:pPr>
              <w:pStyle w:val="ListBullet"/>
            </w:pPr>
            <w:r w:rsidRPr="00674EC5">
              <w:t>directory services</w:t>
            </w:r>
          </w:p>
          <w:p w:rsidR="00000000" w:rsidRPr="00674EC5" w:rsidP="00674EC5">
            <w:pPr>
              <w:pStyle w:val="ListBullet"/>
            </w:pPr>
            <w:r w:rsidRPr="00674EC5">
              <w:t>file sharing</w:t>
            </w:r>
          </w:p>
          <w:p w:rsidR="00000000" w:rsidRPr="00674EC5" w:rsidP="00674EC5">
            <w:pPr>
              <w:pStyle w:val="ListBullet"/>
            </w:pPr>
            <w:r w:rsidRPr="00674EC5">
              <w:t>line-of-business applications</w:t>
            </w:r>
          </w:p>
          <w:p w:rsidR="00000000" w:rsidRPr="00674EC5" w:rsidP="00674EC5">
            <w:pPr>
              <w:pStyle w:val="ListBullet"/>
            </w:pPr>
            <w:r w:rsidRPr="00674EC5">
              <w:t>management</w:t>
            </w:r>
          </w:p>
          <w:p w:rsidR="00000000" w:rsidRPr="00674EC5" w:rsidP="00674EC5">
            <w:pPr>
              <w:pStyle w:val="ListBullet"/>
            </w:pPr>
            <w:r w:rsidRPr="00674EC5">
              <w:t>messaging</w:t>
            </w:r>
          </w:p>
          <w:p w:rsidR="00000000" w:rsidRPr="00674EC5" w:rsidP="00674EC5">
            <w:pPr>
              <w:pStyle w:val="ListBullet"/>
            </w:pPr>
            <w:r w:rsidRPr="00674EC5">
              <w:t>network and remote access</w:t>
            </w:r>
          </w:p>
          <w:p w:rsidR="00000000" w:rsidRPr="00674EC5" w:rsidP="00674EC5">
            <w:pPr>
              <w:pStyle w:val="ListBullet"/>
            </w:pPr>
            <w:r w:rsidRPr="00674EC5">
              <w:t>printer sharing</w:t>
            </w:r>
          </w:p>
          <w:p w:rsidR="00000000" w:rsidRPr="00674EC5" w:rsidP="00674EC5">
            <w:pPr>
              <w:pStyle w:val="ListBullet"/>
            </w:pPr>
            <w:r w:rsidRPr="00674EC5">
              <w:t>terminal services</w:t>
            </w:r>
          </w:p>
          <w:p w:rsidR="00000000" w:rsidP="00674EC5">
            <w:pPr>
              <w:pStyle w:val="ListBullet"/>
              <w:rPr>
                <w:lang w:val="en-NZ"/>
              </w:rPr>
            </w:pPr>
            <w:r w:rsidRPr="00674EC5">
              <w:t>web services.</w:t>
            </w:r>
          </w:p>
        </w:tc>
      </w:tr>
      <w:tr w:rsidTr="00674EC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 xml:space="preserve">Server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Apache HTTP server</w:t>
            </w:r>
          </w:p>
          <w:p w:rsidR="00000000" w:rsidRPr="00674EC5" w:rsidP="00674EC5">
            <w:pPr>
              <w:pStyle w:val="ListBullet"/>
            </w:pPr>
            <w:r w:rsidRPr="00674EC5">
              <w:t>email servers</w:t>
            </w:r>
          </w:p>
          <w:p w:rsidR="00000000" w:rsidRPr="00674EC5" w:rsidP="00674EC5">
            <w:pPr>
              <w:pStyle w:val="ListBullet"/>
            </w:pPr>
            <w:r w:rsidRPr="00674EC5">
              <w:t>FTP servers</w:t>
            </w:r>
          </w:p>
          <w:p w:rsidR="00000000" w:rsidRPr="00674EC5" w:rsidP="00674EC5">
            <w:pPr>
              <w:pStyle w:val="ListBullet"/>
            </w:pPr>
            <w:r w:rsidRPr="00674EC5">
              <w:t>IBM VisualAge and WebSphere</w:t>
            </w:r>
          </w:p>
          <w:p w:rsidR="00000000" w:rsidRPr="00674EC5" w:rsidP="00674EC5">
            <w:pPr>
              <w:pStyle w:val="ListBullet"/>
            </w:pPr>
            <w:r w:rsidRPr="00674EC5">
              <w:t>iPlanet-Enterprise</w:t>
            </w:r>
          </w:p>
          <w:p w:rsidR="00000000" w:rsidRPr="00674EC5" w:rsidP="00674EC5">
            <w:pPr>
              <w:pStyle w:val="ListBullet"/>
            </w:pPr>
            <w:r w:rsidRPr="00674EC5">
              <w:t>Lotus Domino</w:t>
            </w:r>
          </w:p>
          <w:p w:rsidR="00000000" w:rsidRPr="00674EC5" w:rsidP="00674EC5">
            <w:pPr>
              <w:pStyle w:val="ListBullet"/>
            </w:pPr>
            <w:r w:rsidRPr="00674EC5">
              <w:t>Microsoft Internet Information Server</w:t>
            </w:r>
          </w:p>
          <w:p w:rsidR="00000000" w:rsidRPr="00674EC5" w:rsidP="00674EC5">
            <w:pPr>
              <w:pStyle w:val="ListBullet"/>
            </w:pPr>
            <w:r w:rsidRPr="00674EC5">
              <w:t>NetDynamics</w:t>
            </w:r>
          </w:p>
          <w:p w:rsidR="00000000" w:rsidRPr="00674EC5" w:rsidP="00674EC5">
            <w:pPr>
              <w:pStyle w:val="ListBullet"/>
            </w:pPr>
            <w:r w:rsidRPr="00674EC5">
              <w:t>Netscape Enterprise server, Netscape-FastTrack, Netscape-Commerce</w:t>
            </w:r>
          </w:p>
          <w:p w:rsidR="00000000" w:rsidRPr="00674EC5" w:rsidP="00674EC5">
            <w:pPr>
              <w:pStyle w:val="ListBullet"/>
            </w:pPr>
            <w:r w:rsidRPr="00674EC5">
              <w:t>Sun Microsystems iPlanet web server</w:t>
            </w:r>
          </w:p>
          <w:p w:rsidR="00000000" w:rsidP="00674EC5">
            <w:pPr>
              <w:pStyle w:val="ListBullet"/>
              <w:rPr>
                <w:lang w:val="en-NZ"/>
              </w:rPr>
            </w:pPr>
            <w:r w:rsidRPr="00674EC5">
              <w:t>Sun Microsystems Java web server.</w:t>
            </w:r>
          </w:p>
        </w:tc>
      </w:tr>
      <w:tr w:rsidTr="00674EC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Operating</w:t>
            </w:r>
            <w:r w:rsidRPr="00674EC5">
              <w:rPr>
                <w:rStyle w:val="BoldandItalics"/>
              </w:rPr>
              <w:t xml:space="preserve"> system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Mac</w:t>
            </w:r>
          </w:p>
          <w:p w:rsidR="00000000" w:rsidRPr="00674EC5" w:rsidP="00674EC5">
            <w:pPr>
              <w:pStyle w:val="ListBullet"/>
            </w:pPr>
            <w:r w:rsidRPr="00674EC5">
              <w:t xml:space="preserve">Linux </w:t>
            </w:r>
          </w:p>
          <w:p w:rsidR="00000000" w:rsidP="00674EC5">
            <w:pPr>
              <w:pStyle w:val="ListBullet"/>
              <w:rPr>
                <w:lang w:val="en-NZ"/>
              </w:rPr>
            </w:pPr>
            <w:r w:rsidRPr="00674EC5">
              <w:t>Windows.</w:t>
            </w:r>
          </w:p>
        </w:tc>
      </w:tr>
      <w:tr w:rsidTr="00674EC5">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4EC5">
            <w:pPr>
              <w:pStyle w:val="BodyText"/>
              <w:rPr>
                <w:lang w:val="en-NZ"/>
              </w:rPr>
            </w:pPr>
            <w:r w:rsidRPr="00674EC5">
              <w:rPr>
                <w:rStyle w:val="BoldandItalics"/>
              </w:rPr>
              <w:t xml:space="preserve">Databases </w:t>
            </w:r>
            <w:r w:rsidRPr="00674EC5">
              <w:t>may include:</w:t>
            </w:r>
          </w:p>
        </w:tc>
        <w:tc>
          <w:tcPr>
            <w:tcW w:w="6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4EC5" w:rsidP="00674EC5">
            <w:pPr>
              <w:pStyle w:val="ListBullet"/>
            </w:pPr>
            <w:r w:rsidRPr="00674EC5">
              <w:t>Microsoft SQL (MS SQL) server</w:t>
            </w:r>
          </w:p>
          <w:p w:rsidR="00000000" w:rsidRPr="00674EC5" w:rsidP="00674EC5">
            <w:pPr>
              <w:pStyle w:val="ListBullet"/>
            </w:pPr>
            <w:r w:rsidRPr="00674EC5">
              <w:t>MySQL</w:t>
            </w:r>
          </w:p>
          <w:p w:rsidR="00000000" w:rsidRPr="00674EC5" w:rsidP="00674EC5">
            <w:pPr>
              <w:pStyle w:val="ListBullet"/>
            </w:pPr>
            <w:r w:rsidRPr="00674EC5">
              <w:t>Oracle</w:t>
            </w:r>
          </w:p>
          <w:p w:rsidR="00000000" w:rsidRPr="00674EC5" w:rsidP="00674EC5">
            <w:pPr>
              <w:pStyle w:val="ListBullet"/>
            </w:pPr>
            <w:r w:rsidRPr="00674EC5">
              <w:t>Postgre Structured Query Language (Postgre SQL)</w:t>
            </w:r>
          </w:p>
          <w:p w:rsidR="00000000" w:rsidRPr="00674EC5" w:rsidP="00674EC5">
            <w:pPr>
              <w:pStyle w:val="ListBullet"/>
            </w:pPr>
            <w:r w:rsidRPr="00674EC5">
              <w:t>SQL.</w:t>
            </w:r>
          </w:p>
        </w:tc>
      </w:tr>
    </w:tbl>
    <w:p w:rsidR="00000000" w:rsidRPr="00674EC5" w:rsidP="00674EC5">
      <w:pPr>
        <w:pStyle w:val="BodyText"/>
      </w:pPr>
    </w:p>
    <w:p w:rsidR="00000000" w:rsidRPr="00674EC5" w:rsidP="00674EC5">
      <w:pPr>
        <w:pStyle w:val="AllowPageBreak"/>
      </w:pPr>
    </w:p>
    <w:p w:rsidR="00000000" w:rsidRPr="00674EC5" w:rsidP="00674EC5">
      <w:pPr>
        <w:pStyle w:val="Heading1"/>
      </w:pPr>
      <w:bookmarkStart w:id="12" w:name="O_459517"/>
      <w:bookmarkEnd w:id="12"/>
      <w:r w:rsidRPr="00674EC5">
        <w:t>Unit Sector(s)</w:t>
      </w:r>
    </w:p>
    <w:p w:rsidR="00000000" w:rsidRPr="00674EC5" w:rsidP="00674EC5">
      <w:pPr>
        <w:pStyle w:val="BodyText"/>
      </w:pPr>
      <w:r w:rsidRPr="00674EC5">
        <w:t>Web</w:t>
      </w:r>
    </w:p>
    <w:p w:rsidR="00000000" w:rsidRPr="00674EC5" w:rsidP="00674EC5"/>
    <w:sectPr w:rsidSect="00674E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137B" w:rsidP="001B137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B" w:rsidP="00674EC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B137B" w:rsidP="00674E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137B" w:rsidP="00674E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5" w:rsidRPr="001B137B" w:rsidP="001B13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37B" w:rsidP="00674EC5">
    <w:pPr>
      <w:pStyle w:val="Header"/>
      <w:framePr w:wrap="around"/>
    </w:pPr>
    <w:r>
      <w:fldChar w:fldCharType="begin"/>
    </w:r>
    <w:r>
      <w:instrText xml:space="preserve"> TITLE   \* MERGEFORMAT </w:instrText>
    </w:r>
    <w:r>
      <w:fldChar w:fldCharType="separate"/>
    </w:r>
    <w:r>
      <w:t>ICAWEB424A Evaluate and select a web hosting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B137B" w:rsidP="00674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B4C0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4E9C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3AC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4EC5"/>
    <w:pPr>
      <w:spacing w:before="360" w:after="60"/>
      <w:outlineLvl w:val="0"/>
    </w:pPr>
    <w:rPr>
      <w:sz w:val="32"/>
    </w:rPr>
  </w:style>
  <w:style w:type="paragraph" w:styleId="Heading2">
    <w:name w:val="heading 2"/>
    <w:basedOn w:val="HeadingBase"/>
    <w:next w:val="BodyText"/>
    <w:link w:val="Heading2Char"/>
    <w:qFormat/>
    <w:rsid w:val="00674EC5"/>
    <w:pPr>
      <w:keepLines/>
      <w:spacing w:before="240" w:after="120"/>
      <w:outlineLvl w:val="1"/>
    </w:pPr>
    <w:rPr>
      <w:sz w:val="28"/>
      <w:szCs w:val="40"/>
    </w:rPr>
  </w:style>
  <w:style w:type="paragraph" w:styleId="Heading3">
    <w:name w:val="heading 3"/>
    <w:basedOn w:val="HeadingBase"/>
    <w:next w:val="BodyText"/>
    <w:link w:val="Heading3Char"/>
    <w:qFormat/>
    <w:rsid w:val="00674EC5"/>
    <w:pPr>
      <w:spacing w:before="180" w:after="120"/>
      <w:outlineLvl w:val="2"/>
    </w:pPr>
    <w:rPr>
      <w:spacing w:val="-10"/>
      <w:kern w:val="32"/>
    </w:rPr>
  </w:style>
  <w:style w:type="paragraph" w:styleId="Heading4">
    <w:name w:val="heading 4"/>
    <w:basedOn w:val="HeadingBase"/>
    <w:next w:val="BodyText"/>
    <w:link w:val="Heading4Char"/>
    <w:qFormat/>
    <w:rsid w:val="00674EC5"/>
    <w:pPr>
      <w:spacing w:before="160" w:after="120"/>
      <w:outlineLvl w:val="3"/>
    </w:pPr>
    <w:rPr>
      <w:sz w:val="22"/>
    </w:rPr>
  </w:style>
  <w:style w:type="paragraph" w:styleId="Heading5">
    <w:name w:val="heading 5"/>
    <w:basedOn w:val="HeadingBase"/>
    <w:next w:val="Normal"/>
    <w:link w:val="Heading5Char"/>
    <w:qFormat/>
    <w:rsid w:val="00674EC5"/>
    <w:pPr>
      <w:spacing w:before="80"/>
      <w:outlineLvl w:val="4"/>
    </w:pPr>
    <w:rPr>
      <w:color w:val="918585"/>
      <w:sz w:val="20"/>
    </w:rPr>
  </w:style>
  <w:style w:type="paragraph" w:styleId="Heading6">
    <w:name w:val="heading 6"/>
    <w:basedOn w:val="HeadingBase"/>
    <w:next w:val="Normal"/>
    <w:link w:val="Heading6Char"/>
    <w:qFormat/>
    <w:rsid w:val="00674EC5"/>
    <w:pPr>
      <w:spacing w:before="60"/>
      <w:outlineLvl w:val="5"/>
    </w:pPr>
    <w:rPr>
      <w:color w:val="918585"/>
      <w:sz w:val="20"/>
    </w:rPr>
  </w:style>
  <w:style w:type="paragraph" w:styleId="Heading7">
    <w:name w:val="heading 7"/>
    <w:basedOn w:val="Normal"/>
    <w:next w:val="Normal"/>
    <w:link w:val="Heading7Char"/>
    <w:qFormat/>
    <w:rsid w:val="00674EC5"/>
    <w:pPr>
      <w:ind w:left="720"/>
      <w:outlineLvl w:val="6"/>
    </w:pPr>
    <w:rPr>
      <w:i/>
    </w:rPr>
  </w:style>
  <w:style w:type="paragraph" w:styleId="Heading8">
    <w:name w:val="heading 8"/>
    <w:basedOn w:val="Normal"/>
    <w:next w:val="Normal"/>
    <w:link w:val="Heading8Char"/>
    <w:qFormat/>
    <w:rsid w:val="00674EC5"/>
    <w:pPr>
      <w:ind w:left="720"/>
      <w:outlineLvl w:val="7"/>
    </w:pPr>
    <w:rPr>
      <w:i/>
    </w:rPr>
  </w:style>
  <w:style w:type="paragraph" w:styleId="Heading9">
    <w:name w:val="heading 9"/>
    <w:basedOn w:val="Normal"/>
    <w:next w:val="Normal"/>
    <w:link w:val="Heading9Char"/>
    <w:qFormat/>
    <w:rsid w:val="00674EC5"/>
    <w:pPr>
      <w:ind w:left="720"/>
      <w:outlineLvl w:val="8"/>
    </w:pPr>
    <w:rPr>
      <w:i/>
    </w:rPr>
  </w:style>
  <w:style w:type="character" w:default="1" w:styleId="DefaultParagraphFont">
    <w:name w:val="Default Paragraph Font"/>
    <w:uiPriority w:val="1"/>
    <w:unhideWhenUsed/>
    <w:rsid w:val="00674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4EC5"/>
  </w:style>
  <w:style w:type="character" w:customStyle="1" w:styleId="Heading1Char">
    <w:name w:val="Heading 1 Char"/>
    <w:basedOn w:val="DefaultParagraphFont"/>
    <w:link w:val="Heading1"/>
    <w:rsid w:val="00674EC5"/>
    <w:rPr>
      <w:rFonts w:ascii="Times New Roman" w:eastAsia="Times New Roman" w:hAnsi="Times New Roman" w:cs="Times New Roman"/>
      <w:b/>
      <w:sz w:val="32"/>
      <w:szCs w:val="20"/>
      <w:lang w:eastAsia="en-US"/>
    </w:rPr>
  </w:style>
  <w:style w:type="paragraph" w:styleId="BodyText">
    <w:name w:val="Body Text"/>
    <w:basedOn w:val="Normal"/>
    <w:link w:val="BodyTextChar"/>
    <w:rsid w:val="00674E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4EC5"/>
    <w:rPr>
      <w:rFonts w:ascii="Times New Roman" w:eastAsia="Times New Roman" w:hAnsi="Times New Roman" w:cs="Times New Roman"/>
      <w:sz w:val="24"/>
      <w:lang w:eastAsia="en-US"/>
    </w:rPr>
  </w:style>
  <w:style w:type="paragraph" w:styleId="Footer">
    <w:name w:val="footer"/>
    <w:basedOn w:val="Normal"/>
    <w:link w:val="FooterChar"/>
    <w:rsid w:val="00674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4EC5"/>
    <w:rPr>
      <w:rFonts w:ascii="Times New Roman" w:eastAsia="Times New Roman" w:hAnsi="Times New Roman" w:cs="Times New Roman"/>
      <w:sz w:val="16"/>
      <w:lang w:eastAsia="en-US"/>
    </w:rPr>
  </w:style>
  <w:style w:type="paragraph" w:styleId="ListBullet">
    <w:name w:val="List Bullet"/>
    <w:basedOn w:val="List"/>
    <w:rsid w:val="00674EC5"/>
    <w:pPr>
      <w:numPr>
        <w:numId w:val="13"/>
      </w:numPr>
      <w:tabs>
        <w:tab w:val="clear" w:pos="340"/>
      </w:tabs>
      <w:spacing w:before="40" w:after="40"/>
    </w:pPr>
  </w:style>
  <w:style w:type="character" w:customStyle="1" w:styleId="SpecialBold">
    <w:name w:val="Special Bold"/>
    <w:basedOn w:val="DefaultParagraphFont"/>
    <w:rsid w:val="00674EC5"/>
    <w:rPr>
      <w:b/>
      <w:spacing w:val="0"/>
    </w:rPr>
  </w:style>
  <w:style w:type="paragraph" w:styleId="ListBullet2">
    <w:name w:val="List Bullet 2"/>
    <w:basedOn w:val="List2"/>
    <w:rsid w:val="00674EC5"/>
    <w:pPr>
      <w:numPr>
        <w:numId w:val="14"/>
      </w:numPr>
      <w:tabs>
        <w:tab w:val="clear" w:pos="680"/>
      </w:tabs>
    </w:pPr>
  </w:style>
  <w:style w:type="character" w:styleId="Emphasis">
    <w:name w:val="Emphasis"/>
    <w:basedOn w:val="DefaultParagraphFont"/>
    <w:qFormat/>
    <w:rsid w:val="00674EC5"/>
    <w:rPr>
      <w:i/>
    </w:rPr>
  </w:style>
  <w:style w:type="paragraph" w:customStyle="1" w:styleId="SuperHeading">
    <w:name w:val="SuperHeading"/>
    <w:basedOn w:val="Normal"/>
    <w:rsid w:val="00674EC5"/>
    <w:pPr>
      <w:spacing w:before="240" w:after="120"/>
      <w:outlineLvl w:val="0"/>
    </w:pPr>
    <w:rPr>
      <w:rFonts w:ascii="Times New Roman" w:hAnsi="Times New Roman"/>
      <w:b/>
      <w:sz w:val="28"/>
    </w:rPr>
  </w:style>
  <w:style w:type="paragraph" w:customStyle="1" w:styleId="AllowPageBreak">
    <w:name w:val="AllowPageBreak"/>
    <w:rsid w:val="00674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4EC5"/>
    <w:rPr>
      <w:b/>
      <w:i/>
      <w:u w:val="none"/>
    </w:rPr>
  </w:style>
  <w:style w:type="character" w:customStyle="1" w:styleId="Heading2Char">
    <w:name w:val="Heading 2 Char"/>
    <w:basedOn w:val="DefaultParagraphFont"/>
    <w:link w:val="Heading2"/>
    <w:rsid w:val="00674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4E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4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4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4E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4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4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4EC5"/>
    <w:rPr>
      <w:rFonts w:ascii="Courier New" w:eastAsia="Times New Roman" w:hAnsi="Courier New" w:cs="Times New Roman"/>
      <w:i/>
      <w:szCs w:val="20"/>
      <w:lang w:eastAsia="en-US"/>
    </w:rPr>
  </w:style>
  <w:style w:type="paragraph" w:customStyle="1" w:styleId="HeadingBase">
    <w:name w:val="Heading Base"/>
    <w:rsid w:val="00674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4EC5"/>
    <w:pPr>
      <w:tabs>
        <w:tab w:val="right" w:leader="dot" w:pos="9072"/>
      </w:tabs>
      <w:ind w:left="567"/>
    </w:pPr>
    <w:rPr>
      <w:szCs w:val="22"/>
    </w:rPr>
  </w:style>
  <w:style w:type="paragraph" w:customStyle="1" w:styleId="TOCBase">
    <w:name w:val="TOC Base"/>
    <w:rsid w:val="00674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4EC5"/>
    <w:pPr>
      <w:tabs>
        <w:tab w:val="right" w:leader="dot" w:pos="9072"/>
      </w:tabs>
      <w:spacing w:before="40" w:after="40"/>
      <w:ind w:left="284"/>
    </w:pPr>
    <w:rPr>
      <w:rFonts w:ascii="Times New Roman" w:hAnsi="Times New Roman"/>
    </w:rPr>
  </w:style>
  <w:style w:type="paragraph" w:styleId="TOC1">
    <w:name w:val="toc 1"/>
    <w:basedOn w:val="TOCBase"/>
    <w:next w:val="Normal"/>
    <w:rsid w:val="00674E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4EC5"/>
    <w:pPr>
      <w:spacing w:before="5040"/>
      <w:jc w:val="center"/>
    </w:pPr>
    <w:rPr>
      <w:sz w:val="48"/>
      <w:szCs w:val="72"/>
      <w:lang w:val="en-US"/>
    </w:rPr>
  </w:style>
  <w:style w:type="character" w:customStyle="1" w:styleId="TitleChar">
    <w:name w:val="Title Char"/>
    <w:basedOn w:val="DefaultParagraphFont"/>
    <w:link w:val="Title"/>
    <w:rsid w:val="00674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4EC5"/>
    <w:pPr>
      <w:tabs>
        <w:tab w:val="left" w:pos="3600"/>
        <w:tab w:val="left" w:pos="3958"/>
      </w:tabs>
    </w:pPr>
  </w:style>
  <w:style w:type="paragraph" w:styleId="List">
    <w:name w:val="List"/>
    <w:basedOn w:val="BodyText"/>
    <w:next w:val="BodyText"/>
    <w:rsid w:val="00674EC5"/>
    <w:pPr>
      <w:tabs>
        <w:tab w:val="left" w:pos="340"/>
      </w:tabs>
      <w:spacing w:before="60" w:after="60"/>
      <w:ind w:left="340" w:hanging="340"/>
    </w:pPr>
  </w:style>
  <w:style w:type="paragraph" w:customStyle="1" w:styleId="Note">
    <w:name w:val="Note"/>
    <w:basedOn w:val="BodyText"/>
    <w:rsid w:val="00674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4EC5"/>
    <w:pPr>
      <w:framePr w:wrap="auto" w:hAnchor="text" w:y="6049"/>
    </w:pPr>
    <w:rPr>
      <w:color w:val="000000"/>
      <w:sz w:val="40"/>
    </w:rPr>
  </w:style>
  <w:style w:type="paragraph" w:customStyle="1" w:styleId="TOCTitle">
    <w:name w:val="TOCTitle"/>
    <w:basedOn w:val="Heading1"/>
    <w:rsid w:val="00674EC5"/>
    <w:pPr>
      <w:spacing w:after="240"/>
      <w:jc w:val="center"/>
      <w:outlineLvl w:val="9"/>
    </w:pPr>
    <w:rPr>
      <w:caps/>
    </w:rPr>
  </w:style>
  <w:style w:type="paragraph" w:customStyle="1" w:styleId="Version">
    <w:name w:val="Version"/>
    <w:rsid w:val="00674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4EC5"/>
    <w:pPr>
      <w:keepNext w:val="0"/>
      <w:tabs>
        <w:tab w:val="right" w:pos="4176"/>
      </w:tabs>
      <w:ind w:left="198" w:hanging="198"/>
    </w:pPr>
    <w:rPr>
      <w:rFonts w:ascii="Garamond" w:hAnsi="Garamond"/>
    </w:rPr>
  </w:style>
  <w:style w:type="paragraph" w:styleId="IndexHeading">
    <w:name w:val="index heading"/>
    <w:basedOn w:val="Normal"/>
    <w:next w:val="Index1"/>
    <w:semiHidden/>
    <w:rsid w:val="00674EC5"/>
    <w:pPr>
      <w:spacing w:before="120" w:after="120"/>
    </w:pPr>
    <w:rPr>
      <w:rFonts w:ascii="Arial" w:hAnsi="Arial"/>
      <w:b/>
      <w:color w:val="918585"/>
      <w:sz w:val="24"/>
    </w:rPr>
  </w:style>
  <w:style w:type="paragraph" w:styleId="Header">
    <w:name w:val="header"/>
    <w:basedOn w:val="Normal"/>
    <w:link w:val="HeaderChar"/>
    <w:rsid w:val="00674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4EC5"/>
    <w:rPr>
      <w:rFonts w:ascii="Times New Roman" w:eastAsia="Times New Roman" w:hAnsi="Times New Roman" w:cs="Times New Roman"/>
      <w:sz w:val="16"/>
      <w:szCs w:val="20"/>
      <w:lang w:val="en-GB" w:eastAsia="en-US"/>
    </w:rPr>
  </w:style>
  <w:style w:type="paragraph" w:customStyle="1" w:styleId="Chapter">
    <w:name w:val="Chapter"/>
    <w:basedOn w:val="Normal"/>
    <w:rsid w:val="00674EC5"/>
    <w:pPr>
      <w:spacing w:before="240"/>
    </w:pPr>
    <w:rPr>
      <w:rFonts w:ascii="Times New Roman" w:hAnsi="Times New Roman"/>
      <w:smallCaps/>
      <w:spacing w:val="80"/>
      <w:sz w:val="28"/>
    </w:rPr>
  </w:style>
  <w:style w:type="paragraph" w:customStyle="1" w:styleId="InChapter">
    <w:name w:val="InChapter"/>
    <w:basedOn w:val="Heading3"/>
    <w:rsid w:val="00674EC5"/>
    <w:pPr>
      <w:spacing w:after="240"/>
      <w:outlineLvl w:val="9"/>
    </w:pPr>
    <w:rPr>
      <w:noProof/>
    </w:rPr>
  </w:style>
  <w:style w:type="paragraph" w:styleId="Index2">
    <w:name w:val="index 2"/>
    <w:basedOn w:val="Normal"/>
    <w:next w:val="Normal"/>
    <w:semiHidden/>
    <w:rsid w:val="00674EC5"/>
    <w:pPr>
      <w:tabs>
        <w:tab w:val="right" w:pos="4176"/>
      </w:tabs>
      <w:ind w:left="568" w:hanging="284"/>
    </w:pPr>
    <w:rPr>
      <w:rFonts w:ascii="Garamond" w:hAnsi="Garamond"/>
    </w:rPr>
  </w:style>
  <w:style w:type="paragraph" w:customStyle="1" w:styleId="Byline">
    <w:name w:val="Byline"/>
    <w:rsid w:val="00674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4EC5"/>
    <w:pPr>
      <w:tabs>
        <w:tab w:val="clear" w:pos="3600"/>
        <w:tab w:val="clear" w:pos="3958"/>
      </w:tabs>
      <w:jc w:val="right"/>
    </w:pPr>
  </w:style>
  <w:style w:type="paragraph" w:styleId="Caption">
    <w:name w:val="caption"/>
    <w:basedOn w:val="BodyText"/>
    <w:next w:val="Normal"/>
    <w:qFormat/>
    <w:rsid w:val="00674EC5"/>
    <w:pPr>
      <w:framePr w:w="2268" w:hSpace="181" w:vSpace="181" w:wrap="around" w:vAnchor="text" w:hAnchor="page" w:x="1135" w:y="285" w:anchorLock="1"/>
    </w:pPr>
    <w:rPr>
      <w:i/>
    </w:rPr>
  </w:style>
  <w:style w:type="paragraph" w:customStyle="1" w:styleId="MiniTOCTitle">
    <w:name w:val="MiniTOCTitle"/>
    <w:basedOn w:val="Heading4"/>
    <w:rsid w:val="00674EC5"/>
    <w:pPr>
      <w:spacing w:before="240"/>
      <w:outlineLvl w:val="9"/>
    </w:pPr>
    <w:rPr>
      <w:noProof/>
      <w:sz w:val="24"/>
    </w:rPr>
  </w:style>
  <w:style w:type="paragraph" w:customStyle="1" w:styleId="MiniTOCItem">
    <w:name w:val="MiniTOCItem"/>
    <w:basedOn w:val="ListBullet"/>
    <w:rsid w:val="00674EC5"/>
    <w:pPr>
      <w:numPr>
        <w:numId w:val="0"/>
      </w:numPr>
      <w:tabs>
        <w:tab w:val="right" w:leader="dot" w:pos="6521"/>
      </w:tabs>
      <w:spacing w:before="0" w:after="0"/>
    </w:pPr>
  </w:style>
  <w:style w:type="paragraph" w:customStyle="1" w:styleId="TOFTitle">
    <w:name w:val="TOFTitle"/>
    <w:basedOn w:val="TOCTitle"/>
    <w:rsid w:val="00674EC5"/>
  </w:style>
  <w:style w:type="paragraph" w:styleId="TableofFigures">
    <w:name w:val="table of figures"/>
    <w:basedOn w:val="Normal"/>
    <w:next w:val="Normal"/>
    <w:semiHidden/>
    <w:rsid w:val="00674EC5"/>
    <w:pPr>
      <w:tabs>
        <w:tab w:val="right" w:leader="dot" w:pos="9072"/>
      </w:tabs>
      <w:ind w:left="970" w:hanging="403"/>
    </w:pPr>
    <w:rPr>
      <w:rFonts w:ascii="Times New Roman" w:hAnsi="Times New Roman"/>
      <w:b/>
    </w:rPr>
  </w:style>
  <w:style w:type="paragraph" w:styleId="ListNumber">
    <w:name w:val="List Number"/>
    <w:basedOn w:val="List"/>
    <w:rsid w:val="00674EC5"/>
    <w:pPr>
      <w:numPr>
        <w:numId w:val="11"/>
      </w:numPr>
    </w:pPr>
  </w:style>
  <w:style w:type="character" w:customStyle="1" w:styleId="WingdingSymbols">
    <w:name w:val="Wingding Symbols"/>
    <w:rsid w:val="00674EC5"/>
    <w:rPr>
      <w:rFonts w:ascii="Wingdings" w:hAnsi="Wingdings"/>
    </w:rPr>
  </w:style>
  <w:style w:type="paragraph" w:customStyle="1" w:styleId="TableHeading">
    <w:name w:val="Table Heading"/>
    <w:basedOn w:val="HeadingBase"/>
    <w:rsid w:val="00674EC5"/>
    <w:pPr>
      <w:keepLines/>
      <w:pBdr>
        <w:bottom w:val="single" w:sz="6" w:space="1" w:color="918585"/>
      </w:pBdr>
      <w:spacing w:before="240"/>
    </w:pPr>
  </w:style>
  <w:style w:type="character" w:customStyle="1" w:styleId="HotSpot">
    <w:name w:val="HotSpot"/>
    <w:rsid w:val="00674EC5"/>
    <w:rPr>
      <w:color w:val="0033CC"/>
      <w:u w:val="none"/>
    </w:rPr>
  </w:style>
  <w:style w:type="paragraph" w:customStyle="1" w:styleId="BodyTextRight">
    <w:name w:val="Body Text Right"/>
    <w:basedOn w:val="BodyText"/>
    <w:rsid w:val="00674EC5"/>
    <w:pPr>
      <w:spacing w:before="0" w:after="0"/>
      <w:jc w:val="right"/>
    </w:pPr>
  </w:style>
  <w:style w:type="paragraph" w:styleId="Index3">
    <w:name w:val="index 3"/>
    <w:basedOn w:val="ListNumber2"/>
    <w:next w:val="Normal"/>
    <w:semiHidden/>
    <w:rsid w:val="00674EC5"/>
    <w:pPr>
      <w:numPr>
        <w:numId w:val="0"/>
      </w:numPr>
      <w:tabs>
        <w:tab w:val="right" w:leader="dot" w:pos="4176"/>
      </w:tabs>
    </w:pPr>
  </w:style>
  <w:style w:type="paragraph" w:styleId="ListNumber2">
    <w:name w:val="List Number 2"/>
    <w:basedOn w:val="List2"/>
    <w:rsid w:val="00674EC5"/>
    <w:pPr>
      <w:numPr>
        <w:numId w:val="10"/>
      </w:numPr>
      <w:tabs>
        <w:tab w:val="clear" w:pos="1060"/>
      </w:tabs>
    </w:pPr>
  </w:style>
  <w:style w:type="paragraph" w:customStyle="1" w:styleId="MarginNote">
    <w:name w:val="Margin Note"/>
    <w:basedOn w:val="BodyText"/>
    <w:rsid w:val="00674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4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4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4EC5"/>
    <w:rPr>
      <w:sz w:val="32"/>
    </w:rPr>
  </w:style>
  <w:style w:type="paragraph" w:customStyle="1" w:styleId="HeadingProcedure">
    <w:name w:val="Heading Procedure"/>
    <w:basedOn w:val="HeadingBase"/>
    <w:next w:val="Normal"/>
    <w:rsid w:val="00674EC5"/>
    <w:pPr>
      <w:tabs>
        <w:tab w:val="left" w:pos="0"/>
      </w:tabs>
      <w:spacing w:before="120" w:after="60"/>
    </w:pPr>
    <w:rPr>
      <w:i/>
      <w:color w:val="918585"/>
      <w:sz w:val="22"/>
    </w:rPr>
  </w:style>
  <w:style w:type="paragraph" w:customStyle="1" w:styleId="TableBodyText">
    <w:name w:val="Table Body Text"/>
    <w:basedOn w:val="BodyText"/>
    <w:rsid w:val="00674EC5"/>
    <w:pPr>
      <w:spacing w:before="60" w:after="60"/>
    </w:pPr>
  </w:style>
  <w:style w:type="paragraph" w:styleId="ListContinue">
    <w:name w:val="List Continue"/>
    <w:basedOn w:val="List"/>
    <w:rsid w:val="00674EC5"/>
    <w:pPr>
      <w:ind w:firstLine="0"/>
    </w:pPr>
  </w:style>
  <w:style w:type="paragraph" w:customStyle="1" w:styleId="ListNote">
    <w:name w:val="List Note"/>
    <w:basedOn w:val="List"/>
    <w:rsid w:val="00674EC5"/>
    <w:pPr>
      <w:pBdr>
        <w:top w:val="single" w:sz="6" w:space="2" w:color="918585"/>
        <w:bottom w:val="single" w:sz="6" w:space="2" w:color="918585"/>
      </w:pBdr>
      <w:tabs>
        <w:tab w:val="left" w:pos="1021"/>
      </w:tabs>
      <w:ind w:firstLine="0"/>
    </w:pPr>
  </w:style>
  <w:style w:type="paragraph" w:customStyle="1" w:styleId="Warning">
    <w:name w:val="Warning"/>
    <w:basedOn w:val="BodyText"/>
    <w:rsid w:val="00674EC5"/>
    <w:pPr>
      <w:shd w:val="clear" w:color="auto" w:fill="D9D9D9"/>
      <w:tabs>
        <w:tab w:val="left" w:pos="992"/>
      </w:tabs>
      <w:ind w:left="119" w:right="119"/>
    </w:pPr>
    <w:rPr>
      <w:sz w:val="20"/>
    </w:rPr>
  </w:style>
  <w:style w:type="paragraph" w:customStyle="1" w:styleId="MarginIcons">
    <w:name w:val="Margin Icons"/>
    <w:basedOn w:val="BodyText"/>
    <w:rsid w:val="00674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4EC5"/>
    <w:rPr>
      <w:rFonts w:ascii="Courier New" w:hAnsi="Courier New"/>
    </w:rPr>
  </w:style>
  <w:style w:type="paragraph" w:customStyle="1" w:styleId="NoteBullet">
    <w:name w:val="Note Bullet"/>
    <w:basedOn w:val="Note"/>
    <w:rsid w:val="00674EC5"/>
    <w:pPr>
      <w:tabs>
        <w:tab w:val="clear" w:pos="680"/>
      </w:tabs>
      <w:spacing w:before="60" w:after="60"/>
    </w:pPr>
  </w:style>
  <w:style w:type="paragraph" w:customStyle="1" w:styleId="SubHeading2">
    <w:name w:val="SubHeading2"/>
    <w:basedOn w:val="HeadingBase"/>
    <w:rsid w:val="00674EC5"/>
    <w:pPr>
      <w:spacing w:before="240" w:after="60"/>
    </w:pPr>
    <w:rPr>
      <w:sz w:val="20"/>
    </w:rPr>
  </w:style>
  <w:style w:type="paragraph" w:customStyle="1" w:styleId="SubHeading1">
    <w:name w:val="SubHeading1"/>
    <w:basedOn w:val="HeadingBase"/>
    <w:rsid w:val="00674EC5"/>
    <w:pPr>
      <w:spacing w:before="240" w:after="60"/>
    </w:pPr>
    <w:rPr>
      <w:color w:val="918585"/>
      <w:sz w:val="22"/>
    </w:rPr>
  </w:style>
  <w:style w:type="paragraph" w:customStyle="1" w:styleId="SideHeading">
    <w:name w:val="Side Heading"/>
    <w:basedOn w:val="HeadingBase"/>
    <w:rsid w:val="00674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4EC5"/>
    <w:pPr>
      <w:numPr>
        <w:numId w:val="12"/>
      </w:numPr>
    </w:pPr>
  </w:style>
  <w:style w:type="paragraph" w:styleId="PlainText">
    <w:name w:val="Plain Text"/>
    <w:basedOn w:val="Normal"/>
    <w:link w:val="PlainTextChar"/>
    <w:rsid w:val="00674EC5"/>
    <w:rPr>
      <w:sz w:val="20"/>
    </w:rPr>
  </w:style>
  <w:style w:type="character" w:customStyle="1" w:styleId="PlainTextChar">
    <w:name w:val="Plain Text Char"/>
    <w:basedOn w:val="DefaultParagraphFont"/>
    <w:link w:val="PlainText"/>
    <w:rsid w:val="00674EC5"/>
    <w:rPr>
      <w:rFonts w:ascii="Courier New" w:eastAsia="Times New Roman" w:hAnsi="Courier New" w:cs="Times New Roman"/>
      <w:sz w:val="20"/>
      <w:szCs w:val="20"/>
      <w:lang w:eastAsia="en-US"/>
    </w:rPr>
  </w:style>
  <w:style w:type="character" w:customStyle="1" w:styleId="MenuOption">
    <w:name w:val="Menu Option"/>
    <w:basedOn w:val="DefaultParagraphFont"/>
    <w:rsid w:val="00674EC5"/>
    <w:rPr>
      <w:b/>
      <w:smallCaps/>
    </w:rPr>
  </w:style>
  <w:style w:type="paragraph" w:customStyle="1" w:styleId="TableListNumber">
    <w:name w:val="Table List Number"/>
    <w:basedOn w:val="ListNumber"/>
    <w:rsid w:val="00674EC5"/>
    <w:pPr>
      <w:numPr>
        <w:numId w:val="0"/>
      </w:numPr>
    </w:pPr>
  </w:style>
  <w:style w:type="paragraph" w:styleId="TOC4">
    <w:name w:val="toc 4"/>
    <w:basedOn w:val="TOCBase"/>
    <w:next w:val="Normal"/>
    <w:semiHidden/>
    <w:rsid w:val="00674EC5"/>
    <w:pPr>
      <w:tabs>
        <w:tab w:val="right" w:leader="dot" w:pos="9071"/>
      </w:tabs>
      <w:ind w:left="1701"/>
    </w:pPr>
  </w:style>
  <w:style w:type="paragraph" w:customStyle="1" w:styleId="ListAlpha">
    <w:name w:val="List Alpha"/>
    <w:basedOn w:val="List"/>
    <w:rsid w:val="00674EC5"/>
    <w:pPr>
      <w:numPr>
        <w:numId w:val="9"/>
      </w:numPr>
    </w:pPr>
  </w:style>
  <w:style w:type="paragraph" w:customStyle="1" w:styleId="ListAlpha2">
    <w:name w:val="List Alpha 2"/>
    <w:basedOn w:val="List2"/>
    <w:rsid w:val="00674EC5"/>
    <w:pPr>
      <w:numPr>
        <w:numId w:val="8"/>
      </w:numPr>
    </w:pPr>
  </w:style>
  <w:style w:type="paragraph" w:styleId="List2">
    <w:name w:val="List 2"/>
    <w:basedOn w:val="BodyText"/>
    <w:rsid w:val="00674EC5"/>
    <w:pPr>
      <w:tabs>
        <w:tab w:val="left" w:pos="680"/>
      </w:tabs>
      <w:spacing w:before="60" w:after="60"/>
      <w:ind w:left="680" w:hanging="340"/>
    </w:pPr>
  </w:style>
  <w:style w:type="paragraph" w:styleId="List3">
    <w:name w:val="List 3"/>
    <w:basedOn w:val="BodyText"/>
    <w:rsid w:val="00674EC5"/>
    <w:pPr>
      <w:tabs>
        <w:tab w:val="left" w:pos="1021"/>
      </w:tabs>
      <w:spacing w:before="60" w:after="60"/>
      <w:ind w:left="1020" w:hanging="340"/>
    </w:pPr>
  </w:style>
  <w:style w:type="paragraph" w:styleId="List4">
    <w:name w:val="List 4"/>
    <w:basedOn w:val="BodyText"/>
    <w:rsid w:val="00674EC5"/>
    <w:pPr>
      <w:tabs>
        <w:tab w:val="left" w:pos="1361"/>
      </w:tabs>
      <w:spacing w:before="60" w:after="60"/>
      <w:ind w:left="1361" w:hanging="340"/>
    </w:pPr>
  </w:style>
  <w:style w:type="paragraph" w:styleId="List5">
    <w:name w:val="List 5"/>
    <w:basedOn w:val="BodyText"/>
    <w:rsid w:val="00674EC5"/>
    <w:pPr>
      <w:tabs>
        <w:tab w:val="left" w:pos="1701"/>
      </w:tabs>
      <w:spacing w:before="60" w:after="60"/>
      <w:ind w:left="1701" w:hanging="340"/>
    </w:pPr>
  </w:style>
  <w:style w:type="paragraph" w:styleId="ListBullet3">
    <w:name w:val="List Bullet 3"/>
    <w:basedOn w:val="List3"/>
    <w:rsid w:val="00674EC5"/>
    <w:pPr>
      <w:numPr>
        <w:numId w:val="15"/>
      </w:numPr>
      <w:tabs>
        <w:tab w:val="clear" w:pos="1021"/>
      </w:tabs>
      <w:ind w:left="1037" w:hanging="357"/>
    </w:pPr>
  </w:style>
  <w:style w:type="paragraph" w:styleId="ListBullet4">
    <w:name w:val="List Bullet 4"/>
    <w:basedOn w:val="List4"/>
    <w:rsid w:val="00674EC5"/>
    <w:pPr>
      <w:numPr>
        <w:numId w:val="3"/>
      </w:numPr>
    </w:pPr>
  </w:style>
  <w:style w:type="paragraph" w:styleId="ListBullet5">
    <w:name w:val="List Bullet 5"/>
    <w:basedOn w:val="List5"/>
    <w:rsid w:val="00674EC5"/>
    <w:pPr>
      <w:numPr>
        <w:numId w:val="4"/>
      </w:numPr>
    </w:pPr>
  </w:style>
  <w:style w:type="paragraph" w:styleId="ListContinue2">
    <w:name w:val="List Continue 2"/>
    <w:basedOn w:val="List2"/>
    <w:rsid w:val="00674EC5"/>
    <w:pPr>
      <w:ind w:firstLine="0"/>
    </w:pPr>
  </w:style>
  <w:style w:type="paragraph" w:styleId="ListContinue3">
    <w:name w:val="List Continue 3"/>
    <w:basedOn w:val="List3"/>
    <w:rsid w:val="00674EC5"/>
    <w:pPr>
      <w:ind w:left="1021" w:firstLine="0"/>
    </w:pPr>
  </w:style>
  <w:style w:type="paragraph" w:styleId="ListContinue4">
    <w:name w:val="List Continue 4"/>
    <w:basedOn w:val="List4"/>
    <w:rsid w:val="00674EC5"/>
    <w:pPr>
      <w:ind w:firstLine="0"/>
    </w:pPr>
  </w:style>
  <w:style w:type="paragraph" w:styleId="ListContinue5">
    <w:name w:val="List Continue 5"/>
    <w:basedOn w:val="List5"/>
    <w:rsid w:val="00674EC5"/>
    <w:pPr>
      <w:ind w:firstLine="0"/>
    </w:pPr>
  </w:style>
  <w:style w:type="paragraph" w:styleId="ListNumber3">
    <w:name w:val="List Number 3"/>
    <w:basedOn w:val="List3"/>
    <w:rsid w:val="00674EC5"/>
    <w:pPr>
      <w:numPr>
        <w:numId w:val="5"/>
      </w:numPr>
    </w:pPr>
  </w:style>
  <w:style w:type="paragraph" w:styleId="ListNumber4">
    <w:name w:val="List Number 4"/>
    <w:basedOn w:val="List4"/>
    <w:rsid w:val="00674EC5"/>
    <w:pPr>
      <w:numPr>
        <w:numId w:val="6"/>
      </w:numPr>
    </w:pPr>
  </w:style>
  <w:style w:type="paragraph" w:styleId="ListNumber5">
    <w:name w:val="List Number 5"/>
    <w:basedOn w:val="List5"/>
    <w:rsid w:val="00674EC5"/>
    <w:pPr>
      <w:numPr>
        <w:numId w:val="7"/>
      </w:numPr>
    </w:pPr>
  </w:style>
  <w:style w:type="paragraph" w:styleId="BlockText">
    <w:name w:val="Block Text"/>
    <w:basedOn w:val="Normal"/>
    <w:rsid w:val="00674EC5"/>
    <w:pPr>
      <w:spacing w:after="120"/>
      <w:ind w:left="1440" w:right="1440"/>
    </w:pPr>
  </w:style>
  <w:style w:type="character" w:customStyle="1" w:styleId="Subscript">
    <w:name w:val="Subscript"/>
    <w:basedOn w:val="DefaultParagraphFont"/>
    <w:rsid w:val="00674EC5"/>
    <w:rPr>
      <w:sz w:val="16"/>
      <w:vertAlign w:val="subscript"/>
    </w:rPr>
  </w:style>
  <w:style w:type="character" w:customStyle="1" w:styleId="Superscript">
    <w:name w:val="Superscript"/>
    <w:basedOn w:val="DefaultParagraphFont"/>
    <w:rsid w:val="00674EC5"/>
    <w:rPr>
      <w:sz w:val="16"/>
      <w:vertAlign w:val="superscript"/>
    </w:rPr>
  </w:style>
  <w:style w:type="character" w:customStyle="1" w:styleId="Symbols">
    <w:name w:val="Symbols"/>
    <w:basedOn w:val="DefaultParagraphFont"/>
    <w:rsid w:val="00674EC5"/>
    <w:rPr>
      <w:rFonts w:ascii="Symbol" w:hAnsi="Symbol"/>
    </w:rPr>
  </w:style>
  <w:style w:type="character" w:customStyle="1" w:styleId="MenuOptions">
    <w:name w:val="Menu Options"/>
    <w:basedOn w:val="DefaultParagraphFont"/>
    <w:rsid w:val="00674EC5"/>
    <w:rPr>
      <w:rFonts w:ascii="Arial Narrow" w:hAnsi="Arial Narrow"/>
      <w:smallCaps/>
    </w:rPr>
  </w:style>
  <w:style w:type="character" w:customStyle="1" w:styleId="Buttons">
    <w:name w:val="Buttons"/>
    <w:basedOn w:val="DefaultParagraphFont"/>
    <w:rsid w:val="00674EC5"/>
    <w:rPr>
      <w:b/>
    </w:rPr>
  </w:style>
  <w:style w:type="character" w:customStyle="1" w:styleId="Underlined">
    <w:name w:val="Underlined"/>
    <w:basedOn w:val="DefaultParagraphFont"/>
    <w:rsid w:val="00674EC5"/>
    <w:rPr>
      <w:u w:val="single"/>
    </w:rPr>
  </w:style>
  <w:style w:type="paragraph" w:customStyle="1" w:styleId="TableBodyTextRight">
    <w:name w:val="Table Body Text Right"/>
    <w:basedOn w:val="TableBodyText"/>
    <w:rsid w:val="00674EC5"/>
    <w:pPr>
      <w:widowControl w:val="0"/>
      <w:autoSpaceDE w:val="0"/>
      <w:autoSpaceDN w:val="0"/>
      <w:adjustRightInd w:val="0"/>
      <w:jc w:val="right"/>
    </w:pPr>
    <w:rPr>
      <w:rFonts w:cs="Arial"/>
      <w:szCs w:val="18"/>
    </w:rPr>
  </w:style>
  <w:style w:type="paragraph" w:customStyle="1" w:styleId="CopyrightText">
    <w:name w:val="Copyright Text"/>
    <w:basedOn w:val="BodyText"/>
    <w:rsid w:val="00674EC5"/>
    <w:rPr>
      <w:sz w:val="18"/>
    </w:rPr>
  </w:style>
  <w:style w:type="paragraph" w:customStyle="1" w:styleId="BodySmallRight">
    <w:name w:val="Body Small Right"/>
    <w:basedOn w:val="BodyTextRight"/>
    <w:rsid w:val="00674EC5"/>
    <w:rPr>
      <w:sz w:val="18"/>
      <w:szCs w:val="18"/>
    </w:rPr>
  </w:style>
  <w:style w:type="paragraph" w:customStyle="1" w:styleId="MarginEdition">
    <w:name w:val="Margin Edition"/>
    <w:basedOn w:val="MarginNote"/>
    <w:rsid w:val="00674EC5"/>
    <w:pPr>
      <w:spacing w:before="0" w:after="0"/>
    </w:pPr>
    <w:rPr>
      <w:rFonts w:ascii="Times New Roman" w:hAnsi="Times New Roman"/>
      <w:color w:val="999999"/>
    </w:rPr>
  </w:style>
  <w:style w:type="paragraph" w:customStyle="1" w:styleId="Spacer">
    <w:name w:val="Spacer"/>
    <w:basedOn w:val="Normal"/>
    <w:rsid w:val="00674EC5"/>
    <w:rPr>
      <w:sz w:val="2"/>
      <w:szCs w:val="2"/>
    </w:rPr>
  </w:style>
  <w:style w:type="character" w:customStyle="1" w:styleId="Small">
    <w:name w:val="Small"/>
    <w:basedOn w:val="DefaultParagraphFont"/>
    <w:rsid w:val="00674EC5"/>
    <w:rPr>
      <w:sz w:val="16"/>
    </w:rPr>
  </w:style>
  <w:style w:type="paragraph" w:customStyle="1" w:styleId="WideTable">
    <w:name w:val="Wide Table"/>
    <w:basedOn w:val="Normal"/>
    <w:rsid w:val="00674EC5"/>
    <w:pPr>
      <w:ind w:left="-1418"/>
    </w:pPr>
    <w:rPr>
      <w:sz w:val="2"/>
      <w:szCs w:val="2"/>
    </w:rPr>
  </w:style>
  <w:style w:type="character" w:styleId="PageNumber">
    <w:name w:val="page number"/>
    <w:basedOn w:val="DefaultParagraphFont"/>
    <w:rsid w:val="00674EC5"/>
  </w:style>
  <w:style w:type="paragraph" w:styleId="Quote">
    <w:name w:val="Quote"/>
    <w:basedOn w:val="Heading1"/>
    <w:link w:val="QuoteChar"/>
    <w:qFormat/>
    <w:rsid w:val="00674EC5"/>
    <w:rPr>
      <w:b w:val="0"/>
      <w:sz w:val="72"/>
      <w:szCs w:val="72"/>
      <w:lang w:val="en-NZ"/>
    </w:rPr>
  </w:style>
  <w:style w:type="character" w:customStyle="1" w:styleId="QuoteChar">
    <w:name w:val="Quote Char"/>
    <w:basedOn w:val="DefaultParagraphFont"/>
    <w:link w:val="Quote"/>
    <w:rsid w:val="00674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4EC5"/>
    <w:pPr>
      <w:pageBreakBefore/>
    </w:pPr>
  </w:style>
  <w:style w:type="paragraph" w:customStyle="1" w:styleId="Border">
    <w:name w:val="Border"/>
    <w:basedOn w:val="Normal"/>
    <w:qFormat/>
    <w:rsid w:val="00674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4EC5"/>
    <w:rPr>
      <w:b/>
      <w:bCs/>
      <w:i/>
      <w:iCs/>
      <w:color w:val="auto"/>
    </w:rPr>
  </w:style>
  <w:style w:type="paragraph" w:styleId="IntenseQuote">
    <w:name w:val="Intense Quote"/>
    <w:basedOn w:val="Normal"/>
    <w:next w:val="Normal"/>
    <w:link w:val="IntenseQuoteChar"/>
    <w:uiPriority w:val="30"/>
    <w:qFormat/>
    <w:rsid w:val="00674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4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4EC5"/>
    <w:rPr>
      <w:smallCaps/>
      <w:color w:val="auto"/>
      <w:u w:val="single"/>
    </w:rPr>
  </w:style>
  <w:style w:type="character" w:styleId="IntenseReference">
    <w:name w:val="Intense Reference"/>
    <w:basedOn w:val="DefaultParagraphFont"/>
    <w:uiPriority w:val="32"/>
    <w:qFormat/>
    <w:rsid w:val="00674EC5"/>
    <w:rPr>
      <w:b/>
      <w:bCs/>
      <w:smallCaps/>
      <w:color w:val="auto"/>
      <w:spacing w:val="5"/>
      <w:u w:val="single"/>
    </w:rPr>
  </w:style>
  <w:style w:type="paragraph" w:customStyle="1" w:styleId="2ColumnHeading">
    <w:name w:val="2Column Heading"/>
    <w:basedOn w:val="BodyText"/>
    <w:qFormat/>
    <w:rsid w:val="00674EC5"/>
    <w:pPr>
      <w:spacing w:after="60"/>
      <w:ind w:left="-2268"/>
    </w:pPr>
    <w:rPr>
      <w:b/>
    </w:rPr>
  </w:style>
  <w:style w:type="paragraph" w:customStyle="1" w:styleId="Heading1TOC">
    <w:name w:val="Heading1 TOC"/>
    <w:basedOn w:val="Normal"/>
    <w:qFormat/>
    <w:rsid w:val="00674EC5"/>
    <w:pPr>
      <w:spacing w:before="240" w:after="120"/>
    </w:pPr>
    <w:rPr>
      <w:rFonts w:ascii="Times New Roman" w:hAnsi="Times New Roman"/>
      <w:b/>
      <w:sz w:val="32"/>
    </w:rPr>
  </w:style>
  <w:style w:type="paragraph" w:customStyle="1" w:styleId="Heading2TOC">
    <w:name w:val="Heading2 TOC"/>
    <w:basedOn w:val="Normal"/>
    <w:qFormat/>
    <w:rsid w:val="00674EC5"/>
    <w:pPr>
      <w:spacing w:before="240" w:after="60"/>
    </w:pPr>
    <w:rPr>
      <w:rFonts w:ascii="Times New Roman" w:hAnsi="Times New Roman"/>
      <w:b/>
      <w:sz w:val="28"/>
    </w:rPr>
  </w:style>
  <w:style w:type="character" w:customStyle="1" w:styleId="Underline">
    <w:name w:val="Underline"/>
    <w:basedOn w:val="DefaultParagraphFont"/>
    <w:qFormat/>
    <w:rsid w:val="00674EC5"/>
    <w:rPr>
      <w:u w:val="single"/>
    </w:rPr>
  </w:style>
  <w:style w:type="paragraph" w:styleId="BalloonText">
    <w:name w:val="Balloon Text"/>
    <w:basedOn w:val="Normal"/>
    <w:link w:val="BalloonTextChar"/>
    <w:rsid w:val="00674EC5"/>
    <w:rPr>
      <w:rFonts w:ascii="Tahoma" w:hAnsi="Tahoma" w:cs="Tahoma"/>
      <w:sz w:val="16"/>
      <w:szCs w:val="16"/>
    </w:rPr>
  </w:style>
  <w:style w:type="character" w:customStyle="1" w:styleId="BalloonTextChar">
    <w:name w:val="Balloon Text Char"/>
    <w:basedOn w:val="DefaultParagraphFont"/>
    <w:link w:val="BalloonText"/>
    <w:rsid w:val="00674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4E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4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4EC5"/>
    <w:rPr>
      <w:b/>
      <w:color w:val="660033"/>
      <w:spacing w:val="0"/>
    </w:rPr>
  </w:style>
  <w:style w:type="paragraph" w:customStyle="1" w:styleId="Nameditemlist">
    <w:name w:val="Named item list"/>
    <w:basedOn w:val="BodyText"/>
    <w:qFormat/>
    <w:rsid w:val="00674E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6976</Characters>
  <Application>Microsoft Office Word</Application>
  <DocSecurity>0</DocSecurity>
  <Lines>255</Lines>
  <Paragraphs>158</Paragraphs>
  <ScaleCrop>false</ScaleCrop>
  <Company>Author-it Software Corporation Ltd.</Company>
  <LinksUpToDate>false</LinksUpToDate>
  <CharactersWithSpaces>8004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ICAWEB424A Evaluate and select a web hosting service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2012-05-29T02:38:00Z</dcterms:created>
  <dcterms:modified xsi:type="dcterms:W3CDTF">2012-05-29T02:38:00Z</dcterms:modified>
</cp:coreProperties>
</file>