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E01" w:rsidP="00834E01">
      <w:pPr>
        <w:pStyle w:val="Title"/>
      </w:pPr>
      <w:r>
        <w:fldChar w:fldCharType="begin"/>
      </w:r>
      <w:r>
        <w:instrText xml:space="preserve"> TITLE   \* MERGEFORMAT </w:instrText>
      </w:r>
      <w:r>
        <w:fldChar w:fldCharType="separate"/>
      </w:r>
      <w:r>
        <w:t>ICAWEB403A Transfer content to a website using commercial packages</w:t>
      </w:r>
      <w:r>
        <w:fldChar w:fldCharType="end"/>
      </w:r>
    </w:p>
    <w:p w:rsidR="00834E01" w:rsidP="00834E01">
      <w:pPr>
        <w:pStyle w:val="Version"/>
        <w:sectPr w:rsidSect="00AB4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C7B" w:rsidP="00AB4C7B">
      <w:pPr>
        <w:pStyle w:val="SuperHeading"/>
      </w:pPr>
      <w:r w:rsidRPr="00AB4C7B">
        <w:t>ICAWEB403A Transfer content to a website using commercial packages</w:t>
      </w:r>
    </w:p>
    <w:p w:rsidR="00000000" w:rsidRPr="00AB4C7B" w:rsidP="00AB4C7B">
      <w:pPr>
        <w:pStyle w:val="Heading1"/>
      </w:pPr>
      <w:bookmarkStart w:id="1" w:name="O_353112"/>
      <w:bookmarkEnd w:id="1"/>
      <w:r w:rsidRPr="00AB4C7B">
        <w:t>Modification History</w:t>
      </w:r>
    </w:p>
    <w:tbl>
      <w:tblPr>
        <w:tblW w:w="0" w:type="auto"/>
        <w:tblLayout w:type="fixed"/>
        <w:tblCellMar>
          <w:left w:w="62" w:type="dxa"/>
          <w:right w:w="62" w:type="dxa"/>
        </w:tblCellMar>
        <w:tblLook w:val="0000"/>
      </w:tblPr>
      <w:tblGrid>
        <w:gridCol w:w="3153"/>
        <w:gridCol w:w="5873"/>
      </w:tblGrid>
      <w:tr w:rsidTr="00AB4C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Comments</w:t>
            </w:r>
          </w:p>
        </w:tc>
      </w:tr>
      <w:tr w:rsidTr="00AB4C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t>ICAWEB403A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 xml:space="preserve">This version first released with </w:t>
            </w:r>
            <w:r w:rsidRPr="00AB4C7B">
              <w:rPr>
                <w:rStyle w:val="Emphasis"/>
              </w:rPr>
              <w:t>ICA11 Information and Communications Technology Training Package version 1.0</w:t>
            </w:r>
          </w:p>
        </w:tc>
      </w:tr>
    </w:tbl>
    <w:p w:rsidR="00000000" w:rsidRPr="00AB4C7B" w:rsidP="00AB4C7B">
      <w:pPr>
        <w:pStyle w:val="BodyText"/>
      </w:pPr>
    </w:p>
    <w:p w:rsidR="00000000" w:rsidRPr="00AB4C7B" w:rsidP="00AB4C7B">
      <w:pPr>
        <w:pStyle w:val="AllowPageBreak"/>
      </w:pPr>
    </w:p>
    <w:p w:rsidR="00000000" w:rsidRPr="00AB4C7B" w:rsidP="00AB4C7B">
      <w:pPr>
        <w:pStyle w:val="Heading1"/>
      </w:pPr>
      <w:bookmarkStart w:id="2" w:name="O_353113"/>
      <w:bookmarkEnd w:id="2"/>
      <w:r w:rsidRPr="00AB4C7B">
        <w:t>Unit Descriptor</w:t>
      </w:r>
    </w:p>
    <w:p w:rsidR="00000000" w:rsidRPr="00AB4C7B" w:rsidP="00AB4C7B">
      <w:pPr>
        <w:pStyle w:val="BodyText"/>
      </w:pPr>
      <w:r w:rsidRPr="00AB4C7B">
        <w:t>This unit describes the performance outcomes, skills and knowledge required to transfer content from a remote location to a web server using a range of commercial information technology (IT) products. The end objective is th</w:t>
      </w:r>
      <w:r w:rsidRPr="00AB4C7B">
        <w:t>e successful upload of new or revised information on a website.</w:t>
      </w:r>
    </w:p>
    <w:p w:rsidR="00000000" w:rsidRPr="00AB4C7B" w:rsidP="00AB4C7B">
      <w:pPr>
        <w:pStyle w:val="AllowPageBreak"/>
      </w:pPr>
    </w:p>
    <w:p w:rsidR="00000000" w:rsidRPr="00AB4C7B" w:rsidP="00AB4C7B">
      <w:pPr>
        <w:pStyle w:val="Heading1"/>
      </w:pPr>
      <w:bookmarkStart w:id="3" w:name="O_353114"/>
      <w:bookmarkEnd w:id="3"/>
      <w:r w:rsidRPr="00AB4C7B">
        <w:t>Application of the Unit</w:t>
      </w:r>
    </w:p>
    <w:p w:rsidR="00000000" w:rsidRPr="00AB4C7B" w:rsidP="00AB4C7B">
      <w:pPr>
        <w:pStyle w:val="BodyText"/>
      </w:pPr>
      <w:r w:rsidRPr="00AB4C7B">
        <w:t>This unit applies to website developers and maintainers who are responsible for updating websites.</w:t>
      </w:r>
    </w:p>
    <w:p w:rsidR="00000000" w:rsidRPr="00AB4C7B" w:rsidP="00AB4C7B">
      <w:pPr>
        <w:pStyle w:val="AllowPageBreak"/>
      </w:pPr>
    </w:p>
    <w:p w:rsidR="00000000" w:rsidRPr="00AB4C7B" w:rsidP="00AB4C7B">
      <w:pPr>
        <w:pStyle w:val="Heading1"/>
      </w:pPr>
      <w:bookmarkStart w:id="4" w:name="O_353115"/>
      <w:bookmarkEnd w:id="4"/>
      <w:r w:rsidRPr="00AB4C7B">
        <w:t>Licensing/Regulatory Information</w:t>
      </w:r>
    </w:p>
    <w:p w:rsidR="00000000" w:rsidRPr="00AB4C7B" w:rsidP="00AB4C7B">
      <w:pPr>
        <w:pStyle w:val="BodyText"/>
      </w:pPr>
      <w:r w:rsidRPr="00AB4C7B">
        <w:t>No licensing, legislative, regulatory or certification requirements apply to this unit at the time of endorsement but users should confirm requirements with the relevant federal, state or territory authority.</w:t>
      </w:r>
    </w:p>
    <w:p w:rsidR="00000000" w:rsidRPr="00AB4C7B" w:rsidP="00AB4C7B">
      <w:pPr>
        <w:pStyle w:val="AllowPageBreak"/>
      </w:pPr>
    </w:p>
    <w:p w:rsidR="00000000" w:rsidRPr="00AB4C7B" w:rsidP="00AB4C7B">
      <w:pPr>
        <w:pStyle w:val="Heading1"/>
      </w:pPr>
      <w:bookmarkStart w:id="5" w:name="O_353116"/>
      <w:bookmarkEnd w:id="5"/>
      <w:r w:rsidRPr="00AB4C7B">
        <w:t>Pre-Requisites</w:t>
      </w:r>
    </w:p>
    <w:p w:rsidR="00000000" w:rsidRPr="00AB4C7B" w:rsidP="00AB4C7B">
      <w:pPr>
        <w:pStyle w:val="BodyText"/>
      </w:pPr>
      <w:r w:rsidRPr="00AB4C7B">
        <w:t>Not applicable.</w:t>
      </w:r>
    </w:p>
    <w:p w:rsidR="00000000" w:rsidRPr="00AB4C7B" w:rsidP="00AB4C7B">
      <w:pPr>
        <w:pStyle w:val="AllowPageBreak"/>
      </w:pPr>
    </w:p>
    <w:p w:rsidR="00000000" w:rsidRPr="00AB4C7B" w:rsidP="00AB4C7B">
      <w:pPr>
        <w:pStyle w:val="Heading1"/>
      </w:pPr>
      <w:bookmarkStart w:id="6" w:name="O_353117"/>
      <w:bookmarkEnd w:id="6"/>
      <w:r w:rsidRPr="00AB4C7B">
        <w:t>Employability Skills Information</w:t>
      </w:r>
    </w:p>
    <w:p w:rsidR="00000000" w:rsidRPr="00AB4C7B" w:rsidP="00AB4C7B">
      <w:pPr>
        <w:pStyle w:val="BodyText"/>
      </w:pPr>
      <w:r w:rsidRPr="00AB4C7B">
        <w:t>This unit contains employability skills.</w:t>
      </w:r>
    </w:p>
    <w:p w:rsidR="00000000" w:rsidRPr="00AB4C7B" w:rsidP="00AB4C7B">
      <w:pPr>
        <w:pStyle w:val="AllowPageBreak"/>
      </w:pPr>
    </w:p>
    <w:p w:rsidR="00000000" w:rsidRPr="00AB4C7B" w:rsidP="00AB4C7B">
      <w:pPr>
        <w:pStyle w:val="Heading1"/>
      </w:pPr>
      <w:bookmarkStart w:id="7" w:name="O_353118"/>
      <w:bookmarkEnd w:id="7"/>
      <w:r w:rsidRPr="00AB4C7B">
        <w:t>Elements and Performance Criteria Pre-Content</w:t>
      </w:r>
    </w:p>
    <w:tbl>
      <w:tblPr>
        <w:tblW w:w="0" w:type="auto"/>
        <w:tblLayout w:type="fixed"/>
        <w:tblCellMar>
          <w:left w:w="62" w:type="dxa"/>
          <w:right w:w="62" w:type="dxa"/>
        </w:tblCellMar>
        <w:tblLook w:val="0000"/>
      </w:tblPr>
      <w:tblGrid>
        <w:gridCol w:w="4140"/>
        <w:gridCol w:w="4140"/>
      </w:tblGrid>
      <w:tr w:rsidTr="00834E0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7B" w:rsidP="00AB4C7B">
            <w:pPr>
              <w:pStyle w:val="BodyText"/>
            </w:pPr>
            <w:r w:rsidRPr="00AB4C7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C7B">
            <w:pPr>
              <w:pStyle w:val="BodyText"/>
              <w:rPr>
                <w:lang w:val="en-NZ"/>
              </w:rPr>
            </w:pPr>
            <w:r w:rsidRPr="00AB4C7B">
              <w:rPr>
                <w:rStyle w:val="SpecialBold"/>
              </w:rPr>
              <w:t>Performance Criteria</w:t>
            </w:r>
          </w:p>
        </w:tc>
      </w:tr>
      <w:tr w:rsidTr="00834E0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7B" w:rsidP="00AB4C7B">
            <w:pPr>
              <w:pStyle w:val="BodyText"/>
            </w:pPr>
            <w:r w:rsidRPr="00AB4C7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C7B" w:rsidP="00AB4C7B">
            <w:pPr>
              <w:pStyle w:val="BodyText"/>
            </w:pPr>
            <w:r w:rsidRPr="00AB4C7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B4C7B">
              <w:rPr>
                <w:rStyle w:val="Emphasis"/>
              </w:rPr>
              <w:t>nce is to be consistent with the evidence guide.</w:t>
            </w:r>
          </w:p>
        </w:tc>
      </w:tr>
    </w:tbl>
    <w:p w:rsidR="00000000" w:rsidRPr="00AB4C7B" w:rsidP="00AB4C7B">
      <w:pPr>
        <w:pStyle w:val="BodyText"/>
      </w:pPr>
    </w:p>
    <w:p w:rsidR="00000000" w:rsidRPr="00AB4C7B" w:rsidP="00AB4C7B">
      <w:pPr>
        <w:pStyle w:val="AllowPageBreak"/>
      </w:pPr>
    </w:p>
    <w:p w:rsidR="00000000" w:rsidRPr="00AB4C7B" w:rsidP="00AB4C7B">
      <w:pPr>
        <w:pStyle w:val="Heading1"/>
      </w:pPr>
      <w:bookmarkStart w:id="8" w:name="O_353119"/>
      <w:bookmarkEnd w:id="8"/>
      <w:r w:rsidRPr="00AB4C7B">
        <w:t>Elements and Performance Criteria</w:t>
      </w:r>
    </w:p>
    <w:tbl>
      <w:tblPr>
        <w:tblW w:w="0" w:type="auto"/>
        <w:tblLayout w:type="fixed"/>
        <w:tblCellMar>
          <w:left w:w="62" w:type="dxa"/>
          <w:right w:w="62" w:type="dxa"/>
        </w:tblCellMar>
        <w:tblLook w:val="0000"/>
      </w:tblPr>
      <w:tblGrid>
        <w:gridCol w:w="2427"/>
        <w:gridCol w:w="5853"/>
      </w:tblGrid>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t>1. Configure the file transfer protocol client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 xml:space="preserve">1.1 Review and select </w:t>
            </w:r>
            <w:r w:rsidRPr="00AB4C7B">
              <w:rPr>
                <w:rStyle w:val="BoldandItalics"/>
              </w:rPr>
              <w:t>file transfer protocol (FTP) client</w:t>
            </w:r>
            <w:r w:rsidRPr="00AB4C7B">
              <w:t xml:space="preserve"> based on features and functions</w:t>
            </w:r>
          </w:p>
          <w:p w:rsidR="00000000" w:rsidRPr="00AB4C7B" w:rsidP="00AB4C7B">
            <w:pPr>
              <w:pStyle w:val="BodyText"/>
            </w:pPr>
            <w:r w:rsidRPr="00AB4C7B">
              <w:t>1.2 Ensure that f</w:t>
            </w:r>
            <w:r w:rsidRPr="00AB4C7B">
              <w:t>ile transfer protocol client is suitable for the technical environment</w:t>
            </w:r>
          </w:p>
          <w:p w:rsidR="00000000" w:rsidRPr="00AB4C7B" w:rsidP="00AB4C7B">
            <w:pPr>
              <w:pStyle w:val="BodyText"/>
            </w:pPr>
            <w:r w:rsidRPr="00AB4C7B">
              <w:t xml:space="preserve">1.3 Enter </w:t>
            </w:r>
            <w:r w:rsidRPr="00AB4C7B">
              <w:rPr>
                <w:rStyle w:val="BoldandItalics"/>
              </w:rPr>
              <w:t>client</w:t>
            </w:r>
            <w:r w:rsidRPr="00AB4C7B">
              <w:t xml:space="preserve"> details, including user ID, password and host name or ID into profile fields to create a permanent profile</w:t>
            </w:r>
          </w:p>
          <w:p w:rsidR="00000000" w:rsidRPr="00AB4C7B" w:rsidP="00AB4C7B">
            <w:pPr>
              <w:pStyle w:val="BodyText"/>
            </w:pPr>
            <w:r w:rsidRPr="00AB4C7B">
              <w:t>1.4 Choose settings such as auto-detect, save profile and pas</w:t>
            </w:r>
            <w:r w:rsidRPr="00AB4C7B">
              <w:t xml:space="preserve">sword depending on organisational security and </w:t>
            </w:r>
            <w:r w:rsidRPr="00AB4C7B">
              <w:rPr>
                <w:rStyle w:val="BoldandItalics"/>
              </w:rPr>
              <w:t xml:space="preserve">privacy policy </w:t>
            </w:r>
            <w:r w:rsidRPr="00AB4C7B">
              <w:t xml:space="preserve">and </w:t>
            </w:r>
            <w:r w:rsidRPr="00AB4C7B">
              <w:rPr>
                <w:rStyle w:val="BoldandItalics"/>
              </w:rPr>
              <w:t>organisational guidelines</w:t>
            </w:r>
          </w:p>
          <w:p w:rsidR="00000000" w:rsidP="00AB4C7B">
            <w:pPr>
              <w:pStyle w:val="BodyText"/>
              <w:rPr>
                <w:lang w:val="en-NZ"/>
              </w:rPr>
            </w:pPr>
            <w:r w:rsidRPr="00AB4C7B">
              <w:t>1.5 Test and verify configuration by connecting to the web hosting server</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t>2. Plan and prepare for data transfer</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 xml:space="preserve">2.1 Prepare data content and back it up on local </w:t>
            </w:r>
            <w:r w:rsidRPr="00AB4C7B">
              <w:rPr>
                <w:rStyle w:val="BoldandItalics"/>
              </w:rPr>
              <w:t>computer</w:t>
            </w:r>
            <w:r w:rsidRPr="00AB4C7B">
              <w:t xml:space="preserve"> or </w:t>
            </w:r>
            <w:r w:rsidRPr="00AB4C7B">
              <w:rPr>
                <w:rStyle w:val="BoldandItalics"/>
              </w:rPr>
              <w:t>server</w:t>
            </w:r>
          </w:p>
          <w:p w:rsidR="00000000" w:rsidRPr="00AB4C7B" w:rsidP="00AB4C7B">
            <w:pPr>
              <w:pStyle w:val="BodyText"/>
            </w:pPr>
            <w:r w:rsidRPr="00AB4C7B">
              <w:t>2.2 Identify data as compressed or uncompressed with tools available on the server to manage uploaded data</w:t>
            </w:r>
          </w:p>
          <w:p w:rsidR="00000000" w:rsidRPr="00AB4C7B" w:rsidP="00AB4C7B">
            <w:pPr>
              <w:pStyle w:val="BodyText"/>
            </w:pPr>
            <w:r w:rsidRPr="00AB4C7B">
              <w:t xml:space="preserve">2.3 Ensure files are in appropriate form for recognition and interaction by the </w:t>
            </w:r>
            <w:r w:rsidRPr="00AB4C7B">
              <w:rPr>
                <w:rStyle w:val="BoldandItalics"/>
              </w:rPr>
              <w:t>operating system</w:t>
            </w:r>
          </w:p>
          <w:p w:rsidR="00000000" w:rsidP="00AB4C7B">
            <w:pPr>
              <w:pStyle w:val="BodyText"/>
              <w:rPr>
                <w:lang w:val="en-NZ"/>
              </w:rPr>
            </w:pPr>
            <w:r w:rsidRPr="00AB4C7B">
              <w:t>2.4 Ensure receiving directory st</w:t>
            </w:r>
            <w:r w:rsidRPr="00AB4C7B">
              <w:t>ructure is applicable for the data to be uploaded</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t>3. Establish connection to server</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3.1 Log on to remote server using administrative, guest or anonymous accounts</w:t>
            </w:r>
          </w:p>
          <w:p w:rsidR="00000000" w:rsidRPr="00AB4C7B" w:rsidP="00AB4C7B">
            <w:pPr>
              <w:pStyle w:val="BodyText"/>
            </w:pPr>
            <w:r w:rsidRPr="00AB4C7B">
              <w:t>3.2 Proceed through security layers based on organisational guidelines</w:t>
            </w:r>
          </w:p>
          <w:p w:rsidR="00000000" w:rsidP="00AB4C7B">
            <w:pPr>
              <w:pStyle w:val="BodyText"/>
              <w:rPr>
                <w:lang w:val="en-NZ"/>
              </w:rPr>
            </w:pPr>
            <w:r w:rsidRPr="00AB4C7B">
              <w:t>3.3 Initiate file tran</w:t>
            </w:r>
            <w:r w:rsidRPr="00AB4C7B">
              <w:t>sfer protocol client program and locate destination directory</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t>4. Transfer data to remote server</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4.1 Select files to be transferred and choose mode (ASCII or binary)</w:t>
            </w:r>
          </w:p>
          <w:p w:rsidR="00000000" w:rsidRPr="00AB4C7B" w:rsidP="00AB4C7B">
            <w:pPr>
              <w:pStyle w:val="BodyText"/>
            </w:pPr>
            <w:r w:rsidRPr="00AB4C7B">
              <w:t xml:space="preserve">4.2 Run antivirus </w:t>
            </w:r>
            <w:r w:rsidRPr="00AB4C7B">
              <w:rPr>
                <w:rStyle w:val="BoldandItalics"/>
              </w:rPr>
              <w:t>software</w:t>
            </w:r>
            <w:r w:rsidRPr="00AB4C7B">
              <w:t xml:space="preserve"> on downloaded files</w:t>
            </w:r>
          </w:p>
          <w:p w:rsidR="00000000" w:rsidRPr="00AB4C7B" w:rsidP="00AB4C7B">
            <w:pPr>
              <w:pStyle w:val="BodyText"/>
            </w:pPr>
            <w:r w:rsidRPr="00AB4C7B">
              <w:t>4.3 Move, rename, copy, and delete files on</w:t>
            </w:r>
            <w:r w:rsidRPr="00AB4C7B">
              <w:t xml:space="preserve"> the server as necessary and as permissions allow</w:t>
            </w:r>
          </w:p>
          <w:p w:rsidR="00000000" w:rsidRPr="00AB4C7B" w:rsidP="00AB4C7B">
            <w:pPr>
              <w:pStyle w:val="BodyText"/>
            </w:pPr>
            <w:r w:rsidRPr="00AB4C7B">
              <w:t xml:space="preserve">4.4 Store and order files according </w:t>
            </w:r>
            <w:r w:rsidRPr="00AB4C7B">
              <w:rPr>
                <w:rStyle w:val="BoldandItalics"/>
              </w:rPr>
              <w:t>requirements</w:t>
            </w:r>
            <w:r w:rsidRPr="00AB4C7B">
              <w:t xml:space="preserve"> and file extensions</w:t>
            </w:r>
          </w:p>
          <w:p w:rsidR="00000000" w:rsidRPr="00AB4C7B" w:rsidP="00AB4C7B">
            <w:pPr>
              <w:pStyle w:val="BodyText"/>
            </w:pPr>
            <w:r w:rsidRPr="00AB4C7B">
              <w:t>4.5 Conduct appropriate steps for downloaded files, such as translation, decompression or de-archival of the files for use</w:t>
            </w:r>
          </w:p>
          <w:p w:rsidR="00000000" w:rsidRPr="00AB4C7B" w:rsidP="00AB4C7B">
            <w:pPr>
              <w:pStyle w:val="BodyText"/>
            </w:pPr>
            <w:r w:rsidRPr="00AB4C7B">
              <w:t>4.6 Confirm da</w:t>
            </w:r>
            <w:r w:rsidRPr="00AB4C7B">
              <w:t xml:space="preserve">ta transfer and content functionality and </w:t>
            </w:r>
            <w:r w:rsidRPr="00AB4C7B">
              <w:t>close connection</w:t>
            </w:r>
          </w:p>
        </w:tc>
      </w:tr>
    </w:tbl>
    <w:p w:rsidR="00000000" w:rsidRPr="00AB4C7B" w:rsidP="00AB4C7B">
      <w:pPr>
        <w:pStyle w:val="BodyText"/>
      </w:pPr>
    </w:p>
    <w:p w:rsidR="00000000" w:rsidRPr="00AB4C7B" w:rsidP="00AB4C7B">
      <w:pPr>
        <w:pStyle w:val="AllowPageBreak"/>
      </w:pPr>
    </w:p>
    <w:p w:rsidR="00000000" w:rsidRPr="00AB4C7B" w:rsidP="00AB4C7B">
      <w:pPr>
        <w:pStyle w:val="Heading1"/>
      </w:pPr>
      <w:bookmarkStart w:id="9" w:name="O_353120"/>
      <w:bookmarkEnd w:id="9"/>
      <w:r w:rsidRPr="00AB4C7B">
        <w:t>Required Skills and Knowledge</w:t>
      </w:r>
    </w:p>
    <w:p w:rsidR="00000000" w:rsidRPr="00AB4C7B" w:rsidP="00AB4C7B">
      <w:pPr>
        <w:pStyle w:val="BodyText"/>
      </w:pPr>
      <w:r w:rsidRPr="00AB4C7B">
        <w:rPr>
          <w:rStyle w:val="Emphasis"/>
        </w:rPr>
        <w:t>This section describes the skills and knowledge required for this unit.</w:t>
      </w:r>
    </w:p>
    <w:p w:rsidR="00000000" w:rsidRPr="00AB4C7B" w:rsidP="00AB4C7B">
      <w:pPr>
        <w:pStyle w:val="BodyText"/>
      </w:pPr>
    </w:p>
    <w:p w:rsidR="00000000" w:rsidRPr="00AB4C7B" w:rsidP="00AB4C7B">
      <w:pPr>
        <w:pStyle w:val="BodyText"/>
      </w:pPr>
      <w:r w:rsidRPr="00AB4C7B">
        <w:rPr>
          <w:rStyle w:val="SpecialBold"/>
        </w:rPr>
        <w:t>Required skills</w:t>
      </w:r>
    </w:p>
    <w:p w:rsidR="00000000" w:rsidRPr="00AB4C7B" w:rsidP="00AB4C7B">
      <w:pPr>
        <w:pStyle w:val="ListBullet"/>
      </w:pPr>
      <w:r w:rsidRPr="00AB4C7B">
        <w:t>communication skills to liaise with clients and staff</w:t>
      </w:r>
    </w:p>
    <w:p w:rsidR="00000000" w:rsidRPr="00AB4C7B" w:rsidP="00AB4C7B">
      <w:pPr>
        <w:pStyle w:val="ListBullet"/>
      </w:pPr>
      <w:r w:rsidRPr="00AB4C7B">
        <w:t>literacy skills to interpret standards and requirements</w:t>
      </w:r>
    </w:p>
    <w:p w:rsidR="00000000" w:rsidRPr="00AB4C7B" w:rsidP="00AB4C7B">
      <w:pPr>
        <w:pStyle w:val="ListBullet"/>
      </w:pPr>
      <w:r w:rsidRPr="00AB4C7B">
        <w:t>planning and organisational skills to conduct user analysis</w:t>
      </w:r>
    </w:p>
    <w:p w:rsidR="00000000" w:rsidRPr="00AB4C7B" w:rsidP="00AB4C7B">
      <w:pPr>
        <w:pStyle w:val="ListBullet"/>
      </w:pPr>
      <w:r w:rsidRPr="00AB4C7B">
        <w:t>technical skills to:</w:t>
      </w:r>
    </w:p>
    <w:p w:rsidR="00000000" w:rsidRPr="00AB4C7B" w:rsidP="00AB4C7B">
      <w:pPr>
        <w:pStyle w:val="ListBullet2"/>
      </w:pPr>
      <w:r w:rsidRPr="00AB4C7B">
        <w:t>conduct website analysis</w:t>
      </w:r>
    </w:p>
    <w:p w:rsidR="00000000" w:rsidRPr="00AB4C7B" w:rsidP="00AB4C7B">
      <w:pPr>
        <w:pStyle w:val="ListBullet2"/>
      </w:pPr>
      <w:r w:rsidRPr="00AB4C7B">
        <w:t>connect to remote servers</w:t>
      </w:r>
    </w:p>
    <w:p w:rsidR="00000000" w:rsidRPr="00AB4C7B" w:rsidP="00AB4C7B">
      <w:pPr>
        <w:pStyle w:val="ListBullet2"/>
      </w:pPr>
      <w:r w:rsidRPr="00AB4C7B">
        <w:t>manage directory maintenance</w:t>
      </w:r>
    </w:p>
    <w:p w:rsidR="00000000" w:rsidRPr="00AB4C7B" w:rsidP="00AB4C7B">
      <w:pPr>
        <w:pStyle w:val="ListBullet2"/>
      </w:pPr>
      <w:r w:rsidRPr="00AB4C7B">
        <w:t>manage file transfers and backups</w:t>
      </w:r>
    </w:p>
    <w:p w:rsidR="00000000" w:rsidRPr="00AB4C7B" w:rsidP="00AB4C7B">
      <w:pPr>
        <w:pStyle w:val="ListBullet2"/>
      </w:pPr>
      <w:r w:rsidRPr="00AB4C7B">
        <w:t>unde</w:t>
      </w:r>
      <w:r w:rsidRPr="00AB4C7B">
        <w:t>rtake website publishing.</w:t>
      </w:r>
    </w:p>
    <w:p w:rsidR="00000000" w:rsidRPr="00AB4C7B" w:rsidP="00AB4C7B">
      <w:pPr>
        <w:pStyle w:val="BodyText"/>
      </w:pPr>
    </w:p>
    <w:p w:rsidR="00000000" w:rsidRPr="00AB4C7B" w:rsidP="00AB4C7B">
      <w:pPr>
        <w:pStyle w:val="BodyText"/>
      </w:pPr>
      <w:r w:rsidRPr="00AB4C7B">
        <w:rPr>
          <w:rStyle w:val="SpecialBold"/>
        </w:rPr>
        <w:t>Required knowledge</w:t>
      </w:r>
    </w:p>
    <w:p w:rsidR="00000000" w:rsidRPr="00AB4C7B" w:rsidP="00AB4C7B">
      <w:pPr>
        <w:pStyle w:val="ListBullet"/>
      </w:pPr>
      <w:r w:rsidRPr="00AB4C7B">
        <w:t>detailed knowledge of:</w:t>
      </w:r>
    </w:p>
    <w:p w:rsidR="00000000" w:rsidRPr="00AB4C7B" w:rsidP="00AB4C7B">
      <w:pPr>
        <w:pStyle w:val="ListBullet2"/>
      </w:pPr>
      <w:r w:rsidRPr="00AB4C7B">
        <w:t>FTP server and client software</w:t>
      </w:r>
    </w:p>
    <w:p w:rsidR="00000000" w:rsidRPr="00AB4C7B" w:rsidP="00AB4C7B">
      <w:pPr>
        <w:pStyle w:val="ListBullet2"/>
      </w:pPr>
      <w:r w:rsidRPr="00AB4C7B">
        <w:t>internet protocols</w:t>
      </w:r>
    </w:p>
    <w:p w:rsidR="00000000" w:rsidRPr="00AB4C7B" w:rsidP="00AB4C7B">
      <w:pPr>
        <w:pStyle w:val="ListBullet2"/>
      </w:pPr>
      <w:r w:rsidRPr="00AB4C7B">
        <w:t>security issues, including denial of service, viruses and hackers</w:t>
      </w:r>
    </w:p>
    <w:p w:rsidR="00000000" w:rsidRPr="00AB4C7B" w:rsidP="00AB4C7B">
      <w:pPr>
        <w:pStyle w:val="ListBullet2"/>
      </w:pPr>
      <w:r w:rsidRPr="00AB4C7B">
        <w:t>server access security procedures</w:t>
      </w:r>
    </w:p>
    <w:p w:rsidR="00000000" w:rsidRPr="00AB4C7B" w:rsidP="00AB4C7B">
      <w:pPr>
        <w:pStyle w:val="ListBullet2"/>
      </w:pPr>
      <w:r w:rsidRPr="00AB4C7B">
        <w:t>server operating systems</w:t>
      </w:r>
    </w:p>
    <w:p w:rsidR="00000000" w:rsidRPr="00AB4C7B" w:rsidP="00AB4C7B">
      <w:pPr>
        <w:pStyle w:val="ListBullet2"/>
      </w:pPr>
      <w:r w:rsidRPr="00AB4C7B">
        <w:t>website server architecture (e.g. Linux, Windows, Unix)</w:t>
      </w:r>
    </w:p>
    <w:p w:rsidR="00000000" w:rsidRPr="00AB4C7B" w:rsidP="00AB4C7B">
      <w:pPr>
        <w:pStyle w:val="ListBullet"/>
      </w:pPr>
      <w:r w:rsidRPr="00AB4C7B">
        <w:t>overview knowledge of:</w:t>
      </w:r>
    </w:p>
    <w:p w:rsidR="00000000" w:rsidRPr="00AB4C7B" w:rsidP="00AB4C7B">
      <w:pPr>
        <w:pStyle w:val="ListBullet2"/>
      </w:pPr>
      <w:r w:rsidRPr="00AB4C7B">
        <w:t>Australian Computer Society Code of Ethics</w:t>
      </w:r>
    </w:p>
    <w:p w:rsidR="00000000" w:rsidRPr="00AB4C7B" w:rsidP="00AB4C7B">
      <w:pPr>
        <w:pStyle w:val="ListBullet2"/>
      </w:pPr>
      <w:r w:rsidRPr="00AB4C7B">
        <w:t>commonwealth Privacy Act 2000</w:t>
      </w:r>
    </w:p>
    <w:p w:rsidR="00000000" w:rsidRPr="00AB4C7B" w:rsidP="00AB4C7B">
      <w:pPr>
        <w:pStyle w:val="ListBullet2"/>
      </w:pPr>
      <w:r w:rsidRPr="00AB4C7B">
        <w:t>copyright and intellectual property information.</w:t>
      </w:r>
    </w:p>
    <w:p w:rsidR="00000000" w:rsidRPr="00AB4C7B" w:rsidP="00AB4C7B">
      <w:pPr>
        <w:pStyle w:val="AllowPageBreak"/>
      </w:pPr>
    </w:p>
    <w:p w:rsidR="00000000" w:rsidRPr="00AB4C7B" w:rsidP="00AB4C7B">
      <w:pPr>
        <w:pStyle w:val="Heading1"/>
      </w:pPr>
      <w:bookmarkStart w:id="10" w:name="O_353121"/>
      <w:bookmarkEnd w:id="10"/>
      <w:r w:rsidRPr="00AB4C7B">
        <w:t>Evidence Guide</w:t>
      </w:r>
    </w:p>
    <w:p w:rsidR="00000000" w:rsidRPr="00AB4C7B" w:rsidP="00AB4C7B">
      <w:pPr>
        <w:pStyle w:val="BodyText"/>
      </w:pPr>
      <w:r w:rsidRPr="00AB4C7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B4C7B" w:rsidP="00AB4C7B">
      <w:pPr>
        <w:pStyle w:val="BodyText"/>
      </w:pPr>
    </w:p>
    <w:tbl>
      <w:tblPr>
        <w:tblW w:w="0" w:type="auto"/>
        <w:tblLayout w:type="fixed"/>
        <w:tblCellMar>
          <w:left w:w="62" w:type="dxa"/>
          <w:right w:w="62" w:type="dxa"/>
        </w:tblCellMar>
        <w:tblLook w:val="0000"/>
      </w:tblPr>
      <w:tblGrid>
        <w:gridCol w:w="2427"/>
        <w:gridCol w:w="5853"/>
      </w:tblGrid>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Critical aspect</w:t>
            </w:r>
            <w:r w:rsidRPr="00AB4C7B">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Evidence of the ability to:</w:t>
            </w:r>
          </w:p>
          <w:p w:rsidR="00000000" w:rsidRPr="00AB4C7B" w:rsidP="00AB4C7B">
            <w:pPr>
              <w:pStyle w:val="ListBullet"/>
            </w:pPr>
            <w:r w:rsidRPr="00AB4C7B">
              <w:t>configure an FTP client</w:t>
            </w:r>
          </w:p>
          <w:p w:rsidR="00000000" w:rsidRPr="00AB4C7B" w:rsidP="00AB4C7B">
            <w:pPr>
              <w:pStyle w:val="ListBullet"/>
            </w:pPr>
            <w:r w:rsidRPr="00AB4C7B">
              <w:t>prepare content to be transferred</w:t>
            </w:r>
          </w:p>
          <w:p w:rsidR="00000000" w:rsidRPr="00AB4C7B" w:rsidP="00AB4C7B">
            <w:pPr>
              <w:pStyle w:val="ListBullet"/>
            </w:pPr>
            <w:r w:rsidRPr="00AB4C7B">
              <w:t>connect to the server</w:t>
            </w:r>
          </w:p>
          <w:p w:rsidR="00000000" w:rsidP="00AB4C7B">
            <w:pPr>
              <w:pStyle w:val="ListBullet"/>
              <w:rPr>
                <w:lang w:val="en-NZ"/>
              </w:rPr>
            </w:pPr>
            <w:r w:rsidRPr="00AB4C7B">
              <w:t>transfer content.</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Assessment must ensure access to:</w:t>
            </w:r>
          </w:p>
          <w:p w:rsidR="00000000" w:rsidRPr="00AB4C7B" w:rsidP="00AB4C7B">
            <w:pPr>
              <w:pStyle w:val="ListBullet"/>
            </w:pPr>
            <w:r w:rsidRPr="00AB4C7B">
              <w:t>web servers</w:t>
            </w:r>
          </w:p>
          <w:p w:rsidR="00000000" w:rsidRPr="00AB4C7B" w:rsidP="00AB4C7B">
            <w:pPr>
              <w:pStyle w:val="ListBullet"/>
            </w:pPr>
            <w:r w:rsidRPr="00AB4C7B">
              <w:t>ebusiness website</w:t>
            </w:r>
          </w:p>
          <w:p w:rsidR="00000000" w:rsidRPr="00AB4C7B" w:rsidP="00AB4C7B">
            <w:pPr>
              <w:pStyle w:val="ListBullet"/>
            </w:pPr>
            <w:r w:rsidRPr="00AB4C7B">
              <w:t>FTP client software</w:t>
            </w:r>
          </w:p>
          <w:p w:rsidR="00000000" w:rsidRPr="00AB4C7B" w:rsidP="00AB4C7B">
            <w:pPr>
              <w:pStyle w:val="ListBullet"/>
            </w:pPr>
            <w:r w:rsidRPr="00AB4C7B">
              <w:t>server security password and access procedures</w:t>
            </w:r>
          </w:p>
          <w:p w:rsidR="00000000" w:rsidRPr="00AB4C7B" w:rsidP="00AB4C7B">
            <w:pPr>
              <w:pStyle w:val="ListBullet"/>
            </w:pPr>
            <w:r w:rsidRPr="00AB4C7B">
              <w:t>appropriate learning and assessment support when required.</w:t>
            </w:r>
          </w:p>
          <w:p w:rsidR="00000000" w:rsidP="00AB4C7B">
            <w:pPr>
              <w:pStyle w:val="BodyText"/>
              <w:rPr>
                <w:lang w:val="en-NZ"/>
              </w:rPr>
            </w:pPr>
            <w:r w:rsidRPr="00AB4C7B">
              <w:t>Where applicable, physical resources should include equipment mod</w:t>
            </w:r>
            <w:r w:rsidRPr="00AB4C7B">
              <w:t>ified for people with special needs.</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A range of assessment methods should be used to assess practical skills and knowledge. The following examples are appropriate for this unit:</w:t>
            </w:r>
          </w:p>
          <w:p w:rsidR="00000000" w:rsidRPr="00AB4C7B" w:rsidP="00AB4C7B">
            <w:pPr>
              <w:pStyle w:val="ListBullet"/>
            </w:pPr>
            <w:r w:rsidRPr="00AB4C7B">
              <w:t>direct observation of candidate using a range of commer</w:t>
            </w:r>
            <w:r w:rsidRPr="00AB4C7B">
              <w:t>cial software packages to transfer content to a website</w:t>
            </w:r>
          </w:p>
          <w:p w:rsidR="00000000" w:rsidRPr="00AB4C7B" w:rsidP="00AB4C7B">
            <w:pPr>
              <w:pStyle w:val="ListBullet"/>
            </w:pPr>
            <w:r w:rsidRPr="00AB4C7B">
              <w:t>verbal or written questioning to assess candidate’s knowledge of transfer protocols and associated security issues</w:t>
            </w:r>
          </w:p>
          <w:p w:rsidR="00000000" w:rsidP="00AB4C7B">
            <w:pPr>
              <w:pStyle w:val="ListBullet"/>
              <w:rPr>
                <w:lang w:val="en-NZ"/>
              </w:rPr>
            </w:pPr>
            <w:r w:rsidRPr="00AB4C7B">
              <w:t>review of candidate’s documented website functionality.</w:t>
            </w:r>
          </w:p>
        </w:tc>
      </w:tr>
      <w:tr w:rsidTr="00AB4C7B">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SpecialBold"/>
              </w:rPr>
              <w:t>Guidance information for ass</w:t>
            </w:r>
            <w:r w:rsidRPr="00AB4C7B">
              <w:rPr>
                <w:rStyle w:val="SpecialBold"/>
              </w:rPr>
              <w:t>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BodyText"/>
            </w:pPr>
            <w:r w:rsidRPr="00AB4C7B">
              <w:t>Holistic assessment with other units relevant to the industry sector, workplace and job role is recommended, where appropriate.</w:t>
            </w:r>
          </w:p>
          <w:p w:rsidR="00000000" w:rsidRPr="00AB4C7B" w:rsidP="00AB4C7B">
            <w:pPr>
              <w:pStyle w:val="BodyText"/>
            </w:pPr>
            <w:r w:rsidRPr="00AB4C7B">
              <w:t>Assessment processes and techniques must be culturally appropriate, and suitable to the communication skill level, language, literacy and numeracy capacity of the candidate and the work being performed.</w:t>
            </w:r>
          </w:p>
          <w:p w:rsidR="00000000" w:rsidRPr="00AB4C7B" w:rsidP="00AB4C7B">
            <w:pPr>
              <w:pStyle w:val="BodyText"/>
            </w:pPr>
            <w:r w:rsidRPr="00AB4C7B">
              <w:t>Indigenous people and other people from a non-English</w:t>
            </w:r>
            <w:r w:rsidRPr="00AB4C7B">
              <w:t xml:space="preserve"> </w:t>
            </w:r>
            <w:r w:rsidRPr="00AB4C7B">
              <w:t>speaking background may need additional support.</w:t>
            </w:r>
          </w:p>
          <w:p w:rsidR="00000000" w:rsidRPr="00AB4C7B" w:rsidP="00AB4C7B">
            <w:pPr>
              <w:pStyle w:val="BodyText"/>
            </w:pPr>
            <w:r w:rsidRPr="00AB4C7B">
              <w:t>In cases where practical assessment is used it should be combined with targeted questioning to assess required knowledge.</w:t>
            </w:r>
          </w:p>
        </w:tc>
      </w:tr>
    </w:tbl>
    <w:p w:rsidR="00000000" w:rsidRPr="00AB4C7B" w:rsidP="00AB4C7B">
      <w:pPr>
        <w:pStyle w:val="BodyText"/>
      </w:pPr>
    </w:p>
    <w:p w:rsidR="00000000" w:rsidRPr="00AB4C7B" w:rsidP="00AB4C7B">
      <w:pPr>
        <w:pStyle w:val="AllowPageBreak"/>
      </w:pPr>
    </w:p>
    <w:p w:rsidR="00000000" w:rsidRPr="00AB4C7B" w:rsidP="00AB4C7B">
      <w:pPr>
        <w:pStyle w:val="Heading1"/>
      </w:pPr>
      <w:bookmarkStart w:id="11" w:name="O_353122"/>
      <w:bookmarkEnd w:id="11"/>
      <w:r w:rsidRPr="00AB4C7B">
        <w:t>Range Statement</w:t>
      </w:r>
    </w:p>
    <w:p w:rsidR="00000000" w:rsidRPr="00AB4C7B" w:rsidP="00AB4C7B">
      <w:pPr>
        <w:pStyle w:val="BodyText"/>
      </w:pPr>
      <w:r w:rsidRPr="00AB4C7B">
        <w:rPr>
          <w:rStyle w:val="Emphasis"/>
        </w:rPr>
        <w:t>The range statement relates to the unit of compet</w:t>
      </w:r>
      <w:r w:rsidRPr="00AB4C7B">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AB4C7B">
        <w:rPr>
          <w:rStyle w:val="Emphasis"/>
        </w:rPr>
        <w:t>essment (depending on the work situation, needs of the candidate, accessibility of the item, and local industry and regional contexts) may also be included.</w:t>
      </w:r>
    </w:p>
    <w:p w:rsidR="00000000" w:rsidRPr="00AB4C7B" w:rsidP="00AB4C7B">
      <w:pPr>
        <w:pStyle w:val="BodyText"/>
      </w:pPr>
    </w:p>
    <w:tbl>
      <w:tblPr>
        <w:tblW w:w="0" w:type="auto"/>
        <w:tblLayout w:type="fixed"/>
        <w:tblCellMar>
          <w:left w:w="62" w:type="dxa"/>
          <w:right w:w="62" w:type="dxa"/>
        </w:tblCellMar>
        <w:tblLook w:val="0000"/>
      </w:tblPr>
      <w:tblGrid>
        <w:gridCol w:w="2443"/>
        <w:gridCol w:w="5837"/>
      </w:tblGrid>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FTP client</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AxY FTP for Windows, Linux and Unix</w:t>
            </w:r>
          </w:p>
          <w:p w:rsidR="00000000" w:rsidRPr="00AB4C7B" w:rsidP="00AB4C7B">
            <w:pPr>
              <w:pStyle w:val="ListBullet"/>
            </w:pPr>
            <w:r w:rsidRPr="00AB4C7B">
              <w:t>cftp for Unix</w:t>
            </w:r>
          </w:p>
          <w:p w:rsidR="00000000" w:rsidRPr="00AB4C7B" w:rsidP="00AB4C7B">
            <w:pPr>
              <w:pStyle w:val="ListBullet"/>
            </w:pPr>
            <w:r w:rsidRPr="00AB4C7B">
              <w:t xml:space="preserve">Curl for Unix supports </w:t>
            </w:r>
            <w:r w:rsidRPr="00AB4C7B">
              <w:t>FTP, HTTP, Telnet</w:t>
            </w:r>
          </w:p>
          <w:p w:rsidR="00000000" w:rsidRPr="00AB4C7B" w:rsidP="00AB4C7B">
            <w:pPr>
              <w:pStyle w:val="ListBullet"/>
            </w:pPr>
            <w:r w:rsidRPr="00AB4C7B">
              <w:t>GFTP with GUI for Unix supports FTP, HTTP and SSH</w:t>
            </w:r>
          </w:p>
          <w:p w:rsidR="00000000" w:rsidRPr="00AB4C7B" w:rsidP="00AB4C7B">
            <w:pPr>
              <w:pStyle w:val="ListBullet"/>
            </w:pPr>
            <w:r w:rsidRPr="00AB4C7B">
              <w:t>lftp command-line FTP for Solaris, IRIX, HP-UX, Digital Unix and Linux</w:t>
            </w:r>
          </w:p>
          <w:p w:rsidR="00000000" w:rsidRPr="00AB4C7B" w:rsidP="00AB4C7B">
            <w:pPr>
              <w:pStyle w:val="ListBullet"/>
            </w:pPr>
            <w:r w:rsidRPr="00AB4C7B">
              <w:t>NcFTP client command-line FTP and HTTP URLs for Solaris FreeBSD, AIX and Linux</w:t>
            </w:r>
          </w:p>
          <w:p w:rsidR="00000000" w:rsidRPr="00AB4C7B" w:rsidP="00AB4C7B">
            <w:pPr>
              <w:pStyle w:val="ListBullet"/>
            </w:pPr>
            <w:r w:rsidRPr="00AB4C7B">
              <w:t>NFTP command-line FTP for Windows, Linux, OS/2</w:t>
            </w:r>
          </w:p>
          <w:p w:rsidR="00000000" w:rsidP="00AB4C7B">
            <w:pPr>
              <w:pStyle w:val="ListBullet"/>
              <w:rPr>
                <w:lang w:val="en-NZ"/>
              </w:rPr>
            </w:pPr>
            <w:r w:rsidRPr="00AB4C7B">
              <w:t>WS_FTP for MS Windows.</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Client</w:t>
            </w:r>
            <w:r w:rsidRPr="00AB4C7B">
              <w:t xml:space="preserve"> may include to:</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employee</w:t>
            </w:r>
          </w:p>
          <w:p w:rsidR="00000000" w:rsidRPr="00AB4C7B" w:rsidP="00AB4C7B">
            <w:pPr>
              <w:pStyle w:val="ListBullet"/>
            </w:pPr>
            <w:r w:rsidRPr="00AB4C7B">
              <w:t>external organisation</w:t>
            </w:r>
          </w:p>
          <w:p w:rsidR="00000000" w:rsidRPr="00AB4C7B" w:rsidP="00AB4C7B">
            <w:pPr>
              <w:pStyle w:val="ListBullet"/>
            </w:pPr>
            <w:r w:rsidRPr="00AB4C7B">
              <w:t>individual</w:t>
            </w:r>
          </w:p>
          <w:p w:rsidR="00000000" w:rsidP="00AB4C7B">
            <w:pPr>
              <w:pStyle w:val="ListBullet"/>
              <w:rPr>
                <w:lang w:val="en-NZ"/>
              </w:rPr>
            </w:pPr>
            <w:r w:rsidRPr="00AB4C7B">
              <w:t>internal department.</w:t>
            </w:r>
          </w:p>
        </w:tc>
      </w:tr>
      <w:tr w:rsidTr="00AB4C7B">
        <w:tblPrEx>
          <w:tblW w:w="0" w:type="auto"/>
          <w:tblLayout w:type="fixed"/>
          <w:tblCellMar>
            <w:left w:w="62" w:type="dxa"/>
            <w:right w:w="62" w:type="dxa"/>
          </w:tblCellMar>
          <w:tblLook w:val="0000"/>
        </w:tblPrEx>
        <w:trPr>
          <w:trHeight w:val="293"/>
        </w:trPr>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Privacy policy</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approved uses and disclosure of information held</w:t>
            </w:r>
          </w:p>
          <w:p w:rsidR="00000000" w:rsidRPr="00AB4C7B" w:rsidP="00AB4C7B">
            <w:pPr>
              <w:pStyle w:val="ListBullet"/>
            </w:pPr>
            <w:r w:rsidRPr="00AB4C7B">
              <w:t>how it is collected</w:t>
            </w:r>
          </w:p>
          <w:p w:rsidR="00000000" w:rsidRPr="00AB4C7B" w:rsidP="00AB4C7B">
            <w:pPr>
              <w:pStyle w:val="ListBullet"/>
            </w:pPr>
            <w:r w:rsidRPr="00AB4C7B">
              <w:t>information on the types of information held</w:t>
            </w:r>
          </w:p>
          <w:p w:rsidR="00000000" w:rsidP="00AB4C7B">
            <w:pPr>
              <w:pStyle w:val="ListBullet"/>
              <w:rPr>
                <w:lang w:val="en-NZ"/>
              </w:rPr>
            </w:pPr>
            <w:r w:rsidRPr="00AB4C7B">
              <w:t>purpose of holding the information.</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Organisational guidelines</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communication methods</w:t>
            </w:r>
          </w:p>
          <w:p w:rsidR="00000000" w:rsidRPr="00AB4C7B" w:rsidP="00AB4C7B">
            <w:pPr>
              <w:pStyle w:val="ListBullet"/>
            </w:pPr>
            <w:r w:rsidRPr="00AB4C7B">
              <w:t>content of emails</w:t>
            </w:r>
          </w:p>
          <w:p w:rsidR="00000000" w:rsidRPr="00AB4C7B" w:rsidP="00AB4C7B">
            <w:pPr>
              <w:pStyle w:val="ListBullet"/>
            </w:pPr>
            <w:r w:rsidRPr="00AB4C7B">
              <w:t>dispute resolution</w:t>
            </w:r>
          </w:p>
          <w:p w:rsidR="00000000" w:rsidRPr="00AB4C7B" w:rsidP="00AB4C7B">
            <w:pPr>
              <w:pStyle w:val="ListBullet"/>
            </w:pPr>
            <w:r w:rsidRPr="00AB4C7B">
              <w:t>document procedures and templates</w:t>
            </w:r>
          </w:p>
          <w:p w:rsidR="00000000" w:rsidRPr="00AB4C7B" w:rsidP="00AB4C7B">
            <w:pPr>
              <w:pStyle w:val="ListBullet"/>
            </w:pPr>
            <w:r w:rsidRPr="00AB4C7B">
              <w:t>downloading information and accessing particular websites</w:t>
            </w:r>
          </w:p>
          <w:p w:rsidR="00000000" w:rsidRPr="00AB4C7B" w:rsidP="00AB4C7B">
            <w:pPr>
              <w:pStyle w:val="ListBullet"/>
            </w:pPr>
            <w:r w:rsidRPr="00AB4C7B">
              <w:t>financial control mechanisms</w:t>
            </w:r>
          </w:p>
          <w:p w:rsidR="00000000" w:rsidRPr="00AB4C7B" w:rsidP="00AB4C7B">
            <w:pPr>
              <w:pStyle w:val="ListBullet"/>
            </w:pPr>
            <w:r w:rsidRPr="00AB4C7B">
              <w:t>opening mail with attachments</w:t>
            </w:r>
          </w:p>
          <w:p w:rsidR="00000000" w:rsidRPr="00AB4C7B" w:rsidP="00AB4C7B">
            <w:pPr>
              <w:pStyle w:val="ListBullet"/>
            </w:pPr>
            <w:r w:rsidRPr="00AB4C7B">
              <w:t>personal use of emails and internet access</w:t>
            </w:r>
          </w:p>
          <w:p w:rsidR="00000000" w:rsidP="00AB4C7B">
            <w:pPr>
              <w:pStyle w:val="ListBullet"/>
              <w:rPr>
                <w:lang w:val="en-NZ"/>
              </w:rPr>
            </w:pPr>
            <w:r w:rsidRPr="00AB4C7B">
              <w:t>virus risk.</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Computer</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laptops</w:t>
            </w:r>
          </w:p>
          <w:p w:rsidR="00000000" w:rsidRPr="00AB4C7B" w:rsidP="00AB4C7B">
            <w:pPr>
              <w:pStyle w:val="ListBullet"/>
            </w:pPr>
            <w:r w:rsidRPr="00AB4C7B">
              <w:t>other devices</w:t>
            </w:r>
          </w:p>
          <w:p w:rsidR="00000000" w:rsidRPr="00AB4C7B" w:rsidP="00AB4C7B">
            <w:pPr>
              <w:pStyle w:val="ListBullet"/>
            </w:pPr>
            <w:r w:rsidRPr="00AB4C7B">
              <w:t>servers</w:t>
            </w:r>
          </w:p>
          <w:p w:rsidR="00000000" w:rsidP="00AB4C7B">
            <w:pPr>
              <w:pStyle w:val="ListBullet"/>
              <w:rPr>
                <w:lang w:val="en-NZ"/>
              </w:rPr>
            </w:pPr>
            <w:r w:rsidRPr="00AB4C7B">
              <w:t>workstations.</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Server</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application or web servers</w:t>
            </w:r>
          </w:p>
          <w:p w:rsidR="00000000" w:rsidRPr="00AB4C7B" w:rsidP="00AB4C7B">
            <w:pPr>
              <w:pStyle w:val="ListBullet"/>
            </w:pPr>
            <w:r w:rsidRPr="00AB4C7B">
              <w:t>BEA Weblogic servers</w:t>
            </w:r>
          </w:p>
          <w:p w:rsidR="00000000" w:rsidRPr="00AB4C7B" w:rsidP="00AB4C7B">
            <w:pPr>
              <w:pStyle w:val="ListBullet"/>
            </w:pPr>
            <w:r w:rsidRPr="00AB4C7B">
              <w:t>email servers</w:t>
            </w:r>
          </w:p>
          <w:p w:rsidR="00000000" w:rsidRPr="00AB4C7B" w:rsidP="00AB4C7B">
            <w:pPr>
              <w:pStyle w:val="ListBullet"/>
            </w:pPr>
            <w:r w:rsidRPr="00AB4C7B">
              <w:t>file and print servers</w:t>
            </w:r>
          </w:p>
          <w:p w:rsidR="00000000" w:rsidRPr="00AB4C7B" w:rsidP="00AB4C7B">
            <w:pPr>
              <w:pStyle w:val="ListBullet"/>
            </w:pPr>
            <w:r w:rsidRPr="00AB4C7B">
              <w:t>firewall servers</w:t>
            </w:r>
          </w:p>
          <w:p w:rsidR="00000000" w:rsidRPr="00AB4C7B" w:rsidP="00AB4C7B">
            <w:pPr>
              <w:pStyle w:val="ListBullet"/>
            </w:pPr>
            <w:r w:rsidRPr="00AB4C7B">
              <w:t>FTP servers</w:t>
            </w:r>
          </w:p>
          <w:p w:rsidR="00000000" w:rsidRPr="00AB4C7B" w:rsidP="00AB4C7B">
            <w:pPr>
              <w:pStyle w:val="ListBullet"/>
            </w:pPr>
            <w:r w:rsidRPr="00AB4C7B">
              <w:t>IBM VisualAge and WebSphere</w:t>
            </w:r>
          </w:p>
          <w:p w:rsidR="00000000" w:rsidRPr="00AB4C7B" w:rsidP="00AB4C7B">
            <w:pPr>
              <w:pStyle w:val="ListBullet"/>
            </w:pPr>
            <w:r w:rsidRPr="00AB4C7B">
              <w:t>Novell Directory Services (NDS) servers</w:t>
            </w:r>
          </w:p>
          <w:p w:rsidR="00000000" w:rsidP="00AB4C7B">
            <w:pPr>
              <w:pStyle w:val="ListBullet"/>
              <w:rPr>
                <w:lang w:val="en-NZ"/>
              </w:rPr>
            </w:pPr>
            <w:r w:rsidRPr="00AB4C7B">
              <w:t>proxy or cache servers.</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Operating system</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Apple</w:t>
            </w:r>
          </w:p>
          <w:p w:rsidR="00000000" w:rsidRPr="00AB4C7B" w:rsidP="00AB4C7B">
            <w:pPr>
              <w:pStyle w:val="ListBullet"/>
            </w:pPr>
            <w:r w:rsidRPr="00AB4C7B">
              <w:t xml:space="preserve">Linux </w:t>
            </w:r>
          </w:p>
          <w:p w:rsidR="00000000" w:rsidP="00AB4C7B">
            <w:pPr>
              <w:pStyle w:val="ListBullet"/>
              <w:rPr>
                <w:lang w:val="en-NZ"/>
              </w:rPr>
            </w:pPr>
            <w:r w:rsidRPr="00AB4C7B">
              <w:t>Windows.</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Software</w:t>
            </w:r>
            <w:r w:rsidRPr="00AB4C7B">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commercial</w:t>
            </w:r>
          </w:p>
          <w:p w:rsidR="00000000" w:rsidRPr="00AB4C7B" w:rsidP="00AB4C7B">
            <w:pPr>
              <w:pStyle w:val="ListBullet"/>
            </w:pPr>
            <w:r w:rsidRPr="00AB4C7B">
              <w:t>customised software</w:t>
            </w:r>
          </w:p>
          <w:p w:rsidR="00000000" w:rsidRPr="00AB4C7B" w:rsidP="00AB4C7B">
            <w:pPr>
              <w:pStyle w:val="ListBullet"/>
            </w:pPr>
            <w:r w:rsidRPr="00AB4C7B">
              <w:t>in-house</w:t>
            </w:r>
          </w:p>
          <w:p w:rsidR="00000000" w:rsidP="00AB4C7B">
            <w:pPr>
              <w:pStyle w:val="ListBullet"/>
              <w:rPr>
                <w:lang w:val="en-NZ"/>
              </w:rPr>
            </w:pPr>
            <w:r w:rsidRPr="00AB4C7B">
              <w:t>packaged.</w:t>
            </w:r>
          </w:p>
        </w:tc>
      </w:tr>
      <w:tr w:rsidTr="00AB4C7B">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C7B">
            <w:pPr>
              <w:pStyle w:val="BodyText"/>
              <w:rPr>
                <w:lang w:val="en-NZ"/>
              </w:rPr>
            </w:pPr>
            <w:r w:rsidRPr="00AB4C7B">
              <w:rPr>
                <w:rStyle w:val="BoldandItalics"/>
              </w:rPr>
              <w:t>Requirements</w:t>
            </w:r>
            <w:r w:rsidRPr="00AB4C7B">
              <w:t xml:space="preserve"> may relate to:</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C7B" w:rsidP="00AB4C7B">
            <w:pPr>
              <w:pStyle w:val="ListBullet"/>
            </w:pPr>
            <w:r w:rsidRPr="00AB4C7B">
              <w:t>application</w:t>
            </w:r>
          </w:p>
          <w:p w:rsidR="00000000" w:rsidRPr="00AB4C7B" w:rsidP="00AB4C7B">
            <w:pPr>
              <w:pStyle w:val="ListBullet"/>
            </w:pPr>
            <w:r w:rsidRPr="00AB4C7B">
              <w:t>business</w:t>
            </w:r>
          </w:p>
          <w:p w:rsidR="00000000" w:rsidRPr="00AB4C7B" w:rsidP="00AB4C7B">
            <w:pPr>
              <w:pStyle w:val="ListBullet"/>
            </w:pPr>
            <w:r w:rsidRPr="00AB4C7B">
              <w:t>network</w:t>
            </w:r>
          </w:p>
          <w:p w:rsidR="00000000" w:rsidRPr="00AB4C7B" w:rsidP="00AB4C7B">
            <w:pPr>
              <w:pStyle w:val="ListBullet"/>
            </w:pPr>
            <w:r w:rsidRPr="00AB4C7B">
              <w:t>people in the organisation</w:t>
            </w:r>
          </w:p>
          <w:p w:rsidR="00000000" w:rsidRPr="00AB4C7B" w:rsidP="00AB4C7B">
            <w:pPr>
              <w:pStyle w:val="ListBullet"/>
            </w:pPr>
            <w:r w:rsidRPr="00AB4C7B">
              <w:t>system.</w:t>
            </w:r>
          </w:p>
        </w:tc>
      </w:tr>
    </w:tbl>
    <w:p w:rsidR="00000000" w:rsidRPr="00AB4C7B" w:rsidP="00AB4C7B">
      <w:pPr>
        <w:pStyle w:val="BodyText"/>
      </w:pPr>
    </w:p>
    <w:p w:rsidR="00000000" w:rsidRPr="00AB4C7B" w:rsidP="00AB4C7B">
      <w:pPr>
        <w:pStyle w:val="AllowPageBreak"/>
      </w:pPr>
    </w:p>
    <w:p w:rsidR="00000000" w:rsidRPr="00AB4C7B" w:rsidP="00AB4C7B">
      <w:pPr>
        <w:pStyle w:val="Heading1"/>
      </w:pPr>
      <w:bookmarkStart w:id="12" w:name="O_353123"/>
      <w:bookmarkEnd w:id="12"/>
      <w:r w:rsidRPr="00AB4C7B">
        <w:t>Unit Sector(s)</w:t>
      </w:r>
    </w:p>
    <w:p w:rsidR="00000000" w:rsidRPr="00AB4C7B" w:rsidP="00AB4C7B">
      <w:pPr>
        <w:pStyle w:val="BodyText"/>
      </w:pPr>
      <w:r w:rsidRPr="00AB4C7B">
        <w:t>Web</w:t>
      </w:r>
    </w:p>
    <w:p w:rsidR="00000000" w:rsidRPr="00AB4C7B" w:rsidP="00AB4C7B">
      <w:pPr>
        <w:pStyle w:val="AllowPageBreak"/>
      </w:pPr>
    </w:p>
    <w:p w:rsidR="00000000" w:rsidRPr="00AB4C7B" w:rsidP="00AB4C7B">
      <w:pPr>
        <w:pStyle w:val="Heading1"/>
      </w:pPr>
      <w:bookmarkStart w:id="13" w:name="O_353124"/>
      <w:bookmarkEnd w:id="13"/>
      <w:r w:rsidRPr="00AB4C7B">
        <w:t>Custom Content Section</w:t>
      </w:r>
    </w:p>
    <w:p w:rsidR="00000000" w:rsidRPr="00AB4C7B" w:rsidP="00AB4C7B">
      <w:pPr>
        <w:pStyle w:val="BodyText"/>
      </w:pPr>
      <w:r w:rsidRPr="00AB4C7B">
        <w:t>Not applicable.</w:t>
      </w:r>
    </w:p>
    <w:p w:rsidR="00000000" w:rsidRPr="00AB4C7B" w:rsidP="00AB4C7B"/>
    <w:sectPr w:rsidSect="00AB4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E01" w:rsidP="00834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1" w:rsidP="00AB4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4E01" w:rsidP="00AB4C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4E01" w:rsidP="00AB4C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E01" w:rsidP="00834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01" w:rsidP="00AB4C7B">
    <w:pPr>
      <w:pStyle w:val="Header"/>
      <w:framePr w:wrap="around"/>
    </w:pPr>
    <w:r>
      <w:fldChar w:fldCharType="begin"/>
    </w:r>
    <w:r>
      <w:instrText xml:space="preserve"> TITLE   \* MERGEFORMAT </w:instrText>
    </w:r>
    <w:r>
      <w:fldChar w:fldCharType="separate"/>
    </w:r>
    <w:r>
      <w:t>ICAWEB403A Transfer content to a website using commercial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E01" w:rsidP="00AB4C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C2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C3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C9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C7B"/>
    <w:pPr>
      <w:spacing w:before="360" w:after="60"/>
      <w:outlineLvl w:val="0"/>
    </w:pPr>
    <w:rPr>
      <w:sz w:val="32"/>
    </w:rPr>
  </w:style>
  <w:style w:type="paragraph" w:styleId="Heading2">
    <w:name w:val="heading 2"/>
    <w:basedOn w:val="HeadingBase"/>
    <w:next w:val="BodyText"/>
    <w:link w:val="Heading2Char"/>
    <w:qFormat/>
    <w:rsid w:val="00AB4C7B"/>
    <w:pPr>
      <w:keepLines/>
      <w:spacing w:before="240" w:after="120"/>
      <w:outlineLvl w:val="1"/>
    </w:pPr>
    <w:rPr>
      <w:sz w:val="28"/>
      <w:szCs w:val="40"/>
    </w:rPr>
  </w:style>
  <w:style w:type="paragraph" w:styleId="Heading3">
    <w:name w:val="heading 3"/>
    <w:basedOn w:val="HeadingBase"/>
    <w:next w:val="BodyText"/>
    <w:link w:val="Heading3Char"/>
    <w:qFormat/>
    <w:rsid w:val="00AB4C7B"/>
    <w:pPr>
      <w:spacing w:before="180" w:after="120"/>
      <w:outlineLvl w:val="2"/>
    </w:pPr>
    <w:rPr>
      <w:spacing w:val="-10"/>
      <w:kern w:val="32"/>
    </w:rPr>
  </w:style>
  <w:style w:type="paragraph" w:styleId="Heading4">
    <w:name w:val="heading 4"/>
    <w:basedOn w:val="HeadingBase"/>
    <w:next w:val="BodyText"/>
    <w:link w:val="Heading4Char"/>
    <w:qFormat/>
    <w:rsid w:val="00AB4C7B"/>
    <w:pPr>
      <w:spacing w:before="160" w:after="120"/>
      <w:outlineLvl w:val="3"/>
    </w:pPr>
    <w:rPr>
      <w:sz w:val="22"/>
    </w:rPr>
  </w:style>
  <w:style w:type="paragraph" w:styleId="Heading5">
    <w:name w:val="heading 5"/>
    <w:basedOn w:val="HeadingBase"/>
    <w:next w:val="Normal"/>
    <w:link w:val="Heading5Char"/>
    <w:qFormat/>
    <w:rsid w:val="00AB4C7B"/>
    <w:pPr>
      <w:spacing w:before="80"/>
      <w:outlineLvl w:val="4"/>
    </w:pPr>
    <w:rPr>
      <w:color w:val="918585"/>
      <w:sz w:val="20"/>
    </w:rPr>
  </w:style>
  <w:style w:type="paragraph" w:styleId="Heading6">
    <w:name w:val="heading 6"/>
    <w:basedOn w:val="HeadingBase"/>
    <w:next w:val="Normal"/>
    <w:link w:val="Heading6Char"/>
    <w:qFormat/>
    <w:rsid w:val="00AB4C7B"/>
    <w:pPr>
      <w:spacing w:before="60"/>
      <w:outlineLvl w:val="5"/>
    </w:pPr>
    <w:rPr>
      <w:color w:val="918585"/>
      <w:sz w:val="20"/>
    </w:rPr>
  </w:style>
  <w:style w:type="paragraph" w:styleId="Heading7">
    <w:name w:val="heading 7"/>
    <w:basedOn w:val="Normal"/>
    <w:next w:val="Normal"/>
    <w:link w:val="Heading7Char"/>
    <w:qFormat/>
    <w:rsid w:val="00AB4C7B"/>
    <w:pPr>
      <w:ind w:left="720"/>
      <w:outlineLvl w:val="6"/>
    </w:pPr>
    <w:rPr>
      <w:i/>
    </w:rPr>
  </w:style>
  <w:style w:type="paragraph" w:styleId="Heading8">
    <w:name w:val="heading 8"/>
    <w:basedOn w:val="Normal"/>
    <w:next w:val="Normal"/>
    <w:link w:val="Heading8Char"/>
    <w:qFormat/>
    <w:rsid w:val="00AB4C7B"/>
    <w:pPr>
      <w:ind w:left="720"/>
      <w:outlineLvl w:val="7"/>
    </w:pPr>
    <w:rPr>
      <w:i/>
    </w:rPr>
  </w:style>
  <w:style w:type="paragraph" w:styleId="Heading9">
    <w:name w:val="heading 9"/>
    <w:basedOn w:val="Normal"/>
    <w:next w:val="Normal"/>
    <w:link w:val="Heading9Char"/>
    <w:qFormat/>
    <w:rsid w:val="00AB4C7B"/>
    <w:pPr>
      <w:ind w:left="720"/>
      <w:outlineLvl w:val="8"/>
    </w:pPr>
    <w:rPr>
      <w:i/>
    </w:rPr>
  </w:style>
  <w:style w:type="character" w:default="1" w:styleId="DefaultParagraphFont">
    <w:name w:val="Default Paragraph Font"/>
    <w:uiPriority w:val="1"/>
    <w:unhideWhenUsed/>
    <w:rsid w:val="00AB4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C7B"/>
  </w:style>
  <w:style w:type="character" w:customStyle="1" w:styleId="Heading1Char">
    <w:name w:val="Heading 1 Char"/>
    <w:basedOn w:val="DefaultParagraphFont"/>
    <w:link w:val="Heading1"/>
    <w:rsid w:val="00AB4C7B"/>
    <w:rPr>
      <w:rFonts w:ascii="Times New Roman" w:eastAsia="Times New Roman" w:hAnsi="Times New Roman" w:cs="Times New Roman"/>
      <w:b/>
      <w:sz w:val="32"/>
      <w:szCs w:val="20"/>
      <w:lang w:eastAsia="en-US"/>
    </w:rPr>
  </w:style>
  <w:style w:type="paragraph" w:styleId="BodyText">
    <w:name w:val="Body Text"/>
    <w:basedOn w:val="Normal"/>
    <w:link w:val="BodyTextChar"/>
    <w:rsid w:val="00AB4C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C7B"/>
    <w:rPr>
      <w:rFonts w:ascii="Times New Roman" w:eastAsia="Times New Roman" w:hAnsi="Times New Roman" w:cs="Times New Roman"/>
      <w:sz w:val="24"/>
      <w:lang w:val="en-US" w:eastAsia="en-US"/>
    </w:rPr>
  </w:style>
  <w:style w:type="paragraph" w:styleId="Footer">
    <w:name w:val="footer"/>
    <w:basedOn w:val="Normal"/>
    <w:link w:val="FooterChar"/>
    <w:rsid w:val="00AB4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C7B"/>
    <w:rPr>
      <w:rFonts w:ascii="Times New Roman" w:eastAsia="Times New Roman" w:hAnsi="Times New Roman" w:cs="Times New Roman"/>
      <w:sz w:val="16"/>
      <w:lang w:val="en-US" w:eastAsia="en-US"/>
    </w:rPr>
  </w:style>
  <w:style w:type="paragraph" w:styleId="ListBullet">
    <w:name w:val="List Bullet"/>
    <w:basedOn w:val="List"/>
    <w:rsid w:val="00AB4C7B"/>
    <w:pPr>
      <w:numPr>
        <w:numId w:val="13"/>
      </w:numPr>
      <w:tabs>
        <w:tab w:val="clear" w:pos="340"/>
      </w:tabs>
      <w:spacing w:before="40" w:after="40"/>
    </w:pPr>
  </w:style>
  <w:style w:type="character" w:customStyle="1" w:styleId="SpecialBold">
    <w:name w:val="Special Bold"/>
    <w:basedOn w:val="DefaultParagraphFont"/>
    <w:rsid w:val="00AB4C7B"/>
    <w:rPr>
      <w:b/>
      <w:spacing w:val="0"/>
    </w:rPr>
  </w:style>
  <w:style w:type="paragraph" w:styleId="ListBullet2">
    <w:name w:val="List Bullet 2"/>
    <w:basedOn w:val="List2"/>
    <w:rsid w:val="00AB4C7B"/>
    <w:pPr>
      <w:numPr>
        <w:numId w:val="14"/>
      </w:numPr>
      <w:tabs>
        <w:tab w:val="clear" w:pos="680"/>
      </w:tabs>
    </w:pPr>
  </w:style>
  <w:style w:type="paragraph" w:styleId="Header">
    <w:name w:val="header"/>
    <w:basedOn w:val="Normal"/>
    <w:link w:val="HeaderChar"/>
    <w:rsid w:val="00AB4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C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4C7B"/>
    <w:rPr>
      <w:i/>
    </w:rPr>
  </w:style>
  <w:style w:type="paragraph" w:customStyle="1" w:styleId="SuperHeading">
    <w:name w:val="SuperHeading"/>
    <w:basedOn w:val="Normal"/>
    <w:rsid w:val="00AB4C7B"/>
    <w:pPr>
      <w:spacing w:before="240" w:after="120"/>
      <w:outlineLvl w:val="0"/>
    </w:pPr>
    <w:rPr>
      <w:rFonts w:ascii="Times New Roman" w:hAnsi="Times New Roman"/>
      <w:b/>
      <w:sz w:val="28"/>
    </w:rPr>
  </w:style>
  <w:style w:type="paragraph" w:customStyle="1" w:styleId="AllowPageBreak">
    <w:name w:val="AllowPageBreak"/>
    <w:rsid w:val="00AB4C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4C7B"/>
    <w:rPr>
      <w:b/>
      <w:i/>
      <w:u w:val="none"/>
    </w:rPr>
  </w:style>
  <w:style w:type="character" w:customStyle="1" w:styleId="Heading2Char">
    <w:name w:val="Heading 2 Char"/>
    <w:basedOn w:val="DefaultParagraphFont"/>
    <w:link w:val="Heading2"/>
    <w:rsid w:val="00AB4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C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C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C7B"/>
    <w:rPr>
      <w:rFonts w:ascii="Courier New" w:eastAsia="Times New Roman" w:hAnsi="Courier New" w:cs="Times New Roman"/>
      <w:i/>
      <w:szCs w:val="20"/>
      <w:lang w:val="en-US" w:eastAsia="en-US"/>
    </w:rPr>
  </w:style>
  <w:style w:type="paragraph" w:customStyle="1" w:styleId="HeadingBase">
    <w:name w:val="Heading Base"/>
    <w:rsid w:val="00AB4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C7B"/>
    <w:pPr>
      <w:tabs>
        <w:tab w:val="right" w:leader="dot" w:pos="9072"/>
      </w:tabs>
      <w:ind w:left="567"/>
    </w:pPr>
    <w:rPr>
      <w:szCs w:val="22"/>
    </w:rPr>
  </w:style>
  <w:style w:type="paragraph" w:customStyle="1" w:styleId="TOCBase">
    <w:name w:val="TOC Base"/>
    <w:rsid w:val="00AB4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C7B"/>
    <w:pPr>
      <w:tabs>
        <w:tab w:val="right" w:leader="dot" w:pos="9072"/>
      </w:tabs>
      <w:spacing w:before="40" w:after="40"/>
      <w:ind w:left="284"/>
    </w:pPr>
    <w:rPr>
      <w:rFonts w:ascii="Times New Roman" w:hAnsi="Times New Roman"/>
    </w:rPr>
  </w:style>
  <w:style w:type="paragraph" w:styleId="TOC1">
    <w:name w:val="toc 1"/>
    <w:basedOn w:val="TOCBase"/>
    <w:next w:val="Normal"/>
    <w:rsid w:val="00AB4C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C7B"/>
    <w:pPr>
      <w:spacing w:before="5040"/>
      <w:jc w:val="center"/>
    </w:pPr>
    <w:rPr>
      <w:sz w:val="48"/>
      <w:szCs w:val="72"/>
      <w:lang w:val="en-US"/>
    </w:rPr>
  </w:style>
  <w:style w:type="character" w:customStyle="1" w:styleId="TitleChar">
    <w:name w:val="Title Char"/>
    <w:basedOn w:val="DefaultParagraphFont"/>
    <w:link w:val="Title"/>
    <w:rsid w:val="00AB4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C7B"/>
    <w:pPr>
      <w:tabs>
        <w:tab w:val="left" w:pos="3600"/>
        <w:tab w:val="left" w:pos="3958"/>
      </w:tabs>
    </w:pPr>
  </w:style>
  <w:style w:type="paragraph" w:styleId="List">
    <w:name w:val="List"/>
    <w:basedOn w:val="BodyText"/>
    <w:next w:val="BodyText"/>
    <w:rsid w:val="00AB4C7B"/>
    <w:pPr>
      <w:tabs>
        <w:tab w:val="left" w:pos="340"/>
      </w:tabs>
      <w:spacing w:before="60" w:after="60"/>
      <w:ind w:left="340" w:hanging="340"/>
    </w:pPr>
  </w:style>
  <w:style w:type="paragraph" w:customStyle="1" w:styleId="Note">
    <w:name w:val="Note"/>
    <w:basedOn w:val="BodyText"/>
    <w:rsid w:val="00AB4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C7B"/>
    <w:pPr>
      <w:framePr w:wrap="auto" w:hAnchor="text" w:y="6049"/>
    </w:pPr>
    <w:rPr>
      <w:color w:val="000000"/>
      <w:sz w:val="40"/>
    </w:rPr>
  </w:style>
  <w:style w:type="paragraph" w:customStyle="1" w:styleId="TOCTitle">
    <w:name w:val="TOCTitle"/>
    <w:basedOn w:val="Heading1"/>
    <w:rsid w:val="00AB4C7B"/>
    <w:pPr>
      <w:spacing w:after="240"/>
      <w:jc w:val="center"/>
      <w:outlineLvl w:val="9"/>
    </w:pPr>
    <w:rPr>
      <w:caps/>
    </w:rPr>
  </w:style>
  <w:style w:type="paragraph" w:customStyle="1" w:styleId="Version">
    <w:name w:val="Version"/>
    <w:rsid w:val="00AB4C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C7B"/>
    <w:pPr>
      <w:keepNext w:val="0"/>
      <w:tabs>
        <w:tab w:val="right" w:pos="4176"/>
      </w:tabs>
      <w:ind w:left="198" w:hanging="198"/>
    </w:pPr>
    <w:rPr>
      <w:rFonts w:ascii="Garamond" w:hAnsi="Garamond"/>
    </w:rPr>
  </w:style>
  <w:style w:type="paragraph" w:styleId="IndexHeading">
    <w:name w:val="index heading"/>
    <w:basedOn w:val="Normal"/>
    <w:next w:val="Index1"/>
    <w:semiHidden/>
    <w:rsid w:val="00AB4C7B"/>
    <w:pPr>
      <w:spacing w:before="120" w:after="120"/>
    </w:pPr>
    <w:rPr>
      <w:rFonts w:ascii="Arial" w:hAnsi="Arial"/>
      <w:b/>
      <w:color w:val="918585"/>
      <w:sz w:val="24"/>
    </w:rPr>
  </w:style>
  <w:style w:type="paragraph" w:customStyle="1" w:styleId="Chapter">
    <w:name w:val="Chapter"/>
    <w:basedOn w:val="Normal"/>
    <w:rsid w:val="00AB4C7B"/>
    <w:pPr>
      <w:spacing w:before="240"/>
    </w:pPr>
    <w:rPr>
      <w:rFonts w:ascii="Times New Roman" w:hAnsi="Times New Roman"/>
      <w:smallCaps/>
      <w:spacing w:val="80"/>
      <w:sz w:val="28"/>
    </w:rPr>
  </w:style>
  <w:style w:type="paragraph" w:customStyle="1" w:styleId="InChapter">
    <w:name w:val="InChapter"/>
    <w:basedOn w:val="Heading3"/>
    <w:rsid w:val="00AB4C7B"/>
    <w:pPr>
      <w:spacing w:after="240"/>
      <w:outlineLvl w:val="9"/>
    </w:pPr>
    <w:rPr>
      <w:noProof/>
    </w:rPr>
  </w:style>
  <w:style w:type="paragraph" w:styleId="Index2">
    <w:name w:val="index 2"/>
    <w:basedOn w:val="Normal"/>
    <w:next w:val="Normal"/>
    <w:semiHidden/>
    <w:rsid w:val="00AB4C7B"/>
    <w:pPr>
      <w:tabs>
        <w:tab w:val="right" w:pos="4176"/>
      </w:tabs>
      <w:ind w:left="568" w:hanging="284"/>
    </w:pPr>
    <w:rPr>
      <w:rFonts w:ascii="Garamond" w:hAnsi="Garamond"/>
    </w:rPr>
  </w:style>
  <w:style w:type="paragraph" w:customStyle="1" w:styleId="Byline">
    <w:name w:val="Byline"/>
    <w:rsid w:val="00AB4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C7B"/>
    <w:pPr>
      <w:tabs>
        <w:tab w:val="clear" w:pos="3600"/>
        <w:tab w:val="clear" w:pos="3958"/>
      </w:tabs>
      <w:jc w:val="right"/>
    </w:pPr>
  </w:style>
  <w:style w:type="paragraph" w:styleId="Caption">
    <w:name w:val="caption"/>
    <w:basedOn w:val="BodyText"/>
    <w:next w:val="Normal"/>
    <w:qFormat/>
    <w:rsid w:val="00AB4C7B"/>
    <w:pPr>
      <w:framePr w:w="2268" w:hSpace="181" w:vSpace="181" w:wrap="around" w:vAnchor="text" w:hAnchor="page" w:x="1135" w:y="285" w:anchorLock="1"/>
    </w:pPr>
    <w:rPr>
      <w:i/>
    </w:rPr>
  </w:style>
  <w:style w:type="paragraph" w:customStyle="1" w:styleId="MiniTOCTitle">
    <w:name w:val="MiniTOCTitle"/>
    <w:basedOn w:val="Heading4"/>
    <w:rsid w:val="00AB4C7B"/>
    <w:pPr>
      <w:spacing w:before="240"/>
      <w:outlineLvl w:val="9"/>
    </w:pPr>
    <w:rPr>
      <w:noProof/>
      <w:sz w:val="24"/>
    </w:rPr>
  </w:style>
  <w:style w:type="paragraph" w:customStyle="1" w:styleId="MiniTOCItem">
    <w:name w:val="MiniTOCItem"/>
    <w:basedOn w:val="ListBullet"/>
    <w:rsid w:val="00AB4C7B"/>
    <w:pPr>
      <w:numPr>
        <w:numId w:val="0"/>
      </w:numPr>
      <w:tabs>
        <w:tab w:val="right" w:leader="dot" w:pos="6521"/>
      </w:tabs>
      <w:spacing w:before="0" w:after="0"/>
    </w:pPr>
  </w:style>
  <w:style w:type="paragraph" w:customStyle="1" w:styleId="TOFTitle">
    <w:name w:val="TOFTitle"/>
    <w:basedOn w:val="TOCTitle"/>
    <w:rsid w:val="00AB4C7B"/>
  </w:style>
  <w:style w:type="paragraph" w:styleId="TableofFigures">
    <w:name w:val="table of figures"/>
    <w:basedOn w:val="Normal"/>
    <w:next w:val="Normal"/>
    <w:semiHidden/>
    <w:rsid w:val="00AB4C7B"/>
    <w:pPr>
      <w:tabs>
        <w:tab w:val="right" w:leader="dot" w:pos="9072"/>
      </w:tabs>
      <w:ind w:left="970" w:hanging="403"/>
    </w:pPr>
    <w:rPr>
      <w:rFonts w:ascii="Times New Roman" w:hAnsi="Times New Roman"/>
      <w:b/>
    </w:rPr>
  </w:style>
  <w:style w:type="paragraph" w:styleId="ListNumber">
    <w:name w:val="List Number"/>
    <w:basedOn w:val="List"/>
    <w:rsid w:val="00AB4C7B"/>
    <w:pPr>
      <w:numPr>
        <w:numId w:val="11"/>
      </w:numPr>
    </w:pPr>
  </w:style>
  <w:style w:type="character" w:customStyle="1" w:styleId="WingdingSymbols">
    <w:name w:val="Wingding Symbols"/>
    <w:rsid w:val="00AB4C7B"/>
    <w:rPr>
      <w:rFonts w:ascii="Wingdings" w:hAnsi="Wingdings"/>
    </w:rPr>
  </w:style>
  <w:style w:type="paragraph" w:customStyle="1" w:styleId="TableHeading">
    <w:name w:val="Table Heading"/>
    <w:basedOn w:val="HeadingBase"/>
    <w:rsid w:val="00AB4C7B"/>
    <w:pPr>
      <w:keepLines/>
      <w:pBdr>
        <w:bottom w:val="single" w:sz="6" w:space="1" w:color="918585"/>
      </w:pBdr>
      <w:spacing w:before="240"/>
    </w:pPr>
  </w:style>
  <w:style w:type="character" w:customStyle="1" w:styleId="HotSpot">
    <w:name w:val="HotSpot"/>
    <w:rsid w:val="00AB4C7B"/>
    <w:rPr>
      <w:color w:val="0033CC"/>
      <w:u w:val="none"/>
    </w:rPr>
  </w:style>
  <w:style w:type="paragraph" w:customStyle="1" w:styleId="BodyTextRight">
    <w:name w:val="Body Text Right"/>
    <w:basedOn w:val="BodyText"/>
    <w:rsid w:val="00AB4C7B"/>
    <w:pPr>
      <w:spacing w:before="0" w:after="0"/>
      <w:jc w:val="right"/>
    </w:pPr>
  </w:style>
  <w:style w:type="paragraph" w:styleId="Index3">
    <w:name w:val="index 3"/>
    <w:basedOn w:val="ListNumber2"/>
    <w:next w:val="Normal"/>
    <w:semiHidden/>
    <w:rsid w:val="00AB4C7B"/>
    <w:pPr>
      <w:numPr>
        <w:numId w:val="0"/>
      </w:numPr>
      <w:tabs>
        <w:tab w:val="right" w:leader="dot" w:pos="4176"/>
      </w:tabs>
    </w:pPr>
  </w:style>
  <w:style w:type="paragraph" w:styleId="ListNumber2">
    <w:name w:val="List Number 2"/>
    <w:basedOn w:val="List2"/>
    <w:rsid w:val="00AB4C7B"/>
    <w:pPr>
      <w:numPr>
        <w:numId w:val="10"/>
      </w:numPr>
      <w:tabs>
        <w:tab w:val="clear" w:pos="1060"/>
      </w:tabs>
    </w:pPr>
  </w:style>
  <w:style w:type="paragraph" w:customStyle="1" w:styleId="MarginNote">
    <w:name w:val="Margin Note"/>
    <w:basedOn w:val="BodyText"/>
    <w:rsid w:val="00AB4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C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C7B"/>
    <w:rPr>
      <w:sz w:val="32"/>
    </w:rPr>
  </w:style>
  <w:style w:type="paragraph" w:customStyle="1" w:styleId="HeadingProcedure">
    <w:name w:val="Heading Procedure"/>
    <w:basedOn w:val="HeadingBase"/>
    <w:next w:val="Normal"/>
    <w:rsid w:val="00AB4C7B"/>
    <w:pPr>
      <w:tabs>
        <w:tab w:val="left" w:pos="0"/>
      </w:tabs>
      <w:spacing w:before="120" w:after="60"/>
    </w:pPr>
    <w:rPr>
      <w:i/>
      <w:color w:val="918585"/>
      <w:sz w:val="22"/>
    </w:rPr>
  </w:style>
  <w:style w:type="paragraph" w:customStyle="1" w:styleId="TableBodyText">
    <w:name w:val="Table Body Text"/>
    <w:basedOn w:val="BodyText"/>
    <w:rsid w:val="00AB4C7B"/>
    <w:pPr>
      <w:spacing w:before="60" w:after="60"/>
    </w:pPr>
  </w:style>
  <w:style w:type="paragraph" w:styleId="ListContinue">
    <w:name w:val="List Continue"/>
    <w:basedOn w:val="List"/>
    <w:rsid w:val="00AB4C7B"/>
    <w:pPr>
      <w:ind w:firstLine="0"/>
    </w:pPr>
  </w:style>
  <w:style w:type="paragraph" w:customStyle="1" w:styleId="ListNote">
    <w:name w:val="List Note"/>
    <w:basedOn w:val="List"/>
    <w:rsid w:val="00AB4C7B"/>
    <w:pPr>
      <w:pBdr>
        <w:top w:val="single" w:sz="6" w:space="2" w:color="918585"/>
        <w:bottom w:val="single" w:sz="6" w:space="2" w:color="918585"/>
      </w:pBdr>
      <w:tabs>
        <w:tab w:val="left" w:pos="1021"/>
      </w:tabs>
      <w:ind w:firstLine="0"/>
    </w:pPr>
  </w:style>
  <w:style w:type="paragraph" w:customStyle="1" w:styleId="Warning">
    <w:name w:val="Warning"/>
    <w:basedOn w:val="BodyText"/>
    <w:rsid w:val="00AB4C7B"/>
    <w:pPr>
      <w:shd w:val="clear" w:color="auto" w:fill="D9D9D9"/>
      <w:tabs>
        <w:tab w:val="left" w:pos="992"/>
      </w:tabs>
      <w:ind w:left="119" w:right="119"/>
    </w:pPr>
    <w:rPr>
      <w:sz w:val="20"/>
    </w:rPr>
  </w:style>
  <w:style w:type="paragraph" w:customStyle="1" w:styleId="MarginIcons">
    <w:name w:val="Margin Icons"/>
    <w:basedOn w:val="BodyText"/>
    <w:rsid w:val="00AB4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C7B"/>
    <w:rPr>
      <w:rFonts w:ascii="Courier New" w:hAnsi="Courier New"/>
    </w:rPr>
  </w:style>
  <w:style w:type="paragraph" w:customStyle="1" w:styleId="NoteBullet">
    <w:name w:val="Note Bullet"/>
    <w:basedOn w:val="Note"/>
    <w:rsid w:val="00AB4C7B"/>
    <w:pPr>
      <w:tabs>
        <w:tab w:val="clear" w:pos="680"/>
      </w:tabs>
      <w:spacing w:before="60" w:after="60"/>
    </w:pPr>
  </w:style>
  <w:style w:type="paragraph" w:customStyle="1" w:styleId="SubHeading2">
    <w:name w:val="SubHeading2"/>
    <w:basedOn w:val="HeadingBase"/>
    <w:rsid w:val="00AB4C7B"/>
    <w:pPr>
      <w:spacing w:before="240" w:after="60"/>
    </w:pPr>
    <w:rPr>
      <w:sz w:val="20"/>
    </w:rPr>
  </w:style>
  <w:style w:type="paragraph" w:customStyle="1" w:styleId="SubHeading1">
    <w:name w:val="SubHeading1"/>
    <w:basedOn w:val="HeadingBase"/>
    <w:rsid w:val="00AB4C7B"/>
    <w:pPr>
      <w:spacing w:before="240" w:after="60"/>
    </w:pPr>
    <w:rPr>
      <w:color w:val="918585"/>
      <w:sz w:val="22"/>
    </w:rPr>
  </w:style>
  <w:style w:type="paragraph" w:customStyle="1" w:styleId="SideHeading">
    <w:name w:val="Side Heading"/>
    <w:basedOn w:val="HeadingBase"/>
    <w:rsid w:val="00AB4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C7B"/>
    <w:pPr>
      <w:numPr>
        <w:numId w:val="12"/>
      </w:numPr>
    </w:pPr>
  </w:style>
  <w:style w:type="paragraph" w:styleId="PlainText">
    <w:name w:val="Plain Text"/>
    <w:basedOn w:val="Normal"/>
    <w:link w:val="PlainTextChar"/>
    <w:rsid w:val="00AB4C7B"/>
    <w:rPr>
      <w:sz w:val="20"/>
    </w:rPr>
  </w:style>
  <w:style w:type="character" w:customStyle="1" w:styleId="PlainTextChar">
    <w:name w:val="Plain Text Char"/>
    <w:basedOn w:val="DefaultParagraphFont"/>
    <w:link w:val="PlainText"/>
    <w:rsid w:val="00AB4C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C7B"/>
    <w:rPr>
      <w:b/>
      <w:smallCaps/>
    </w:rPr>
  </w:style>
  <w:style w:type="paragraph" w:customStyle="1" w:styleId="TableListNumber">
    <w:name w:val="Table List Number"/>
    <w:basedOn w:val="ListNumber"/>
    <w:rsid w:val="00AB4C7B"/>
    <w:pPr>
      <w:numPr>
        <w:numId w:val="0"/>
      </w:numPr>
    </w:pPr>
  </w:style>
  <w:style w:type="paragraph" w:styleId="TOC4">
    <w:name w:val="toc 4"/>
    <w:basedOn w:val="TOCBase"/>
    <w:next w:val="Normal"/>
    <w:semiHidden/>
    <w:rsid w:val="00AB4C7B"/>
    <w:pPr>
      <w:tabs>
        <w:tab w:val="right" w:leader="dot" w:pos="9071"/>
      </w:tabs>
      <w:ind w:left="1701"/>
    </w:pPr>
  </w:style>
  <w:style w:type="paragraph" w:customStyle="1" w:styleId="ListAlpha">
    <w:name w:val="List Alpha"/>
    <w:basedOn w:val="List"/>
    <w:rsid w:val="00AB4C7B"/>
    <w:pPr>
      <w:numPr>
        <w:numId w:val="9"/>
      </w:numPr>
    </w:pPr>
  </w:style>
  <w:style w:type="paragraph" w:customStyle="1" w:styleId="ListAlpha2">
    <w:name w:val="List Alpha 2"/>
    <w:basedOn w:val="List2"/>
    <w:rsid w:val="00AB4C7B"/>
    <w:pPr>
      <w:numPr>
        <w:numId w:val="8"/>
      </w:numPr>
    </w:pPr>
  </w:style>
  <w:style w:type="paragraph" w:styleId="List2">
    <w:name w:val="List 2"/>
    <w:basedOn w:val="BodyText"/>
    <w:rsid w:val="00AB4C7B"/>
    <w:pPr>
      <w:tabs>
        <w:tab w:val="left" w:pos="680"/>
      </w:tabs>
      <w:spacing w:before="60" w:after="60"/>
      <w:ind w:left="680" w:hanging="340"/>
    </w:pPr>
  </w:style>
  <w:style w:type="paragraph" w:styleId="List3">
    <w:name w:val="List 3"/>
    <w:basedOn w:val="BodyText"/>
    <w:rsid w:val="00AB4C7B"/>
    <w:pPr>
      <w:tabs>
        <w:tab w:val="left" w:pos="1021"/>
      </w:tabs>
      <w:spacing w:before="60" w:after="60"/>
      <w:ind w:left="1020" w:hanging="340"/>
    </w:pPr>
  </w:style>
  <w:style w:type="paragraph" w:styleId="List4">
    <w:name w:val="List 4"/>
    <w:basedOn w:val="BodyText"/>
    <w:rsid w:val="00AB4C7B"/>
    <w:pPr>
      <w:tabs>
        <w:tab w:val="left" w:pos="1361"/>
      </w:tabs>
      <w:spacing w:before="60" w:after="60"/>
      <w:ind w:left="1361" w:hanging="340"/>
    </w:pPr>
  </w:style>
  <w:style w:type="paragraph" w:styleId="List5">
    <w:name w:val="List 5"/>
    <w:basedOn w:val="BodyText"/>
    <w:rsid w:val="00AB4C7B"/>
    <w:pPr>
      <w:tabs>
        <w:tab w:val="left" w:pos="1701"/>
      </w:tabs>
      <w:spacing w:before="60" w:after="60"/>
      <w:ind w:left="1701" w:hanging="340"/>
    </w:pPr>
  </w:style>
  <w:style w:type="paragraph" w:styleId="ListBullet3">
    <w:name w:val="List Bullet 3"/>
    <w:basedOn w:val="List3"/>
    <w:rsid w:val="00AB4C7B"/>
    <w:pPr>
      <w:numPr>
        <w:numId w:val="15"/>
      </w:numPr>
      <w:tabs>
        <w:tab w:val="clear" w:pos="1021"/>
      </w:tabs>
      <w:ind w:left="1037" w:hanging="357"/>
    </w:pPr>
  </w:style>
  <w:style w:type="paragraph" w:styleId="ListBullet4">
    <w:name w:val="List Bullet 4"/>
    <w:basedOn w:val="List4"/>
    <w:rsid w:val="00AB4C7B"/>
    <w:pPr>
      <w:numPr>
        <w:numId w:val="3"/>
      </w:numPr>
    </w:pPr>
  </w:style>
  <w:style w:type="paragraph" w:styleId="ListBullet5">
    <w:name w:val="List Bullet 5"/>
    <w:basedOn w:val="List5"/>
    <w:rsid w:val="00AB4C7B"/>
    <w:pPr>
      <w:numPr>
        <w:numId w:val="4"/>
      </w:numPr>
    </w:pPr>
  </w:style>
  <w:style w:type="paragraph" w:styleId="ListContinue2">
    <w:name w:val="List Continue 2"/>
    <w:basedOn w:val="List2"/>
    <w:rsid w:val="00AB4C7B"/>
    <w:pPr>
      <w:ind w:firstLine="0"/>
    </w:pPr>
  </w:style>
  <w:style w:type="paragraph" w:styleId="ListContinue3">
    <w:name w:val="List Continue 3"/>
    <w:basedOn w:val="List3"/>
    <w:rsid w:val="00AB4C7B"/>
    <w:pPr>
      <w:ind w:left="1021" w:firstLine="0"/>
    </w:pPr>
  </w:style>
  <w:style w:type="paragraph" w:styleId="ListContinue4">
    <w:name w:val="List Continue 4"/>
    <w:basedOn w:val="List4"/>
    <w:rsid w:val="00AB4C7B"/>
    <w:pPr>
      <w:ind w:firstLine="0"/>
    </w:pPr>
  </w:style>
  <w:style w:type="paragraph" w:styleId="ListContinue5">
    <w:name w:val="List Continue 5"/>
    <w:basedOn w:val="List5"/>
    <w:rsid w:val="00AB4C7B"/>
    <w:pPr>
      <w:ind w:firstLine="0"/>
    </w:pPr>
  </w:style>
  <w:style w:type="paragraph" w:styleId="ListNumber3">
    <w:name w:val="List Number 3"/>
    <w:basedOn w:val="List3"/>
    <w:rsid w:val="00AB4C7B"/>
    <w:pPr>
      <w:numPr>
        <w:numId w:val="5"/>
      </w:numPr>
    </w:pPr>
  </w:style>
  <w:style w:type="paragraph" w:styleId="ListNumber4">
    <w:name w:val="List Number 4"/>
    <w:basedOn w:val="List4"/>
    <w:rsid w:val="00AB4C7B"/>
    <w:pPr>
      <w:numPr>
        <w:numId w:val="6"/>
      </w:numPr>
    </w:pPr>
  </w:style>
  <w:style w:type="paragraph" w:styleId="ListNumber5">
    <w:name w:val="List Number 5"/>
    <w:basedOn w:val="List5"/>
    <w:rsid w:val="00AB4C7B"/>
    <w:pPr>
      <w:numPr>
        <w:numId w:val="7"/>
      </w:numPr>
    </w:pPr>
  </w:style>
  <w:style w:type="paragraph" w:styleId="BlockText">
    <w:name w:val="Block Text"/>
    <w:basedOn w:val="Normal"/>
    <w:rsid w:val="00AB4C7B"/>
    <w:pPr>
      <w:spacing w:after="120"/>
      <w:ind w:left="1440" w:right="1440"/>
    </w:pPr>
  </w:style>
  <w:style w:type="character" w:customStyle="1" w:styleId="Subscript">
    <w:name w:val="Subscript"/>
    <w:basedOn w:val="DefaultParagraphFont"/>
    <w:rsid w:val="00AB4C7B"/>
    <w:rPr>
      <w:sz w:val="16"/>
      <w:vertAlign w:val="subscript"/>
    </w:rPr>
  </w:style>
  <w:style w:type="character" w:customStyle="1" w:styleId="Superscript">
    <w:name w:val="Superscript"/>
    <w:basedOn w:val="DefaultParagraphFont"/>
    <w:rsid w:val="00AB4C7B"/>
    <w:rPr>
      <w:sz w:val="16"/>
      <w:vertAlign w:val="superscript"/>
    </w:rPr>
  </w:style>
  <w:style w:type="character" w:customStyle="1" w:styleId="Symbols">
    <w:name w:val="Symbols"/>
    <w:basedOn w:val="DefaultParagraphFont"/>
    <w:rsid w:val="00AB4C7B"/>
    <w:rPr>
      <w:rFonts w:ascii="Symbol" w:hAnsi="Symbol"/>
    </w:rPr>
  </w:style>
  <w:style w:type="character" w:customStyle="1" w:styleId="MenuOptions">
    <w:name w:val="Menu Options"/>
    <w:basedOn w:val="DefaultParagraphFont"/>
    <w:rsid w:val="00AB4C7B"/>
    <w:rPr>
      <w:rFonts w:ascii="Arial Narrow" w:hAnsi="Arial Narrow"/>
      <w:smallCaps/>
    </w:rPr>
  </w:style>
  <w:style w:type="character" w:customStyle="1" w:styleId="Buttons">
    <w:name w:val="Buttons"/>
    <w:basedOn w:val="DefaultParagraphFont"/>
    <w:rsid w:val="00AB4C7B"/>
    <w:rPr>
      <w:b/>
    </w:rPr>
  </w:style>
  <w:style w:type="character" w:customStyle="1" w:styleId="Underlined">
    <w:name w:val="Underlined"/>
    <w:basedOn w:val="DefaultParagraphFont"/>
    <w:rsid w:val="00AB4C7B"/>
    <w:rPr>
      <w:u w:val="single"/>
    </w:rPr>
  </w:style>
  <w:style w:type="paragraph" w:customStyle="1" w:styleId="TableBodyTextRight">
    <w:name w:val="Table Body Text Right"/>
    <w:basedOn w:val="TableBodyText"/>
    <w:rsid w:val="00AB4C7B"/>
    <w:pPr>
      <w:widowControl w:val="0"/>
      <w:autoSpaceDE w:val="0"/>
      <w:autoSpaceDN w:val="0"/>
      <w:adjustRightInd w:val="0"/>
      <w:jc w:val="right"/>
    </w:pPr>
    <w:rPr>
      <w:rFonts w:cs="Arial"/>
      <w:szCs w:val="18"/>
    </w:rPr>
  </w:style>
  <w:style w:type="paragraph" w:customStyle="1" w:styleId="CopyrightText">
    <w:name w:val="Copyright Text"/>
    <w:basedOn w:val="BodyText"/>
    <w:rsid w:val="00AB4C7B"/>
    <w:rPr>
      <w:sz w:val="18"/>
    </w:rPr>
  </w:style>
  <w:style w:type="paragraph" w:customStyle="1" w:styleId="BodySmallRight">
    <w:name w:val="Body Small Right"/>
    <w:basedOn w:val="BodyTextRight"/>
    <w:rsid w:val="00AB4C7B"/>
    <w:rPr>
      <w:sz w:val="18"/>
      <w:szCs w:val="18"/>
    </w:rPr>
  </w:style>
  <w:style w:type="paragraph" w:customStyle="1" w:styleId="MarginEdition">
    <w:name w:val="Margin Edition"/>
    <w:basedOn w:val="MarginNote"/>
    <w:rsid w:val="00AB4C7B"/>
    <w:pPr>
      <w:spacing w:before="0" w:after="0"/>
    </w:pPr>
    <w:rPr>
      <w:rFonts w:ascii="Times New Roman" w:hAnsi="Times New Roman"/>
      <w:color w:val="999999"/>
    </w:rPr>
  </w:style>
  <w:style w:type="paragraph" w:customStyle="1" w:styleId="Spacer">
    <w:name w:val="Spacer"/>
    <w:basedOn w:val="Normal"/>
    <w:rsid w:val="00AB4C7B"/>
    <w:rPr>
      <w:sz w:val="2"/>
      <w:szCs w:val="2"/>
    </w:rPr>
  </w:style>
  <w:style w:type="character" w:customStyle="1" w:styleId="Small">
    <w:name w:val="Small"/>
    <w:basedOn w:val="DefaultParagraphFont"/>
    <w:rsid w:val="00AB4C7B"/>
    <w:rPr>
      <w:sz w:val="16"/>
    </w:rPr>
  </w:style>
  <w:style w:type="paragraph" w:customStyle="1" w:styleId="WideTable">
    <w:name w:val="Wide Table"/>
    <w:basedOn w:val="Normal"/>
    <w:rsid w:val="00AB4C7B"/>
    <w:pPr>
      <w:ind w:left="-1418"/>
    </w:pPr>
    <w:rPr>
      <w:sz w:val="2"/>
      <w:szCs w:val="2"/>
    </w:rPr>
  </w:style>
  <w:style w:type="character" w:styleId="PageNumber">
    <w:name w:val="page number"/>
    <w:basedOn w:val="DefaultParagraphFont"/>
    <w:rsid w:val="00AB4C7B"/>
  </w:style>
  <w:style w:type="paragraph" w:styleId="Quote">
    <w:name w:val="Quote"/>
    <w:basedOn w:val="Heading1"/>
    <w:link w:val="QuoteChar"/>
    <w:qFormat/>
    <w:rsid w:val="00AB4C7B"/>
    <w:rPr>
      <w:b w:val="0"/>
      <w:sz w:val="72"/>
      <w:szCs w:val="72"/>
      <w:lang w:val="en-NZ"/>
    </w:rPr>
  </w:style>
  <w:style w:type="character" w:customStyle="1" w:styleId="QuoteChar">
    <w:name w:val="Quote Char"/>
    <w:basedOn w:val="DefaultParagraphFont"/>
    <w:link w:val="Quote"/>
    <w:rsid w:val="00AB4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C7B"/>
    <w:pPr>
      <w:pageBreakBefore/>
    </w:pPr>
  </w:style>
  <w:style w:type="paragraph" w:customStyle="1" w:styleId="Border">
    <w:name w:val="Border"/>
    <w:basedOn w:val="Normal"/>
    <w:qFormat/>
    <w:rsid w:val="00AB4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C7B"/>
    <w:rPr>
      <w:b/>
      <w:bCs/>
      <w:i/>
      <w:iCs/>
      <w:color w:val="auto"/>
    </w:rPr>
  </w:style>
  <w:style w:type="paragraph" w:styleId="IntenseQuote">
    <w:name w:val="Intense Quote"/>
    <w:basedOn w:val="Normal"/>
    <w:next w:val="Normal"/>
    <w:link w:val="IntenseQuoteChar"/>
    <w:uiPriority w:val="30"/>
    <w:qFormat/>
    <w:rsid w:val="00AB4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C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C7B"/>
    <w:rPr>
      <w:smallCaps/>
      <w:color w:val="auto"/>
      <w:u w:val="single"/>
    </w:rPr>
  </w:style>
  <w:style w:type="character" w:styleId="IntenseReference">
    <w:name w:val="Intense Reference"/>
    <w:basedOn w:val="DefaultParagraphFont"/>
    <w:uiPriority w:val="32"/>
    <w:qFormat/>
    <w:rsid w:val="00AB4C7B"/>
    <w:rPr>
      <w:b/>
      <w:bCs/>
      <w:smallCaps/>
      <w:color w:val="auto"/>
      <w:spacing w:val="5"/>
      <w:u w:val="single"/>
    </w:rPr>
  </w:style>
  <w:style w:type="paragraph" w:customStyle="1" w:styleId="2ColumnHeading">
    <w:name w:val="2Column Heading"/>
    <w:basedOn w:val="BodyText"/>
    <w:qFormat/>
    <w:rsid w:val="00AB4C7B"/>
    <w:pPr>
      <w:spacing w:after="60"/>
      <w:ind w:left="-2268"/>
    </w:pPr>
    <w:rPr>
      <w:b/>
    </w:rPr>
  </w:style>
  <w:style w:type="paragraph" w:customStyle="1" w:styleId="Heading1TOC">
    <w:name w:val="Heading1 TOC"/>
    <w:basedOn w:val="Normal"/>
    <w:qFormat/>
    <w:rsid w:val="00AB4C7B"/>
    <w:pPr>
      <w:spacing w:before="240" w:after="120"/>
    </w:pPr>
    <w:rPr>
      <w:rFonts w:ascii="Times New Roman" w:hAnsi="Times New Roman"/>
      <w:b/>
      <w:sz w:val="32"/>
    </w:rPr>
  </w:style>
  <w:style w:type="paragraph" w:customStyle="1" w:styleId="Heading2TOC">
    <w:name w:val="Heading2 TOC"/>
    <w:basedOn w:val="Normal"/>
    <w:qFormat/>
    <w:rsid w:val="00AB4C7B"/>
    <w:pPr>
      <w:spacing w:before="240" w:after="60"/>
    </w:pPr>
    <w:rPr>
      <w:rFonts w:ascii="Times New Roman" w:hAnsi="Times New Roman"/>
      <w:b/>
      <w:sz w:val="28"/>
    </w:rPr>
  </w:style>
  <w:style w:type="character" w:customStyle="1" w:styleId="Underline">
    <w:name w:val="Underline"/>
    <w:basedOn w:val="DefaultParagraphFont"/>
    <w:qFormat/>
    <w:rsid w:val="00AB4C7B"/>
    <w:rPr>
      <w:u w:val="single"/>
    </w:rPr>
  </w:style>
  <w:style w:type="paragraph" w:styleId="BalloonText">
    <w:name w:val="Balloon Text"/>
    <w:basedOn w:val="Normal"/>
    <w:link w:val="BalloonTextChar"/>
    <w:rsid w:val="00AB4C7B"/>
    <w:rPr>
      <w:rFonts w:ascii="Tahoma" w:hAnsi="Tahoma" w:cs="Tahoma"/>
      <w:sz w:val="16"/>
      <w:szCs w:val="16"/>
    </w:rPr>
  </w:style>
  <w:style w:type="character" w:customStyle="1" w:styleId="BalloonTextChar">
    <w:name w:val="Balloon Text Char"/>
    <w:basedOn w:val="DefaultParagraphFont"/>
    <w:link w:val="BalloonText"/>
    <w:rsid w:val="00AB4C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C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C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1141</Words>
  <Characters>6992</Characters>
  <Application>Microsoft Office Word</Application>
  <DocSecurity>0</DocSecurity>
  <Lines>279</Lines>
  <Paragraphs>189</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ICAWEB403A Transfer content to a website using commercial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