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6875" w:rsidP="00C06875">
      <w:pPr>
        <w:pStyle w:val="Title"/>
      </w:pPr>
      <w:bookmarkStart w:id="0" w:name="_GoBack"/>
      <w:bookmarkEnd w:id="0"/>
      <w:r>
        <w:fldChar w:fldCharType="begin"/>
      </w:r>
      <w:r>
        <w:instrText xml:space="preserve"> TITLE   \* MERGEFORMAT </w:instrText>
      </w:r>
      <w:r>
        <w:fldChar w:fldCharType="separate"/>
      </w:r>
      <w:r>
        <w:t>ICAWEB401A Design a website to meet technical requirements</w:t>
      </w:r>
      <w:r>
        <w:fldChar w:fldCharType="end"/>
      </w:r>
    </w:p>
    <w:p w:rsidR="00C06875" w:rsidP="00C06875">
      <w:pPr>
        <w:pStyle w:val="Version"/>
        <w:sectPr w:rsidSect="00EB1B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1B6A" w:rsidP="00EB1B6A">
      <w:pPr>
        <w:pStyle w:val="SuperHeading"/>
      </w:pPr>
      <w:r w:rsidRPr="00EB1B6A">
        <w:t>ICAWEB401A Design a website to meet technical requirements</w:t>
      </w:r>
    </w:p>
    <w:p w:rsidR="00000000" w:rsidRPr="00EB1B6A" w:rsidP="00EB1B6A">
      <w:pPr>
        <w:pStyle w:val="Heading1"/>
      </w:pPr>
      <w:bookmarkStart w:id="1" w:name="O_459126"/>
      <w:bookmarkEnd w:id="1"/>
      <w:r w:rsidRPr="00EB1B6A">
        <w:t>Modification History</w:t>
      </w:r>
    </w:p>
    <w:tbl>
      <w:tblPr>
        <w:tblW w:w="0" w:type="auto"/>
        <w:tblLayout w:type="fixed"/>
        <w:tblCellMar>
          <w:left w:w="62" w:type="dxa"/>
          <w:right w:w="62" w:type="dxa"/>
        </w:tblCellMar>
        <w:tblLook w:val="0000"/>
      </w:tblPr>
      <w:tblGrid>
        <w:gridCol w:w="3174"/>
        <w:gridCol w:w="5913"/>
      </w:tblGrid>
      <w:tr w:rsidTr="00EB1B6A">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1B6A" w:rsidP="00EB1B6A">
            <w:pPr>
              <w:pStyle w:val="BodyText"/>
            </w:pPr>
            <w:r w:rsidRPr="00EB1B6A">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B6A">
            <w:pPr>
              <w:pStyle w:val="BodyText"/>
              <w:rPr>
                <w:lang w:val="en-NZ"/>
              </w:rPr>
            </w:pPr>
            <w:r w:rsidRPr="00EB1B6A">
              <w:rPr>
                <w:rStyle w:val="SpecialBold"/>
              </w:rPr>
              <w:t>Comments</w:t>
            </w:r>
          </w:p>
        </w:tc>
      </w:tr>
      <w:tr w:rsidTr="00EB1B6A">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B6A">
            <w:pPr>
              <w:pStyle w:val="BodyText"/>
              <w:rPr>
                <w:lang w:val="en-NZ"/>
              </w:rPr>
            </w:pPr>
            <w:r w:rsidRPr="00EB1B6A">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1B6A" w:rsidP="00EB1B6A">
            <w:pPr>
              <w:pStyle w:val="BodyText"/>
            </w:pPr>
            <w:r w:rsidRPr="00EB1B6A">
              <w:t xml:space="preserve">This Unit first released with </w:t>
            </w:r>
            <w:r w:rsidRPr="00EB1B6A">
              <w:rPr>
                <w:rStyle w:val="Emphasis"/>
              </w:rPr>
              <w:t>ICA11 Inform</w:t>
            </w:r>
            <w:r w:rsidRPr="00EB1B6A">
              <w:rPr>
                <w:rStyle w:val="Emphasis"/>
              </w:rPr>
              <w:t>ation and Communications Technology Training Package version 1.0</w:t>
            </w:r>
          </w:p>
        </w:tc>
      </w:tr>
    </w:tbl>
    <w:p w:rsidR="00000000" w:rsidRPr="00EB1B6A" w:rsidP="00EB1B6A">
      <w:pPr>
        <w:pStyle w:val="BodyText"/>
      </w:pPr>
    </w:p>
    <w:p w:rsidR="00000000" w:rsidRPr="00EB1B6A" w:rsidP="00EB1B6A">
      <w:pPr>
        <w:pStyle w:val="AllowPageBreak"/>
      </w:pPr>
    </w:p>
    <w:p w:rsidR="00000000" w:rsidRPr="00EB1B6A" w:rsidP="00EB1B6A">
      <w:pPr>
        <w:pStyle w:val="Heading1"/>
      </w:pPr>
      <w:bookmarkStart w:id="2" w:name="O_459127"/>
      <w:bookmarkEnd w:id="2"/>
      <w:r w:rsidRPr="00EB1B6A">
        <w:t>Unit Descriptor</w:t>
      </w:r>
    </w:p>
    <w:p w:rsidR="00000000" w:rsidRPr="00EB1B6A" w:rsidP="00EB1B6A">
      <w:pPr>
        <w:pStyle w:val="BodyText"/>
      </w:pPr>
      <w:r w:rsidRPr="00EB1B6A">
        <w:t xml:space="preserve">This unit describes the performance outcomes, skills and knowledge required to design a website to specifications within a particular technical </w:t>
      </w:r>
      <w:r w:rsidRPr="00EB1B6A">
        <w:t>and human interface environment.</w:t>
      </w:r>
    </w:p>
    <w:p w:rsidR="00000000" w:rsidRPr="00EB1B6A" w:rsidP="00EB1B6A">
      <w:pPr>
        <w:pStyle w:val="AllowPageBreak"/>
      </w:pPr>
    </w:p>
    <w:p w:rsidR="00000000" w:rsidRPr="00EB1B6A" w:rsidP="00EB1B6A">
      <w:pPr>
        <w:pStyle w:val="Heading1"/>
      </w:pPr>
      <w:bookmarkStart w:id="3" w:name="O_459128"/>
      <w:bookmarkEnd w:id="3"/>
      <w:r w:rsidRPr="00EB1B6A">
        <w:t>Application of the Unit</w:t>
      </w:r>
    </w:p>
    <w:p w:rsidR="00000000" w:rsidRPr="00EB1B6A" w:rsidP="00EB1B6A">
      <w:pPr>
        <w:pStyle w:val="BodyText"/>
      </w:pPr>
      <w:r w:rsidRPr="00EB1B6A">
        <w:t>This unit applies to web designers in a broad range of technical and managerial functions who are responsible for analysis, documentation and design, including identifying the techni</w:t>
      </w:r>
      <w:r w:rsidRPr="00EB1B6A">
        <w:t>cal and human computer interface requirements that drive design.</w:t>
      </w:r>
    </w:p>
    <w:p w:rsidR="00000000" w:rsidRPr="00EB1B6A" w:rsidP="00EB1B6A">
      <w:pPr>
        <w:pStyle w:val="AllowPageBreak"/>
      </w:pPr>
    </w:p>
    <w:p w:rsidR="00000000" w:rsidRPr="00EB1B6A" w:rsidP="00EB1B6A">
      <w:pPr>
        <w:pStyle w:val="Heading1"/>
      </w:pPr>
      <w:bookmarkStart w:id="4" w:name="O_459129"/>
      <w:bookmarkEnd w:id="4"/>
      <w:r w:rsidRPr="00EB1B6A">
        <w:t>Licensing/Regulatory Information</w:t>
      </w:r>
    </w:p>
    <w:p w:rsidR="00000000" w:rsidRPr="00EB1B6A" w:rsidP="00EB1B6A">
      <w:pPr>
        <w:pStyle w:val="BodyText"/>
      </w:pPr>
      <w:r w:rsidRPr="00EB1B6A">
        <w:t>No licensing, legislative, regulatory or certification requirements apply to this unit at the time of endorsement but users should confirm re</w:t>
      </w:r>
      <w:r w:rsidRPr="00EB1B6A">
        <w:t>quirements with the relevant federal, state or territory authority.</w:t>
      </w:r>
    </w:p>
    <w:p w:rsidR="00000000" w:rsidRPr="00EB1B6A" w:rsidP="00EB1B6A">
      <w:pPr>
        <w:pStyle w:val="AllowPageBreak"/>
      </w:pPr>
    </w:p>
    <w:p w:rsidR="00000000" w:rsidRPr="00EB1B6A" w:rsidP="00EB1B6A">
      <w:pPr>
        <w:pStyle w:val="Heading1"/>
      </w:pPr>
      <w:bookmarkStart w:id="5" w:name="O_459130"/>
      <w:bookmarkEnd w:id="5"/>
      <w:r w:rsidRPr="00EB1B6A">
        <w:t>Pre-Requisites</w:t>
      </w:r>
    </w:p>
    <w:p w:rsidR="00000000" w:rsidRPr="00EB1B6A" w:rsidP="00EB1B6A">
      <w:pPr>
        <w:pStyle w:val="BodyText"/>
      </w:pPr>
      <w:r w:rsidRPr="00EB1B6A">
        <w:t>Not applicable.</w:t>
      </w:r>
    </w:p>
    <w:p w:rsidR="00000000" w:rsidRPr="00EB1B6A" w:rsidP="00EB1B6A">
      <w:pPr>
        <w:pStyle w:val="AllowPageBreak"/>
      </w:pPr>
    </w:p>
    <w:p w:rsidR="00000000" w:rsidRPr="00EB1B6A" w:rsidP="00EB1B6A">
      <w:pPr>
        <w:pStyle w:val="Heading1"/>
      </w:pPr>
      <w:bookmarkStart w:id="6" w:name="O_459131"/>
      <w:bookmarkEnd w:id="6"/>
      <w:r w:rsidRPr="00EB1B6A">
        <w:t>Employability Skills Information</w:t>
      </w:r>
    </w:p>
    <w:p w:rsidR="00000000" w:rsidRPr="00EB1B6A" w:rsidP="00EB1B6A">
      <w:pPr>
        <w:pStyle w:val="BodyText"/>
      </w:pPr>
      <w:r w:rsidRPr="00EB1B6A">
        <w:t>This unit contains employability skills.</w:t>
      </w:r>
    </w:p>
    <w:p w:rsidR="00000000" w:rsidRPr="00EB1B6A" w:rsidP="00EB1B6A">
      <w:pPr>
        <w:pStyle w:val="AllowPageBreak"/>
      </w:pPr>
    </w:p>
    <w:p w:rsidR="00000000" w:rsidRPr="00EB1B6A" w:rsidP="00EB1B6A">
      <w:pPr>
        <w:pStyle w:val="Heading1"/>
      </w:pPr>
      <w:bookmarkStart w:id="7" w:name="O_459132"/>
      <w:bookmarkEnd w:id="7"/>
      <w:r w:rsidRPr="00EB1B6A">
        <w:t>Elements and Performance Criteria Pre-Content</w:t>
      </w:r>
    </w:p>
    <w:tbl>
      <w:tblPr>
        <w:tblW w:w="0" w:type="auto"/>
        <w:tblLayout w:type="fixed"/>
        <w:tblCellMar>
          <w:left w:w="62" w:type="dxa"/>
          <w:right w:w="62" w:type="dxa"/>
        </w:tblCellMar>
        <w:tblLook w:val="0000"/>
      </w:tblPr>
      <w:tblGrid>
        <w:gridCol w:w="2551"/>
        <w:gridCol w:w="6599"/>
      </w:tblGrid>
      <w:tr w:rsidTr="00EB1B6A">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B1B6A" w:rsidP="00EB1B6A">
            <w:pPr>
              <w:pStyle w:val="BodyText"/>
            </w:pPr>
            <w:r w:rsidRPr="00EB1B6A">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B1B6A">
            <w:pPr>
              <w:pStyle w:val="BodyText"/>
              <w:rPr>
                <w:lang w:val="en-NZ"/>
              </w:rPr>
            </w:pPr>
            <w:r w:rsidRPr="00EB1B6A">
              <w:rPr>
                <w:rStyle w:val="SpecialBold"/>
              </w:rPr>
              <w:t>Performance Criteria</w:t>
            </w:r>
          </w:p>
        </w:tc>
      </w:tr>
      <w:tr w:rsidTr="00EB1B6A">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B1B6A" w:rsidP="00EB1B6A">
            <w:pPr>
              <w:pStyle w:val="BodyText"/>
            </w:pPr>
            <w:r w:rsidRPr="00EB1B6A">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B1B6A" w:rsidP="00EB1B6A">
            <w:pPr>
              <w:pStyle w:val="BodyText"/>
            </w:pPr>
            <w:r w:rsidRPr="00EB1B6A">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EB1B6A">
              <w:rPr>
                <w:rStyle w:val="Emphasis"/>
              </w:rPr>
              <w:t>nce is to be consistent with the evidence guide.</w:t>
            </w:r>
          </w:p>
        </w:tc>
      </w:tr>
    </w:tbl>
    <w:p w:rsidR="00000000" w:rsidRPr="00EB1B6A" w:rsidP="00EB1B6A">
      <w:pPr>
        <w:pStyle w:val="BodyText"/>
      </w:pPr>
    </w:p>
    <w:p w:rsidR="00000000" w:rsidRPr="00EB1B6A" w:rsidP="00EB1B6A">
      <w:pPr>
        <w:pStyle w:val="AllowPageBreak"/>
      </w:pPr>
    </w:p>
    <w:p w:rsidR="00000000" w:rsidRPr="00EB1B6A" w:rsidP="00EB1B6A">
      <w:pPr>
        <w:pStyle w:val="Heading1"/>
      </w:pPr>
      <w:bookmarkStart w:id="8" w:name="O_459133"/>
      <w:bookmarkEnd w:id="8"/>
      <w:r w:rsidRPr="00EB1B6A">
        <w:t>Elements and Performance Criteria</w:t>
      </w:r>
    </w:p>
    <w:tbl>
      <w:tblPr>
        <w:tblW w:w="0" w:type="auto"/>
        <w:tblLayout w:type="fixed"/>
        <w:tblCellMar>
          <w:left w:w="62" w:type="dxa"/>
          <w:right w:w="62" w:type="dxa"/>
        </w:tblCellMar>
        <w:tblLook w:val="0000"/>
      </w:tblPr>
      <w:tblGrid>
        <w:gridCol w:w="2566"/>
        <w:gridCol w:w="6584"/>
      </w:tblGrid>
      <w:tr w:rsidTr="00EB1B6A">
        <w:tblPrEx>
          <w:tblW w:w="0" w:type="auto"/>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B6A">
            <w:pPr>
              <w:pStyle w:val="BodyText"/>
              <w:rPr>
                <w:lang w:val="en-NZ"/>
              </w:rPr>
            </w:pPr>
            <w:r w:rsidRPr="00EB1B6A">
              <w:t>1. Define technical environment</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1B6A" w:rsidP="00EB1B6A">
            <w:pPr>
              <w:pStyle w:val="BodyText"/>
            </w:pPr>
            <w:r w:rsidRPr="00EB1B6A">
              <w:t xml:space="preserve">1.1 Identify </w:t>
            </w:r>
            <w:r w:rsidRPr="00EB1B6A">
              <w:rPr>
                <w:rStyle w:val="BoldandItalics"/>
              </w:rPr>
              <w:t>business requirements</w:t>
            </w:r>
          </w:p>
          <w:p w:rsidR="00000000" w:rsidRPr="00EB1B6A" w:rsidP="00EB1B6A">
            <w:pPr>
              <w:pStyle w:val="BodyText"/>
            </w:pPr>
            <w:r w:rsidRPr="00EB1B6A">
              <w:t xml:space="preserve">1.2 Identify appropriate </w:t>
            </w:r>
            <w:r w:rsidRPr="00EB1B6A">
              <w:rPr>
                <w:rStyle w:val="BoldandItalics"/>
              </w:rPr>
              <w:t xml:space="preserve">standards </w:t>
            </w:r>
            <w:r w:rsidRPr="00EB1B6A">
              <w:t>required to develop the site</w:t>
            </w:r>
          </w:p>
          <w:p w:rsidR="00000000" w:rsidP="00EB1B6A">
            <w:pPr>
              <w:pStyle w:val="BodyText"/>
              <w:rPr>
                <w:lang w:val="en-NZ"/>
              </w:rPr>
            </w:pPr>
            <w:r w:rsidRPr="00EB1B6A">
              <w:t>1.3 Identify appropriat</w:t>
            </w:r>
            <w:r w:rsidRPr="00EB1B6A">
              <w:t xml:space="preserve">e </w:t>
            </w:r>
            <w:r w:rsidRPr="00EB1B6A">
              <w:rPr>
                <w:rStyle w:val="BoldandItalics"/>
              </w:rPr>
              <w:t xml:space="preserve">hardware </w:t>
            </w:r>
            <w:r w:rsidRPr="00EB1B6A">
              <w:t>and software required</w:t>
            </w:r>
          </w:p>
        </w:tc>
      </w:tr>
      <w:tr w:rsidTr="00EB1B6A">
        <w:tblPrEx>
          <w:tblW w:w="0" w:type="auto"/>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B6A">
            <w:pPr>
              <w:pStyle w:val="BodyText"/>
              <w:rPr>
                <w:lang w:val="en-NZ"/>
              </w:rPr>
            </w:pPr>
            <w:r w:rsidRPr="00EB1B6A">
              <w:t>2. Define human computer interface</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1B6A" w:rsidP="00EB1B6A">
            <w:pPr>
              <w:pStyle w:val="BodyText"/>
            </w:pPr>
            <w:r w:rsidRPr="00EB1B6A">
              <w:t xml:space="preserve">2.1 Conduct </w:t>
            </w:r>
            <w:r w:rsidRPr="00EB1B6A">
              <w:rPr>
                <w:rStyle w:val="BoldandItalics"/>
              </w:rPr>
              <w:t xml:space="preserve">user </w:t>
            </w:r>
            <w:r w:rsidRPr="00EB1B6A">
              <w:t>analysis to determine a user profile and user needs</w:t>
            </w:r>
          </w:p>
          <w:p w:rsidR="00000000" w:rsidRPr="00EB1B6A" w:rsidP="00EB1B6A">
            <w:pPr>
              <w:pStyle w:val="BodyText"/>
            </w:pPr>
            <w:r w:rsidRPr="00EB1B6A">
              <w:t>2.2 Determine user content and requirements</w:t>
            </w:r>
          </w:p>
          <w:p w:rsidR="00000000" w:rsidRPr="00EB1B6A" w:rsidP="00EB1B6A">
            <w:pPr>
              <w:pStyle w:val="BodyText"/>
            </w:pPr>
            <w:r w:rsidRPr="00EB1B6A">
              <w:t xml:space="preserve">2.3 Determine appropriate </w:t>
            </w:r>
            <w:r w:rsidRPr="00EB1B6A">
              <w:rPr>
                <w:rStyle w:val="BoldandItalics"/>
              </w:rPr>
              <w:t xml:space="preserve">design principles </w:t>
            </w:r>
            <w:r w:rsidRPr="00EB1B6A">
              <w:t>for the site</w:t>
            </w:r>
          </w:p>
          <w:p w:rsidR="00000000" w:rsidP="00EB1B6A">
            <w:pPr>
              <w:pStyle w:val="BodyText"/>
              <w:rPr>
                <w:lang w:val="en-NZ"/>
              </w:rPr>
            </w:pPr>
            <w:r w:rsidRPr="00EB1B6A">
              <w:t xml:space="preserve">2.4 Identify appropriate </w:t>
            </w:r>
            <w:r w:rsidRPr="00EB1B6A">
              <w:rPr>
                <w:rStyle w:val="BoldandItalics"/>
              </w:rPr>
              <w:t>operating system</w:t>
            </w:r>
          </w:p>
        </w:tc>
      </w:tr>
      <w:tr w:rsidTr="00EB1B6A">
        <w:tblPrEx>
          <w:tblW w:w="0" w:type="auto"/>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B6A">
            <w:pPr>
              <w:pStyle w:val="BodyText"/>
              <w:rPr>
                <w:lang w:val="en-NZ"/>
              </w:rPr>
            </w:pPr>
            <w:r w:rsidRPr="00EB1B6A">
              <w:t>3. Determine site hierarchy</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1B6A" w:rsidP="00EB1B6A">
            <w:pPr>
              <w:pStyle w:val="BodyText"/>
            </w:pPr>
            <w:r w:rsidRPr="00EB1B6A">
              <w:t>3.1 Identify hierarchy of pages</w:t>
            </w:r>
          </w:p>
          <w:p w:rsidR="00000000" w:rsidRPr="00EB1B6A" w:rsidP="00EB1B6A">
            <w:pPr>
              <w:pStyle w:val="BodyText"/>
            </w:pPr>
            <w:r w:rsidRPr="00EB1B6A">
              <w:t>3.2 Ensure content is logical and accessible to user</w:t>
            </w:r>
          </w:p>
          <w:p w:rsidR="00000000" w:rsidP="00EB1B6A">
            <w:pPr>
              <w:pStyle w:val="BodyText"/>
              <w:rPr>
                <w:lang w:val="en-NZ"/>
              </w:rPr>
            </w:pPr>
            <w:r w:rsidRPr="00EB1B6A">
              <w:t>3.3 Ensure that navigation between pages is consistent and clear</w:t>
            </w:r>
          </w:p>
        </w:tc>
      </w:tr>
      <w:tr w:rsidTr="00EB1B6A">
        <w:tblPrEx>
          <w:tblW w:w="0" w:type="auto"/>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B6A">
            <w:pPr>
              <w:pStyle w:val="BodyText"/>
              <w:rPr>
                <w:lang w:val="en-NZ"/>
              </w:rPr>
            </w:pPr>
            <w:r w:rsidRPr="00EB1B6A">
              <w:t>4. Integrate design components</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1B6A" w:rsidP="00EB1B6A">
            <w:pPr>
              <w:pStyle w:val="BodyText"/>
            </w:pPr>
            <w:r w:rsidRPr="00EB1B6A">
              <w:t>4.1</w:t>
            </w:r>
            <w:r w:rsidRPr="00EB1B6A">
              <w:t xml:space="preserve"> Apply appropriate information hierarchy to site design</w:t>
            </w:r>
          </w:p>
          <w:p w:rsidR="00000000" w:rsidRPr="00EB1B6A" w:rsidP="00EB1B6A">
            <w:pPr>
              <w:pStyle w:val="BodyText"/>
            </w:pPr>
            <w:r w:rsidRPr="00EB1B6A">
              <w:t>4.2 Ensure design principles are appropriate to business and user</w:t>
            </w:r>
          </w:p>
          <w:p w:rsidR="00000000" w:rsidRPr="00EB1B6A" w:rsidP="00EB1B6A">
            <w:pPr>
              <w:pStyle w:val="BodyText"/>
            </w:pPr>
            <w:r w:rsidRPr="00EB1B6A">
              <w:t>4.3 Ensure process flow is developed in a logical and simple manner</w:t>
            </w:r>
          </w:p>
          <w:p w:rsidR="00000000" w:rsidRPr="00EB1B6A" w:rsidP="00EB1B6A">
            <w:pPr>
              <w:pStyle w:val="BodyText"/>
            </w:pPr>
            <w:r w:rsidRPr="00EB1B6A">
              <w:t>4.4 Test site against user needs</w:t>
            </w:r>
          </w:p>
          <w:p w:rsidR="00000000" w:rsidRPr="00EB1B6A" w:rsidP="00EB1B6A">
            <w:pPr>
              <w:pStyle w:val="BodyText"/>
            </w:pPr>
            <w:r w:rsidRPr="00EB1B6A">
              <w:t xml:space="preserve">4.5 Complete and document the </w:t>
            </w:r>
            <w:r w:rsidRPr="00EB1B6A">
              <w:rPr>
                <w:rStyle w:val="BoldandItalics"/>
              </w:rPr>
              <w:t>des</w:t>
            </w:r>
            <w:r w:rsidRPr="00EB1B6A">
              <w:rPr>
                <w:rStyle w:val="BoldandItalics"/>
              </w:rPr>
              <w:t>ign structure</w:t>
            </w:r>
          </w:p>
        </w:tc>
      </w:tr>
    </w:tbl>
    <w:p w:rsidR="00000000" w:rsidRPr="00EB1B6A" w:rsidP="00EB1B6A">
      <w:pPr>
        <w:pStyle w:val="BodyText"/>
      </w:pPr>
    </w:p>
    <w:p w:rsidR="00000000" w:rsidRPr="00EB1B6A" w:rsidP="00EB1B6A">
      <w:pPr>
        <w:pStyle w:val="AllowPageBreak"/>
      </w:pPr>
    </w:p>
    <w:p w:rsidR="00000000" w:rsidRPr="00EB1B6A" w:rsidP="00EB1B6A">
      <w:pPr>
        <w:pStyle w:val="Heading1"/>
      </w:pPr>
      <w:bookmarkStart w:id="9" w:name="O_459134"/>
      <w:bookmarkEnd w:id="9"/>
      <w:r w:rsidRPr="00EB1B6A">
        <w:t>Required Skills and Knowledge</w:t>
      </w:r>
    </w:p>
    <w:p w:rsidR="00000000" w:rsidRPr="00EB1B6A" w:rsidP="00EB1B6A">
      <w:pPr>
        <w:pStyle w:val="BodyText"/>
      </w:pPr>
      <w:r w:rsidRPr="00EB1B6A">
        <w:rPr>
          <w:rStyle w:val="Emphasis"/>
        </w:rPr>
        <w:t>This section describes the skills and knowledge required for this unit.</w:t>
      </w:r>
    </w:p>
    <w:p w:rsidR="00000000" w:rsidRPr="00EB1B6A" w:rsidP="00EB1B6A">
      <w:pPr>
        <w:pStyle w:val="BodyText"/>
      </w:pPr>
    </w:p>
    <w:p w:rsidR="00000000" w:rsidRPr="00EB1B6A" w:rsidP="00EB1B6A">
      <w:pPr>
        <w:pStyle w:val="BodyText"/>
      </w:pPr>
      <w:r w:rsidRPr="00EB1B6A">
        <w:rPr>
          <w:rStyle w:val="SpecialBold"/>
        </w:rPr>
        <w:t>Required skills</w:t>
      </w:r>
    </w:p>
    <w:p w:rsidR="00000000" w:rsidRPr="00EB1B6A" w:rsidP="00EB1B6A">
      <w:pPr>
        <w:pStyle w:val="BodyText"/>
      </w:pPr>
    </w:p>
    <w:p w:rsidR="00000000" w:rsidRPr="00EB1B6A" w:rsidP="00EB1B6A">
      <w:pPr>
        <w:pStyle w:val="ListBullet"/>
      </w:pPr>
      <w:r w:rsidRPr="00EB1B6A">
        <w:t>communication skills to liaise with clients and staff</w:t>
      </w:r>
    </w:p>
    <w:p w:rsidR="00000000" w:rsidRPr="00EB1B6A" w:rsidP="00EB1B6A">
      <w:pPr>
        <w:pStyle w:val="ListBullet"/>
      </w:pPr>
      <w:r w:rsidRPr="00EB1B6A">
        <w:t>literacy skills to interpret standards and requirements</w:t>
      </w:r>
    </w:p>
    <w:p w:rsidR="00000000" w:rsidRPr="00EB1B6A" w:rsidP="00EB1B6A">
      <w:pPr>
        <w:pStyle w:val="ListBullet"/>
      </w:pPr>
      <w:r w:rsidRPr="00EB1B6A">
        <w:t>planning and organisational skills to conduct user analysis</w:t>
      </w:r>
    </w:p>
    <w:p w:rsidR="00000000" w:rsidRPr="00EB1B6A" w:rsidP="00EB1B6A">
      <w:pPr>
        <w:pStyle w:val="ListBullet"/>
      </w:pPr>
      <w:r w:rsidRPr="00EB1B6A">
        <w:t>technical skills to:</w:t>
      </w:r>
    </w:p>
    <w:p w:rsidR="00000000" w:rsidRPr="00EB1B6A" w:rsidP="00EB1B6A">
      <w:pPr>
        <w:pStyle w:val="ListBullet2"/>
      </w:pPr>
      <w:r w:rsidRPr="00EB1B6A">
        <w:t>conduct website analysis</w:t>
      </w:r>
    </w:p>
    <w:p w:rsidR="00000000" w:rsidRPr="00EB1B6A" w:rsidP="00EB1B6A">
      <w:pPr>
        <w:pStyle w:val="ListBullet2"/>
      </w:pPr>
      <w:r w:rsidRPr="00EB1B6A">
        <w:t>use site design software.</w:t>
      </w:r>
    </w:p>
    <w:p w:rsidR="00000000" w:rsidRPr="00EB1B6A" w:rsidP="00EB1B6A">
      <w:pPr>
        <w:pStyle w:val="BodyText"/>
      </w:pPr>
    </w:p>
    <w:p w:rsidR="00000000" w:rsidRPr="00EB1B6A" w:rsidP="00EB1B6A">
      <w:pPr>
        <w:pStyle w:val="BodyText"/>
      </w:pPr>
      <w:r w:rsidRPr="00EB1B6A">
        <w:rPr>
          <w:rStyle w:val="SpecialBold"/>
        </w:rPr>
        <w:t>Required knowledge</w:t>
      </w:r>
    </w:p>
    <w:p w:rsidR="00000000" w:rsidRPr="00EB1B6A" w:rsidP="00EB1B6A">
      <w:pPr>
        <w:pStyle w:val="BodyText"/>
      </w:pPr>
    </w:p>
    <w:p w:rsidR="00000000" w:rsidRPr="00EB1B6A" w:rsidP="00EB1B6A">
      <w:pPr>
        <w:pStyle w:val="ListBullet"/>
      </w:pPr>
      <w:r w:rsidRPr="00EB1B6A">
        <w:t>basic information architecture</w:t>
      </w:r>
    </w:p>
    <w:p w:rsidR="00000000" w:rsidRPr="00EB1B6A" w:rsidP="00EB1B6A">
      <w:pPr>
        <w:pStyle w:val="ListBullet"/>
      </w:pPr>
      <w:r w:rsidRPr="00EB1B6A">
        <w:t>business process design</w:t>
      </w:r>
    </w:p>
    <w:p w:rsidR="00000000" w:rsidRPr="00EB1B6A" w:rsidP="00EB1B6A">
      <w:pPr>
        <w:pStyle w:val="ListBullet"/>
      </w:pPr>
      <w:r w:rsidRPr="00EB1B6A">
        <w:t>copyright and intellectual property</w:t>
      </w:r>
    </w:p>
    <w:p w:rsidR="00000000" w:rsidRPr="00EB1B6A" w:rsidP="00EB1B6A">
      <w:pPr>
        <w:pStyle w:val="ListBullet"/>
      </w:pPr>
      <w:r w:rsidRPr="00EB1B6A">
        <w:t>customer and business liaison</w:t>
      </w:r>
    </w:p>
    <w:p w:rsidR="00000000" w:rsidRPr="00EB1B6A" w:rsidP="00EB1B6A">
      <w:pPr>
        <w:pStyle w:val="ListBullet"/>
      </w:pPr>
      <w:r w:rsidRPr="00EB1B6A">
        <w:t>ebusiness sites and corporate strategy</w:t>
      </w:r>
    </w:p>
    <w:p w:rsidR="00000000" w:rsidRPr="00EB1B6A" w:rsidP="00EB1B6A">
      <w:pPr>
        <w:pStyle w:val="ListBullet"/>
      </w:pPr>
      <w:r w:rsidRPr="00EB1B6A">
        <w:t>implications of technology connectivity</w:t>
      </w:r>
    </w:p>
    <w:p w:rsidR="00000000" w:rsidRPr="00EB1B6A" w:rsidP="00EB1B6A">
      <w:pPr>
        <w:pStyle w:val="ListBullet"/>
      </w:pPr>
      <w:r w:rsidRPr="00EB1B6A">
        <w:t>procedures for documenting technical specifications</w:t>
      </w:r>
    </w:p>
    <w:p w:rsidR="00000000" w:rsidRPr="00EB1B6A" w:rsidP="00EB1B6A">
      <w:pPr>
        <w:pStyle w:val="ListBullet"/>
      </w:pPr>
      <w:r w:rsidRPr="00EB1B6A">
        <w:t xml:space="preserve">relevant World Wide Web Consortium </w:t>
      </w:r>
      <w:r w:rsidRPr="00EB1B6A">
        <w:t>(W3C) standards</w:t>
      </w:r>
    </w:p>
    <w:p w:rsidR="00000000" w:rsidRPr="00EB1B6A" w:rsidP="00EB1B6A">
      <w:pPr>
        <w:pStyle w:val="ListBullet"/>
      </w:pPr>
      <w:r w:rsidRPr="00EB1B6A">
        <w:t>website design methods and standard website structures.</w:t>
      </w:r>
    </w:p>
    <w:p w:rsidR="00000000" w:rsidRPr="00EB1B6A" w:rsidP="00EB1B6A">
      <w:pPr>
        <w:pStyle w:val="AllowPageBreak"/>
      </w:pPr>
    </w:p>
    <w:p w:rsidR="00000000" w:rsidRPr="00EB1B6A" w:rsidP="00EB1B6A">
      <w:pPr>
        <w:pStyle w:val="Heading1"/>
      </w:pPr>
      <w:bookmarkStart w:id="10" w:name="O_459135"/>
      <w:bookmarkEnd w:id="10"/>
      <w:r w:rsidRPr="00EB1B6A">
        <w:t>Evidence Guide</w:t>
      </w:r>
    </w:p>
    <w:p w:rsidR="00000000" w:rsidRPr="00EB1B6A" w:rsidP="00EB1B6A">
      <w:pPr>
        <w:pStyle w:val="BodyText"/>
      </w:pPr>
      <w:r w:rsidRPr="00EB1B6A">
        <w:rPr>
          <w:rStyle w:val="Emphasis"/>
        </w:rPr>
        <w:t>The evidence guide provides advice on assessment and must be read in conjunction with the performance criteria, required skills and knowledge, range sta</w:t>
      </w:r>
      <w:r w:rsidRPr="00EB1B6A">
        <w:rPr>
          <w:rStyle w:val="Emphasis"/>
        </w:rPr>
        <w:t>tement and the Assessment Guidelines for the Training Package.</w:t>
      </w:r>
    </w:p>
    <w:p w:rsidR="00000000" w:rsidRPr="00EB1B6A" w:rsidP="00EB1B6A">
      <w:pPr>
        <w:pStyle w:val="BodyText"/>
      </w:pPr>
    </w:p>
    <w:tbl>
      <w:tblPr>
        <w:tblW w:w="0" w:type="auto"/>
        <w:tblLayout w:type="fixed"/>
        <w:tblCellMar>
          <w:left w:w="62" w:type="dxa"/>
          <w:right w:w="62" w:type="dxa"/>
        </w:tblCellMar>
        <w:tblLook w:val="0000"/>
      </w:tblPr>
      <w:tblGrid>
        <w:gridCol w:w="2556"/>
        <w:gridCol w:w="6594"/>
      </w:tblGrid>
      <w:tr w:rsidTr="00EB1B6A">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B6A">
            <w:pPr>
              <w:pStyle w:val="BodyText"/>
              <w:rPr>
                <w:lang w:val="en-NZ"/>
              </w:rPr>
            </w:pPr>
            <w:r w:rsidRPr="00EB1B6A">
              <w:rPr>
                <w:rStyle w:val="SpecialBold"/>
              </w:rPr>
              <w:t>Overview of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B6A">
            <w:pPr>
              <w:pStyle w:val="BodyText"/>
              <w:rPr>
                <w:lang w:val="en-NZ"/>
              </w:rPr>
            </w:pPr>
          </w:p>
        </w:tc>
      </w:tr>
      <w:tr w:rsidTr="00EB1B6A">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B6A">
            <w:pPr>
              <w:pStyle w:val="BodyText"/>
              <w:rPr>
                <w:lang w:val="en-NZ"/>
              </w:rPr>
            </w:pPr>
            <w:r w:rsidRPr="00EB1B6A">
              <w:rPr>
                <w:rStyle w:val="SpecialBold"/>
              </w:rPr>
              <w:t>Critical aspects for assessment and evidence required to demonstrate competency in this unit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1B6A" w:rsidP="00EB1B6A">
            <w:pPr>
              <w:pStyle w:val="BodyText"/>
            </w:pPr>
            <w:r w:rsidRPr="00EB1B6A">
              <w:t>Evidence of the ability to:</w:t>
            </w:r>
          </w:p>
          <w:p w:rsidR="00000000" w:rsidRPr="00EB1B6A" w:rsidP="00EB1B6A">
            <w:pPr>
              <w:pStyle w:val="ListBullet"/>
            </w:pPr>
            <w:r w:rsidRPr="00EB1B6A">
              <w:t>identify and select appropriate tools and procedures required to develop a website</w:t>
            </w:r>
          </w:p>
          <w:p w:rsidR="00000000" w:rsidRPr="00EB1B6A" w:rsidP="00EB1B6A">
            <w:pPr>
              <w:pStyle w:val="ListBullet"/>
            </w:pPr>
            <w:r w:rsidRPr="00EB1B6A">
              <w:t>analyse user analysis to identify site or design structure required</w:t>
            </w:r>
          </w:p>
          <w:p w:rsidR="00000000" w:rsidP="00EB1B6A">
            <w:pPr>
              <w:pStyle w:val="ListBullet"/>
              <w:rPr>
                <w:lang w:val="en-NZ"/>
              </w:rPr>
            </w:pPr>
            <w:r w:rsidRPr="00EB1B6A">
              <w:t>test website meets the standards required by the user profile or needs.</w:t>
            </w:r>
          </w:p>
        </w:tc>
      </w:tr>
      <w:tr w:rsidTr="00EB1B6A">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B6A">
            <w:pPr>
              <w:pStyle w:val="BodyText"/>
              <w:rPr>
                <w:lang w:val="en-NZ"/>
              </w:rPr>
            </w:pPr>
            <w:r w:rsidRPr="00EB1B6A">
              <w:rPr>
                <w:rStyle w:val="SpecialBold"/>
              </w:rPr>
              <w:t>Context of and specific resource</w:t>
            </w:r>
            <w:r w:rsidRPr="00EB1B6A">
              <w:rPr>
                <w:rStyle w:val="SpecialBold"/>
              </w:rPr>
              <w:t>s for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1B6A" w:rsidP="00EB1B6A">
            <w:pPr>
              <w:pStyle w:val="BodyText"/>
            </w:pPr>
            <w:r w:rsidRPr="00EB1B6A">
              <w:t>Assessment must ensure access to:</w:t>
            </w:r>
          </w:p>
          <w:p w:rsidR="00000000" w:rsidRPr="00EB1B6A" w:rsidP="00EB1B6A">
            <w:pPr>
              <w:pStyle w:val="ListBullet"/>
            </w:pPr>
            <w:r w:rsidRPr="00EB1B6A">
              <w:t>analysis software</w:t>
            </w:r>
          </w:p>
          <w:p w:rsidR="00000000" w:rsidRPr="00EB1B6A" w:rsidP="00EB1B6A">
            <w:pPr>
              <w:pStyle w:val="ListBullet"/>
            </w:pPr>
            <w:r w:rsidRPr="00EB1B6A">
              <w:t>customer relationship model</w:t>
            </w:r>
          </w:p>
          <w:p w:rsidR="00000000" w:rsidRPr="00EB1B6A" w:rsidP="00EB1B6A">
            <w:pPr>
              <w:pStyle w:val="ListBullet"/>
            </w:pPr>
            <w:r w:rsidRPr="00EB1B6A">
              <w:t>ebusiness website</w:t>
            </w:r>
          </w:p>
          <w:p w:rsidR="00000000" w:rsidRPr="00EB1B6A" w:rsidP="00EB1B6A">
            <w:pPr>
              <w:pStyle w:val="ListBullet"/>
            </w:pPr>
            <w:r w:rsidRPr="00EB1B6A">
              <w:t>requirements documentation</w:t>
            </w:r>
          </w:p>
          <w:p w:rsidR="00000000" w:rsidRPr="00EB1B6A" w:rsidP="00EB1B6A">
            <w:pPr>
              <w:pStyle w:val="ListBullet"/>
            </w:pPr>
            <w:r w:rsidRPr="00EB1B6A">
              <w:t>site server</w:t>
            </w:r>
          </w:p>
          <w:p w:rsidR="00000000" w:rsidRPr="00EB1B6A" w:rsidP="00EB1B6A">
            <w:pPr>
              <w:pStyle w:val="ListBullet"/>
            </w:pPr>
            <w:r w:rsidRPr="00EB1B6A">
              <w:t>site server software</w:t>
            </w:r>
          </w:p>
          <w:p w:rsidR="00000000" w:rsidRPr="00EB1B6A" w:rsidP="00EB1B6A">
            <w:pPr>
              <w:pStyle w:val="ListBullet"/>
            </w:pPr>
            <w:r w:rsidRPr="00EB1B6A">
              <w:t>web servers</w:t>
            </w:r>
          </w:p>
          <w:p w:rsidR="00000000" w:rsidRPr="00EB1B6A" w:rsidP="00EB1B6A">
            <w:pPr>
              <w:pStyle w:val="ListBullet"/>
            </w:pPr>
            <w:r w:rsidRPr="00EB1B6A">
              <w:t>relevant standards and copyright information</w:t>
            </w:r>
          </w:p>
          <w:p w:rsidR="00000000" w:rsidRPr="00EB1B6A" w:rsidP="00EB1B6A">
            <w:pPr>
              <w:pStyle w:val="ListBullet"/>
            </w:pPr>
            <w:r w:rsidRPr="00EB1B6A">
              <w:t>appropriate learning and assessment support when required.</w:t>
            </w:r>
          </w:p>
          <w:p w:rsidR="00000000" w:rsidP="00EB1B6A">
            <w:pPr>
              <w:pStyle w:val="BodyText"/>
              <w:rPr>
                <w:lang w:val="en-NZ"/>
              </w:rPr>
            </w:pPr>
            <w:r w:rsidRPr="00EB1B6A">
              <w:t>Where applicable, physical resources should include equipment modified for people with special needs.</w:t>
            </w:r>
          </w:p>
        </w:tc>
      </w:tr>
      <w:tr w:rsidTr="00EB1B6A">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B6A">
            <w:pPr>
              <w:pStyle w:val="BodyText"/>
              <w:rPr>
                <w:lang w:val="en-NZ"/>
              </w:rPr>
            </w:pPr>
            <w:r w:rsidRPr="00EB1B6A">
              <w:rPr>
                <w:rStyle w:val="SpecialBold"/>
              </w:rPr>
              <w:t>Method of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1B6A" w:rsidP="00EB1B6A">
            <w:pPr>
              <w:pStyle w:val="BodyText"/>
            </w:pPr>
            <w:r w:rsidRPr="00EB1B6A">
              <w:t>A range of assessment methods should be used to assess practical skills a</w:t>
            </w:r>
            <w:r w:rsidRPr="00EB1B6A">
              <w:t>nd knowledge. The following examples are appropriate for this unit:</w:t>
            </w:r>
          </w:p>
          <w:p w:rsidR="00000000" w:rsidRPr="00EB1B6A" w:rsidP="00EB1B6A">
            <w:pPr>
              <w:pStyle w:val="ListBullet"/>
            </w:pPr>
            <w:r w:rsidRPr="00EB1B6A">
              <w:t>direct observation of candidate selecting software and hardware types and identifying standards to meet business requirements</w:t>
            </w:r>
          </w:p>
          <w:p w:rsidR="00000000" w:rsidRPr="00EB1B6A" w:rsidP="00EB1B6A">
            <w:pPr>
              <w:pStyle w:val="ListBullet"/>
            </w:pPr>
            <w:r w:rsidRPr="00EB1B6A">
              <w:t>verbal or written questioning to assess candidate’s knowledge</w:t>
            </w:r>
            <w:r w:rsidRPr="00EB1B6A">
              <w:t xml:space="preserve"> of business standards</w:t>
            </w:r>
          </w:p>
          <w:p w:rsidR="00000000" w:rsidP="00EB1B6A">
            <w:pPr>
              <w:pStyle w:val="ListBullet"/>
              <w:rPr>
                <w:lang w:val="en-NZ"/>
              </w:rPr>
            </w:pPr>
            <w:r w:rsidRPr="00EB1B6A">
              <w:t xml:space="preserve">review of candidate’s documented website design. </w:t>
            </w:r>
          </w:p>
        </w:tc>
      </w:tr>
      <w:tr w:rsidTr="00EB1B6A">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B6A">
            <w:pPr>
              <w:pStyle w:val="BodyText"/>
              <w:rPr>
                <w:lang w:val="en-NZ"/>
              </w:rPr>
            </w:pPr>
            <w:r w:rsidRPr="00EB1B6A">
              <w:rPr>
                <w:rStyle w:val="SpecialBold"/>
              </w:rPr>
              <w:t>Guidance information for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1B6A" w:rsidP="00EB1B6A">
            <w:pPr>
              <w:pStyle w:val="BodyText"/>
            </w:pPr>
            <w:r w:rsidRPr="00EB1B6A">
              <w:t>Holistic assessment with other units relevant to the industry sector, workplace and job role is recommended, where appropriate.</w:t>
            </w:r>
          </w:p>
          <w:p w:rsidR="00000000" w:rsidRPr="00EB1B6A" w:rsidP="00EB1B6A">
            <w:pPr>
              <w:pStyle w:val="BodyText"/>
            </w:pPr>
            <w:r w:rsidRPr="00EB1B6A">
              <w:t>Assessment process</w:t>
            </w:r>
            <w:r w:rsidRPr="00EB1B6A">
              <w:t>es and techniques must be culturally appropriate, and suitable to the communication skill level, language, literacy and numeracy capacity of the candidate and the work being performed.</w:t>
            </w:r>
          </w:p>
          <w:p w:rsidR="00000000" w:rsidRPr="00EB1B6A" w:rsidP="00EB1B6A">
            <w:pPr>
              <w:pStyle w:val="BodyText"/>
            </w:pPr>
            <w:r w:rsidRPr="00EB1B6A">
              <w:t>Indigenous people and other people from a non-English speaking backgrou</w:t>
            </w:r>
            <w:r w:rsidRPr="00EB1B6A">
              <w:t>nd may need additional support.</w:t>
            </w:r>
          </w:p>
          <w:p w:rsidR="00000000" w:rsidRPr="00EB1B6A" w:rsidP="00EB1B6A">
            <w:pPr>
              <w:pStyle w:val="BodyText"/>
            </w:pPr>
            <w:r w:rsidRPr="00EB1B6A">
              <w:t>In cases where practical assessment is used it should be combined with targeted questioning to assess required knowledge.</w:t>
            </w:r>
          </w:p>
        </w:tc>
      </w:tr>
    </w:tbl>
    <w:p w:rsidR="00000000" w:rsidRPr="00EB1B6A" w:rsidP="00EB1B6A">
      <w:pPr>
        <w:pStyle w:val="BodyText"/>
      </w:pPr>
    </w:p>
    <w:p w:rsidR="00000000" w:rsidRPr="00EB1B6A" w:rsidP="00EB1B6A">
      <w:pPr>
        <w:pStyle w:val="AllowPageBreak"/>
      </w:pPr>
    </w:p>
    <w:p w:rsidR="00000000" w:rsidRPr="00EB1B6A" w:rsidP="00EB1B6A">
      <w:pPr>
        <w:pStyle w:val="Heading1"/>
      </w:pPr>
      <w:bookmarkStart w:id="11" w:name="O_459136"/>
      <w:bookmarkEnd w:id="11"/>
      <w:r w:rsidRPr="00EB1B6A">
        <w:t>Range Statement</w:t>
      </w:r>
    </w:p>
    <w:p w:rsidR="00000000" w:rsidRPr="00EB1B6A" w:rsidP="00EB1B6A">
      <w:pPr>
        <w:pStyle w:val="BodyText"/>
      </w:pPr>
      <w:r w:rsidRPr="00EB1B6A">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EB1B6A">
        <w:rPr>
          <w:rStyle w:val="Emphasis"/>
        </w:rPr>
        <w:t>ditions that may be present with training and assessment (depending on the work situation, needs of the candidate, accessibility of the item, and local industry and regional contexts) may also be included.</w:t>
      </w:r>
    </w:p>
    <w:p w:rsidR="00000000" w:rsidRPr="00EB1B6A" w:rsidP="00EB1B6A">
      <w:pPr>
        <w:pStyle w:val="BodyText"/>
      </w:pPr>
    </w:p>
    <w:tbl>
      <w:tblPr>
        <w:tblW w:w="0" w:type="auto"/>
        <w:tblLayout w:type="fixed"/>
        <w:tblCellMar>
          <w:left w:w="62" w:type="dxa"/>
          <w:right w:w="62" w:type="dxa"/>
        </w:tblCellMar>
        <w:tblLook w:val="0000"/>
      </w:tblPr>
      <w:tblGrid>
        <w:gridCol w:w="2554"/>
        <w:gridCol w:w="6596"/>
      </w:tblGrid>
      <w:tr w:rsidTr="00EB1B6A">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B6A">
            <w:pPr>
              <w:pStyle w:val="BodyText"/>
              <w:rPr>
                <w:lang w:val="en-NZ"/>
              </w:rPr>
            </w:pPr>
            <w:r w:rsidRPr="00EB1B6A">
              <w:rPr>
                <w:rStyle w:val="BoldandItalics"/>
              </w:rPr>
              <w:t xml:space="preserve">Business requirements </w:t>
            </w:r>
            <w:r w:rsidRPr="00EB1B6A">
              <w:t>may include:</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1B6A" w:rsidP="00EB1B6A">
            <w:pPr>
              <w:pStyle w:val="ListBullet"/>
            </w:pPr>
            <w:r w:rsidRPr="00EB1B6A">
              <w:t>external inte</w:t>
            </w:r>
            <w:r w:rsidRPr="00EB1B6A">
              <w:t>rfacing to the organisation</w:t>
            </w:r>
          </w:p>
          <w:p w:rsidR="00000000" w:rsidRPr="00EB1B6A" w:rsidP="00EB1B6A">
            <w:pPr>
              <w:pStyle w:val="ListBullet"/>
            </w:pPr>
            <w:r w:rsidRPr="00EB1B6A">
              <w:t>meeting customer needs</w:t>
            </w:r>
          </w:p>
          <w:p w:rsidR="00000000" w:rsidRPr="00EB1B6A" w:rsidP="00EB1B6A">
            <w:pPr>
              <w:pStyle w:val="ListBullet"/>
            </w:pPr>
            <w:r w:rsidRPr="00EB1B6A">
              <w:t>organisational goals</w:t>
            </w:r>
          </w:p>
          <w:p w:rsidR="00000000" w:rsidP="00EB1B6A">
            <w:pPr>
              <w:pStyle w:val="ListBullet"/>
              <w:rPr>
                <w:lang w:val="en-NZ"/>
              </w:rPr>
            </w:pPr>
            <w:r w:rsidRPr="00EB1B6A">
              <w:t>remote access.</w:t>
            </w:r>
          </w:p>
        </w:tc>
      </w:tr>
      <w:tr w:rsidTr="00EB1B6A">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B6A">
            <w:pPr>
              <w:pStyle w:val="BodyText"/>
              <w:rPr>
                <w:lang w:val="en-NZ"/>
              </w:rPr>
            </w:pPr>
            <w:r w:rsidRPr="00EB1B6A">
              <w:rPr>
                <w:rStyle w:val="BoldandItalics"/>
              </w:rPr>
              <w:t xml:space="preserve">Standards </w:t>
            </w:r>
            <w:r w:rsidRPr="00EB1B6A">
              <w:t>may include:</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1B6A" w:rsidP="00EB1B6A">
            <w:pPr>
              <w:pStyle w:val="ListBullet"/>
            </w:pPr>
            <w:r w:rsidRPr="00EB1B6A">
              <w:t>Institute of Electrical and Electronics Engineers (IEEE)</w:t>
            </w:r>
          </w:p>
          <w:p w:rsidR="00000000" w:rsidRPr="00EB1B6A" w:rsidP="00EB1B6A">
            <w:pPr>
              <w:pStyle w:val="ListBullet"/>
            </w:pPr>
            <w:r w:rsidRPr="00EB1B6A">
              <w:t>International Organization for Standardization (ISO)</w:t>
            </w:r>
          </w:p>
          <w:p w:rsidR="00000000" w:rsidRPr="00EB1B6A" w:rsidP="00EB1B6A">
            <w:pPr>
              <w:pStyle w:val="ListBullet"/>
            </w:pPr>
            <w:r w:rsidRPr="00EB1B6A">
              <w:t>web-oriented groups, like Intern</w:t>
            </w:r>
            <w:r w:rsidRPr="00EB1B6A">
              <w:t>et Engineering Task Force (IETF) and W3C</w:t>
            </w:r>
          </w:p>
          <w:p w:rsidR="00000000" w:rsidP="00EB1B6A">
            <w:pPr>
              <w:pStyle w:val="ListBullet"/>
              <w:rPr>
                <w:lang w:val="en-NZ"/>
              </w:rPr>
            </w:pPr>
            <w:r w:rsidRPr="00EB1B6A">
              <w:t>Organisation for the Advancement of Structured Information Standards.</w:t>
            </w:r>
          </w:p>
        </w:tc>
      </w:tr>
      <w:tr w:rsidTr="00EB1B6A">
        <w:tblPrEx>
          <w:tblW w:w="0" w:type="auto"/>
          <w:tblLayout w:type="fixed"/>
          <w:tblCellMar>
            <w:left w:w="62" w:type="dxa"/>
            <w:right w:w="62" w:type="dxa"/>
          </w:tblCellMar>
          <w:tblLook w:val="0000"/>
        </w:tblPrEx>
        <w:trPr>
          <w:trHeight w:val="293"/>
        </w:trPr>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B6A">
            <w:pPr>
              <w:pStyle w:val="BodyText"/>
              <w:rPr>
                <w:lang w:val="en-NZ"/>
              </w:rPr>
            </w:pPr>
            <w:r w:rsidRPr="00EB1B6A">
              <w:rPr>
                <w:rStyle w:val="BoldandItalics"/>
              </w:rPr>
              <w:t xml:space="preserve">Hardware </w:t>
            </w:r>
            <w:r w:rsidRPr="00EB1B6A">
              <w:t>may include:</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1B6A" w:rsidP="00EB1B6A">
            <w:pPr>
              <w:pStyle w:val="ListBullet"/>
            </w:pPr>
            <w:r w:rsidRPr="00EB1B6A">
              <w:t>modems and other connectivity devices, such as digital subscriber line (DSL) modems</w:t>
            </w:r>
          </w:p>
          <w:p w:rsidR="00000000" w:rsidRPr="00EB1B6A" w:rsidP="00EB1B6A">
            <w:pPr>
              <w:pStyle w:val="ListBullet"/>
            </w:pPr>
            <w:r w:rsidRPr="00EB1B6A">
              <w:t>networks</w:t>
            </w:r>
          </w:p>
          <w:p w:rsidR="00000000" w:rsidRPr="00EB1B6A" w:rsidP="00EB1B6A">
            <w:pPr>
              <w:pStyle w:val="ListBullet"/>
            </w:pPr>
            <w:r w:rsidRPr="00EB1B6A">
              <w:t>personal computers</w:t>
            </w:r>
          </w:p>
          <w:p w:rsidR="00000000" w:rsidRPr="00EB1B6A" w:rsidP="00EB1B6A">
            <w:pPr>
              <w:pStyle w:val="ListBullet"/>
            </w:pPr>
            <w:r w:rsidRPr="00EB1B6A">
              <w:t>remote si</w:t>
            </w:r>
            <w:r w:rsidRPr="00EB1B6A">
              <w:t>tes</w:t>
            </w:r>
          </w:p>
          <w:p w:rsidR="00000000" w:rsidRPr="00EB1B6A" w:rsidP="00EB1B6A">
            <w:pPr>
              <w:pStyle w:val="ListBullet"/>
            </w:pPr>
            <w:r w:rsidRPr="00EB1B6A">
              <w:t>servers</w:t>
            </w:r>
          </w:p>
          <w:p w:rsidR="00000000" w:rsidP="00EB1B6A">
            <w:pPr>
              <w:pStyle w:val="ListBullet"/>
              <w:rPr>
                <w:lang w:val="en-NZ"/>
              </w:rPr>
            </w:pPr>
            <w:r w:rsidRPr="00EB1B6A">
              <w:t>workstations.</w:t>
            </w:r>
          </w:p>
        </w:tc>
      </w:tr>
      <w:tr w:rsidTr="00EB1B6A">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B6A">
            <w:pPr>
              <w:pStyle w:val="BodyText"/>
              <w:rPr>
                <w:lang w:val="en-NZ"/>
              </w:rPr>
            </w:pPr>
            <w:r w:rsidRPr="00EB1B6A">
              <w:rPr>
                <w:rStyle w:val="BoldandItalics"/>
              </w:rPr>
              <w:t xml:space="preserve">User </w:t>
            </w:r>
            <w:r w:rsidRPr="00EB1B6A">
              <w:t>may include:</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1B6A" w:rsidP="00EB1B6A">
            <w:pPr>
              <w:pStyle w:val="ListBullet"/>
            </w:pPr>
            <w:r w:rsidRPr="00EB1B6A">
              <w:t>department within the organisation</w:t>
            </w:r>
          </w:p>
          <w:p w:rsidR="00000000" w:rsidRPr="00EB1B6A" w:rsidP="00EB1B6A">
            <w:pPr>
              <w:pStyle w:val="ListBullet"/>
            </w:pPr>
            <w:r w:rsidRPr="00EB1B6A">
              <w:t>person within a department</w:t>
            </w:r>
          </w:p>
          <w:p w:rsidR="00000000" w:rsidP="00EB1B6A">
            <w:pPr>
              <w:pStyle w:val="ListBullet"/>
              <w:rPr>
                <w:lang w:val="en-NZ"/>
              </w:rPr>
            </w:pPr>
            <w:r w:rsidRPr="00EB1B6A">
              <w:t>third party.</w:t>
            </w:r>
          </w:p>
        </w:tc>
      </w:tr>
      <w:tr w:rsidTr="00EB1B6A">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B6A">
            <w:pPr>
              <w:pStyle w:val="BodyText"/>
              <w:rPr>
                <w:lang w:val="en-NZ"/>
              </w:rPr>
            </w:pPr>
            <w:r w:rsidRPr="00EB1B6A">
              <w:rPr>
                <w:rStyle w:val="BoldandItalics"/>
              </w:rPr>
              <w:t xml:space="preserve">Design principles </w:t>
            </w:r>
            <w:r w:rsidRPr="00EB1B6A">
              <w:t>may include:</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1B6A" w:rsidP="00EB1B6A">
            <w:pPr>
              <w:pStyle w:val="ListBullet"/>
            </w:pPr>
            <w:r w:rsidRPr="00EB1B6A">
              <w:t>consistency</w:t>
            </w:r>
          </w:p>
          <w:p w:rsidR="00000000" w:rsidRPr="00EB1B6A" w:rsidP="00EB1B6A">
            <w:pPr>
              <w:pStyle w:val="ListBullet"/>
            </w:pPr>
            <w:r w:rsidRPr="00EB1B6A">
              <w:t>ease of learning</w:t>
            </w:r>
          </w:p>
          <w:p w:rsidR="00000000" w:rsidRPr="00EB1B6A" w:rsidP="00EB1B6A">
            <w:pPr>
              <w:pStyle w:val="ListBullet"/>
            </w:pPr>
            <w:r w:rsidRPr="00EB1B6A">
              <w:t>familiarity</w:t>
            </w:r>
          </w:p>
          <w:p w:rsidR="00000000" w:rsidRPr="00EB1B6A" w:rsidP="00EB1B6A">
            <w:pPr>
              <w:pStyle w:val="ListBullet"/>
            </w:pPr>
            <w:r w:rsidRPr="00EB1B6A">
              <w:t>flexibility</w:t>
            </w:r>
          </w:p>
          <w:p w:rsidR="00000000" w:rsidRPr="00EB1B6A" w:rsidP="00EB1B6A">
            <w:pPr>
              <w:pStyle w:val="ListBullet"/>
            </w:pPr>
            <w:r w:rsidRPr="00EB1B6A">
              <w:t>product compatibility</w:t>
            </w:r>
          </w:p>
          <w:p w:rsidR="00000000" w:rsidRPr="00EB1B6A" w:rsidP="00EB1B6A">
            <w:pPr>
              <w:pStyle w:val="ListBullet"/>
            </w:pPr>
            <w:r w:rsidRPr="00EB1B6A">
              <w:t>protection</w:t>
            </w:r>
          </w:p>
          <w:p w:rsidR="00000000" w:rsidRPr="00EB1B6A" w:rsidP="00EB1B6A">
            <w:pPr>
              <w:pStyle w:val="ListBullet"/>
            </w:pPr>
            <w:r w:rsidRPr="00EB1B6A">
              <w:t>responsiveness</w:t>
            </w:r>
          </w:p>
          <w:p w:rsidR="00000000" w:rsidRPr="00EB1B6A" w:rsidP="00EB1B6A">
            <w:pPr>
              <w:pStyle w:val="ListBullet"/>
            </w:pPr>
            <w:r w:rsidRPr="00EB1B6A">
              <w:t>robustness</w:t>
            </w:r>
          </w:p>
          <w:p w:rsidR="00000000" w:rsidRPr="00EB1B6A" w:rsidP="00EB1B6A">
            <w:pPr>
              <w:pStyle w:val="ListBullet"/>
            </w:pPr>
            <w:r w:rsidRPr="00EB1B6A">
              <w:t>simplicity</w:t>
            </w:r>
          </w:p>
          <w:p w:rsidR="00000000" w:rsidRPr="00EB1B6A" w:rsidP="00EB1B6A">
            <w:pPr>
              <w:pStyle w:val="ListBullet"/>
            </w:pPr>
            <w:r w:rsidRPr="00EB1B6A">
              <w:t>task compatibility</w:t>
            </w:r>
          </w:p>
          <w:p w:rsidR="00000000" w:rsidRPr="00EB1B6A" w:rsidP="00EB1B6A">
            <w:pPr>
              <w:pStyle w:val="ListBullet"/>
            </w:pPr>
            <w:r w:rsidRPr="00EB1B6A">
              <w:t>user compatibility</w:t>
            </w:r>
          </w:p>
          <w:p w:rsidR="00000000" w:rsidP="00EB1B6A">
            <w:pPr>
              <w:pStyle w:val="ListBullet"/>
              <w:rPr>
                <w:lang w:val="en-NZ"/>
              </w:rPr>
            </w:pPr>
            <w:r w:rsidRPr="00EB1B6A">
              <w:t>workflow compatibility.</w:t>
            </w:r>
          </w:p>
        </w:tc>
      </w:tr>
      <w:tr w:rsidTr="00EB1B6A">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B6A">
            <w:pPr>
              <w:pStyle w:val="BodyText"/>
              <w:rPr>
                <w:lang w:val="en-NZ"/>
              </w:rPr>
            </w:pPr>
            <w:r w:rsidRPr="00EB1B6A">
              <w:rPr>
                <w:rStyle w:val="BoldandItalics"/>
              </w:rPr>
              <w:t xml:space="preserve">Operating system </w:t>
            </w:r>
            <w:r w:rsidRPr="00EB1B6A">
              <w:t>may include:</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1B6A" w:rsidP="00EB1B6A">
            <w:pPr>
              <w:pStyle w:val="ListBullet"/>
            </w:pPr>
            <w:r w:rsidRPr="00EB1B6A">
              <w:t>AIX</w:t>
            </w:r>
          </w:p>
          <w:p w:rsidR="00000000" w:rsidRPr="00EB1B6A" w:rsidP="00EB1B6A">
            <w:pPr>
              <w:pStyle w:val="ListBullet"/>
            </w:pPr>
            <w:r w:rsidRPr="00EB1B6A">
              <w:t>DEC</w:t>
            </w:r>
          </w:p>
          <w:p w:rsidR="00000000" w:rsidRPr="00EB1B6A" w:rsidP="00EB1B6A">
            <w:pPr>
              <w:pStyle w:val="ListBullet"/>
            </w:pPr>
            <w:r w:rsidRPr="00EB1B6A">
              <w:t>Digital Unix</w:t>
            </w:r>
          </w:p>
          <w:p w:rsidR="00000000" w:rsidRPr="00EB1B6A" w:rsidP="00EB1B6A">
            <w:pPr>
              <w:pStyle w:val="ListBullet"/>
            </w:pPr>
            <w:r w:rsidRPr="00EB1B6A">
              <w:t>Linux</w:t>
            </w:r>
          </w:p>
          <w:p w:rsidR="00000000" w:rsidRPr="00EB1B6A" w:rsidP="00EB1B6A">
            <w:pPr>
              <w:pStyle w:val="ListBullet"/>
            </w:pPr>
            <w:r w:rsidRPr="00EB1B6A">
              <w:t>Mac OS X</w:t>
            </w:r>
          </w:p>
          <w:p w:rsidR="00000000" w:rsidRPr="00EB1B6A" w:rsidP="00EB1B6A">
            <w:pPr>
              <w:pStyle w:val="ListBullet"/>
            </w:pPr>
            <w:r w:rsidRPr="00EB1B6A">
              <w:t>Netware</w:t>
            </w:r>
          </w:p>
          <w:p w:rsidR="00000000" w:rsidRPr="00EB1B6A" w:rsidP="00EB1B6A">
            <w:pPr>
              <w:pStyle w:val="ListBullet"/>
            </w:pPr>
            <w:r w:rsidRPr="00EB1B6A">
              <w:t>Silicon Graphics IRIX</w:t>
            </w:r>
          </w:p>
          <w:p w:rsidR="00000000" w:rsidRPr="00EB1B6A" w:rsidP="00EB1B6A">
            <w:pPr>
              <w:pStyle w:val="ListBullet"/>
            </w:pPr>
            <w:r w:rsidRPr="00EB1B6A">
              <w:t>Sun Solaris, SunOS</w:t>
            </w:r>
          </w:p>
          <w:p w:rsidR="00000000" w:rsidRPr="00EB1B6A" w:rsidP="00EB1B6A">
            <w:pPr>
              <w:pStyle w:val="ListBullet"/>
            </w:pPr>
            <w:r w:rsidRPr="00EB1B6A">
              <w:t>VMS</w:t>
            </w:r>
          </w:p>
          <w:p w:rsidR="00000000" w:rsidP="00EB1B6A">
            <w:pPr>
              <w:pStyle w:val="ListBullet"/>
              <w:rPr>
                <w:lang w:val="en-NZ"/>
              </w:rPr>
            </w:pPr>
            <w:r w:rsidRPr="00EB1B6A">
              <w:t>Win 98, NT, 2000, and XP.</w:t>
            </w:r>
          </w:p>
        </w:tc>
      </w:tr>
      <w:tr w:rsidTr="00EB1B6A">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B6A">
            <w:pPr>
              <w:pStyle w:val="BodyText"/>
              <w:rPr>
                <w:lang w:val="en-NZ"/>
              </w:rPr>
            </w:pPr>
            <w:r w:rsidRPr="00EB1B6A">
              <w:rPr>
                <w:rStyle w:val="BoldandItalics"/>
              </w:rPr>
              <w:t xml:space="preserve">Information hierarchy </w:t>
            </w:r>
            <w:r w:rsidRPr="00EB1B6A">
              <w:t>may include:</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1B6A" w:rsidP="00EB1B6A">
            <w:pPr>
              <w:pStyle w:val="ListBullet"/>
            </w:pPr>
            <w:r w:rsidRPr="00EB1B6A">
              <w:t>content structure</w:t>
            </w:r>
          </w:p>
          <w:p w:rsidR="00000000" w:rsidRPr="00EB1B6A" w:rsidP="00EB1B6A">
            <w:pPr>
              <w:pStyle w:val="ListBullet"/>
            </w:pPr>
            <w:r w:rsidRPr="00EB1B6A">
              <w:t>locations and links to other internet resources where appropriate</w:t>
            </w:r>
          </w:p>
          <w:p w:rsidR="00000000" w:rsidRPr="00EB1B6A" w:rsidP="00EB1B6A">
            <w:pPr>
              <w:pStyle w:val="ListBullet"/>
            </w:pPr>
            <w:r w:rsidRPr="00EB1B6A">
              <w:t>page layout</w:t>
            </w:r>
          </w:p>
          <w:p w:rsidR="00000000" w:rsidRPr="00EB1B6A" w:rsidP="00EB1B6A">
            <w:pPr>
              <w:pStyle w:val="ListBullet"/>
            </w:pPr>
            <w:r w:rsidRPr="00EB1B6A">
              <w:t>secure access provisions</w:t>
            </w:r>
          </w:p>
          <w:p w:rsidR="00000000" w:rsidP="00EB1B6A">
            <w:pPr>
              <w:pStyle w:val="ListBullet"/>
              <w:rPr>
                <w:lang w:val="en-NZ"/>
              </w:rPr>
            </w:pPr>
            <w:r w:rsidRPr="00EB1B6A">
              <w:t>technical specifications.</w:t>
            </w:r>
          </w:p>
        </w:tc>
      </w:tr>
      <w:tr w:rsidTr="00EB1B6A">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B6A">
            <w:pPr>
              <w:pStyle w:val="BodyText"/>
              <w:rPr>
                <w:lang w:val="en-NZ"/>
              </w:rPr>
            </w:pPr>
            <w:r w:rsidRPr="00EB1B6A">
              <w:rPr>
                <w:rStyle w:val="BoldandItalics"/>
              </w:rPr>
              <w:t xml:space="preserve">Design structure </w:t>
            </w:r>
            <w:r w:rsidRPr="00EB1B6A">
              <w:t>may include:</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1B6A" w:rsidP="00EB1B6A">
            <w:pPr>
              <w:pStyle w:val="ListBullet"/>
            </w:pPr>
            <w:r w:rsidRPr="00EB1B6A">
              <w:t>cascading style sheet (CSS)</w:t>
            </w:r>
          </w:p>
          <w:p w:rsidR="00000000" w:rsidRPr="00EB1B6A" w:rsidP="00EB1B6A">
            <w:pPr>
              <w:pStyle w:val="ListBullet"/>
            </w:pPr>
            <w:r w:rsidRPr="00EB1B6A">
              <w:t>XHTML.</w:t>
            </w:r>
          </w:p>
        </w:tc>
      </w:tr>
    </w:tbl>
    <w:p w:rsidR="00000000" w:rsidRPr="00EB1B6A" w:rsidP="00EB1B6A">
      <w:pPr>
        <w:pStyle w:val="BodyText"/>
      </w:pPr>
    </w:p>
    <w:p w:rsidR="00000000" w:rsidRPr="00EB1B6A" w:rsidP="00EB1B6A">
      <w:pPr>
        <w:pStyle w:val="AllowPageBreak"/>
      </w:pPr>
    </w:p>
    <w:p w:rsidR="00000000" w:rsidRPr="00EB1B6A" w:rsidP="00EB1B6A">
      <w:pPr>
        <w:pStyle w:val="Heading1"/>
      </w:pPr>
      <w:bookmarkStart w:id="12" w:name="O_459137"/>
      <w:bookmarkEnd w:id="12"/>
      <w:r w:rsidRPr="00EB1B6A">
        <w:t>Unit Sector(s)</w:t>
      </w:r>
    </w:p>
    <w:p w:rsidR="00000000" w:rsidRPr="00EB1B6A" w:rsidP="00EB1B6A">
      <w:pPr>
        <w:pStyle w:val="BodyText"/>
      </w:pPr>
      <w:r w:rsidRPr="00EB1B6A">
        <w:t>Web</w:t>
      </w:r>
    </w:p>
    <w:p w:rsidR="00000000" w:rsidRPr="00EB1B6A" w:rsidP="00EB1B6A"/>
    <w:sectPr w:rsidSect="00EB1B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B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6875" w:rsidP="00C0687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B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875" w:rsidP="00EB1B6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06875" w:rsidP="00EB1B6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06875" w:rsidP="00EB1B6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B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B6A" w:rsidRPr="00C06875" w:rsidP="00C0687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B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875" w:rsidP="00EB1B6A">
    <w:pPr>
      <w:pStyle w:val="Header"/>
      <w:framePr w:wrap="around"/>
    </w:pPr>
    <w:r>
      <w:fldChar w:fldCharType="begin"/>
    </w:r>
    <w:r>
      <w:instrText xml:space="preserve"> TITLE   \* MERGEFORMAT </w:instrText>
    </w:r>
    <w:r>
      <w:fldChar w:fldCharType="separate"/>
    </w:r>
    <w:r>
      <w:t>ICAWEB401A Design a website to meet technical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C06875" w:rsidP="00EB1B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FE6A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82FE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A0B6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1B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1B6A"/>
    <w:pPr>
      <w:spacing w:before="360" w:after="60"/>
      <w:outlineLvl w:val="0"/>
    </w:pPr>
    <w:rPr>
      <w:sz w:val="32"/>
    </w:rPr>
  </w:style>
  <w:style w:type="paragraph" w:styleId="Heading2">
    <w:name w:val="heading 2"/>
    <w:basedOn w:val="HeadingBase"/>
    <w:next w:val="BodyText"/>
    <w:link w:val="Heading2Char"/>
    <w:qFormat/>
    <w:rsid w:val="00EB1B6A"/>
    <w:pPr>
      <w:keepLines/>
      <w:spacing w:before="240" w:after="120"/>
      <w:outlineLvl w:val="1"/>
    </w:pPr>
    <w:rPr>
      <w:sz w:val="28"/>
      <w:szCs w:val="40"/>
    </w:rPr>
  </w:style>
  <w:style w:type="paragraph" w:styleId="Heading3">
    <w:name w:val="heading 3"/>
    <w:basedOn w:val="HeadingBase"/>
    <w:next w:val="BodyText"/>
    <w:link w:val="Heading3Char"/>
    <w:qFormat/>
    <w:rsid w:val="00EB1B6A"/>
    <w:pPr>
      <w:spacing w:before="180" w:after="120"/>
      <w:outlineLvl w:val="2"/>
    </w:pPr>
    <w:rPr>
      <w:spacing w:val="-10"/>
      <w:kern w:val="32"/>
    </w:rPr>
  </w:style>
  <w:style w:type="paragraph" w:styleId="Heading4">
    <w:name w:val="heading 4"/>
    <w:basedOn w:val="HeadingBase"/>
    <w:next w:val="BodyText"/>
    <w:link w:val="Heading4Char"/>
    <w:qFormat/>
    <w:rsid w:val="00EB1B6A"/>
    <w:pPr>
      <w:spacing w:before="160" w:after="120"/>
      <w:outlineLvl w:val="3"/>
    </w:pPr>
    <w:rPr>
      <w:sz w:val="22"/>
    </w:rPr>
  </w:style>
  <w:style w:type="paragraph" w:styleId="Heading5">
    <w:name w:val="heading 5"/>
    <w:basedOn w:val="HeadingBase"/>
    <w:next w:val="Normal"/>
    <w:link w:val="Heading5Char"/>
    <w:qFormat/>
    <w:rsid w:val="00EB1B6A"/>
    <w:pPr>
      <w:spacing w:before="80"/>
      <w:outlineLvl w:val="4"/>
    </w:pPr>
    <w:rPr>
      <w:color w:val="918585"/>
      <w:sz w:val="20"/>
    </w:rPr>
  </w:style>
  <w:style w:type="paragraph" w:styleId="Heading6">
    <w:name w:val="heading 6"/>
    <w:basedOn w:val="HeadingBase"/>
    <w:next w:val="Normal"/>
    <w:link w:val="Heading6Char"/>
    <w:qFormat/>
    <w:rsid w:val="00EB1B6A"/>
    <w:pPr>
      <w:spacing w:before="60"/>
      <w:outlineLvl w:val="5"/>
    </w:pPr>
    <w:rPr>
      <w:color w:val="918585"/>
      <w:sz w:val="20"/>
    </w:rPr>
  </w:style>
  <w:style w:type="paragraph" w:styleId="Heading7">
    <w:name w:val="heading 7"/>
    <w:basedOn w:val="Normal"/>
    <w:next w:val="Normal"/>
    <w:link w:val="Heading7Char"/>
    <w:qFormat/>
    <w:rsid w:val="00EB1B6A"/>
    <w:pPr>
      <w:ind w:left="720"/>
      <w:outlineLvl w:val="6"/>
    </w:pPr>
    <w:rPr>
      <w:i/>
    </w:rPr>
  </w:style>
  <w:style w:type="paragraph" w:styleId="Heading8">
    <w:name w:val="heading 8"/>
    <w:basedOn w:val="Normal"/>
    <w:next w:val="Normal"/>
    <w:link w:val="Heading8Char"/>
    <w:qFormat/>
    <w:rsid w:val="00EB1B6A"/>
    <w:pPr>
      <w:ind w:left="720"/>
      <w:outlineLvl w:val="7"/>
    </w:pPr>
    <w:rPr>
      <w:i/>
    </w:rPr>
  </w:style>
  <w:style w:type="paragraph" w:styleId="Heading9">
    <w:name w:val="heading 9"/>
    <w:basedOn w:val="Normal"/>
    <w:next w:val="Normal"/>
    <w:link w:val="Heading9Char"/>
    <w:qFormat/>
    <w:rsid w:val="00EB1B6A"/>
    <w:pPr>
      <w:ind w:left="720"/>
      <w:outlineLvl w:val="8"/>
    </w:pPr>
    <w:rPr>
      <w:i/>
    </w:rPr>
  </w:style>
  <w:style w:type="character" w:default="1" w:styleId="DefaultParagraphFont">
    <w:name w:val="Default Paragraph Font"/>
    <w:uiPriority w:val="1"/>
    <w:unhideWhenUsed/>
    <w:rsid w:val="00EB1B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1B6A"/>
  </w:style>
  <w:style w:type="character" w:customStyle="1" w:styleId="Heading1Char">
    <w:name w:val="Heading 1 Char"/>
    <w:basedOn w:val="DefaultParagraphFont"/>
    <w:link w:val="Heading1"/>
    <w:rsid w:val="00EB1B6A"/>
    <w:rPr>
      <w:rFonts w:ascii="Times New Roman" w:eastAsia="Times New Roman" w:hAnsi="Times New Roman" w:cs="Times New Roman"/>
      <w:b/>
      <w:sz w:val="32"/>
      <w:szCs w:val="20"/>
      <w:lang w:eastAsia="en-US"/>
    </w:rPr>
  </w:style>
  <w:style w:type="paragraph" w:styleId="BodyText">
    <w:name w:val="Body Text"/>
    <w:basedOn w:val="Normal"/>
    <w:link w:val="BodyTextChar"/>
    <w:rsid w:val="00EB1B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1B6A"/>
    <w:rPr>
      <w:rFonts w:ascii="Times New Roman" w:eastAsia="Times New Roman" w:hAnsi="Times New Roman" w:cs="Times New Roman"/>
      <w:sz w:val="24"/>
      <w:lang w:eastAsia="en-US"/>
    </w:rPr>
  </w:style>
  <w:style w:type="paragraph" w:styleId="Footer">
    <w:name w:val="footer"/>
    <w:basedOn w:val="Normal"/>
    <w:link w:val="FooterChar"/>
    <w:rsid w:val="00EB1B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1B6A"/>
    <w:rPr>
      <w:rFonts w:ascii="Times New Roman" w:eastAsia="Times New Roman" w:hAnsi="Times New Roman" w:cs="Times New Roman"/>
      <w:sz w:val="16"/>
      <w:lang w:eastAsia="en-US"/>
    </w:rPr>
  </w:style>
  <w:style w:type="paragraph" w:styleId="ListBullet">
    <w:name w:val="List Bullet"/>
    <w:basedOn w:val="List"/>
    <w:rsid w:val="00EB1B6A"/>
    <w:pPr>
      <w:numPr>
        <w:numId w:val="13"/>
      </w:numPr>
      <w:tabs>
        <w:tab w:val="clear" w:pos="340"/>
      </w:tabs>
      <w:spacing w:before="40" w:after="40"/>
    </w:pPr>
  </w:style>
  <w:style w:type="character" w:customStyle="1" w:styleId="SpecialBold">
    <w:name w:val="Special Bold"/>
    <w:basedOn w:val="DefaultParagraphFont"/>
    <w:rsid w:val="00EB1B6A"/>
    <w:rPr>
      <w:b/>
      <w:spacing w:val="0"/>
    </w:rPr>
  </w:style>
  <w:style w:type="paragraph" w:styleId="ListBullet2">
    <w:name w:val="List Bullet 2"/>
    <w:basedOn w:val="List2"/>
    <w:rsid w:val="00EB1B6A"/>
    <w:pPr>
      <w:numPr>
        <w:numId w:val="14"/>
      </w:numPr>
      <w:tabs>
        <w:tab w:val="clear" w:pos="680"/>
      </w:tabs>
    </w:pPr>
  </w:style>
  <w:style w:type="character" w:styleId="Emphasis">
    <w:name w:val="Emphasis"/>
    <w:basedOn w:val="DefaultParagraphFont"/>
    <w:qFormat/>
    <w:rsid w:val="00EB1B6A"/>
    <w:rPr>
      <w:i/>
    </w:rPr>
  </w:style>
  <w:style w:type="paragraph" w:customStyle="1" w:styleId="SuperHeading">
    <w:name w:val="SuperHeading"/>
    <w:basedOn w:val="Normal"/>
    <w:rsid w:val="00EB1B6A"/>
    <w:pPr>
      <w:spacing w:before="240" w:after="120"/>
      <w:outlineLvl w:val="0"/>
    </w:pPr>
    <w:rPr>
      <w:rFonts w:ascii="Times New Roman" w:hAnsi="Times New Roman"/>
      <w:b/>
      <w:sz w:val="28"/>
    </w:rPr>
  </w:style>
  <w:style w:type="paragraph" w:customStyle="1" w:styleId="AllowPageBreak">
    <w:name w:val="AllowPageBreak"/>
    <w:rsid w:val="00EB1B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B1B6A"/>
    <w:rPr>
      <w:b/>
      <w:i/>
      <w:u w:val="none"/>
    </w:rPr>
  </w:style>
  <w:style w:type="character" w:customStyle="1" w:styleId="Heading2Char">
    <w:name w:val="Heading 2 Char"/>
    <w:basedOn w:val="DefaultParagraphFont"/>
    <w:link w:val="Heading2"/>
    <w:rsid w:val="00EB1B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1B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1B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1B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1B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1B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1B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1B6A"/>
    <w:rPr>
      <w:rFonts w:ascii="Courier New" w:eastAsia="Times New Roman" w:hAnsi="Courier New" w:cs="Times New Roman"/>
      <w:i/>
      <w:szCs w:val="20"/>
      <w:lang w:eastAsia="en-US"/>
    </w:rPr>
  </w:style>
  <w:style w:type="paragraph" w:customStyle="1" w:styleId="HeadingBase">
    <w:name w:val="Heading Base"/>
    <w:rsid w:val="00EB1B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1B6A"/>
    <w:pPr>
      <w:tabs>
        <w:tab w:val="right" w:leader="dot" w:pos="9072"/>
      </w:tabs>
      <w:ind w:left="567"/>
    </w:pPr>
    <w:rPr>
      <w:szCs w:val="22"/>
    </w:rPr>
  </w:style>
  <w:style w:type="paragraph" w:customStyle="1" w:styleId="TOCBase">
    <w:name w:val="TOC Base"/>
    <w:rsid w:val="00EB1B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1B6A"/>
    <w:pPr>
      <w:tabs>
        <w:tab w:val="right" w:leader="dot" w:pos="9072"/>
      </w:tabs>
      <w:spacing w:before="40" w:after="40"/>
      <w:ind w:left="284"/>
    </w:pPr>
    <w:rPr>
      <w:rFonts w:ascii="Times New Roman" w:hAnsi="Times New Roman"/>
    </w:rPr>
  </w:style>
  <w:style w:type="paragraph" w:styleId="TOC1">
    <w:name w:val="toc 1"/>
    <w:basedOn w:val="TOCBase"/>
    <w:next w:val="Normal"/>
    <w:rsid w:val="00EB1B6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B1B6A"/>
    <w:pPr>
      <w:spacing w:before="5040"/>
      <w:jc w:val="center"/>
    </w:pPr>
    <w:rPr>
      <w:sz w:val="48"/>
      <w:szCs w:val="72"/>
      <w:lang w:val="en-US"/>
    </w:rPr>
  </w:style>
  <w:style w:type="character" w:customStyle="1" w:styleId="TitleChar">
    <w:name w:val="Title Char"/>
    <w:basedOn w:val="DefaultParagraphFont"/>
    <w:link w:val="Title"/>
    <w:rsid w:val="00EB1B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1B6A"/>
    <w:pPr>
      <w:tabs>
        <w:tab w:val="left" w:pos="3600"/>
        <w:tab w:val="left" w:pos="3958"/>
      </w:tabs>
    </w:pPr>
  </w:style>
  <w:style w:type="paragraph" w:styleId="List">
    <w:name w:val="List"/>
    <w:basedOn w:val="BodyText"/>
    <w:next w:val="BodyText"/>
    <w:rsid w:val="00EB1B6A"/>
    <w:pPr>
      <w:tabs>
        <w:tab w:val="left" w:pos="340"/>
      </w:tabs>
      <w:spacing w:before="60" w:after="60"/>
      <w:ind w:left="340" w:hanging="340"/>
    </w:pPr>
  </w:style>
  <w:style w:type="paragraph" w:customStyle="1" w:styleId="Note">
    <w:name w:val="Note"/>
    <w:basedOn w:val="BodyText"/>
    <w:rsid w:val="00EB1B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1B6A"/>
    <w:pPr>
      <w:framePr w:wrap="auto" w:hAnchor="text" w:y="6049"/>
    </w:pPr>
    <w:rPr>
      <w:color w:val="000000"/>
      <w:sz w:val="40"/>
    </w:rPr>
  </w:style>
  <w:style w:type="paragraph" w:customStyle="1" w:styleId="TOCTitle">
    <w:name w:val="TOCTitle"/>
    <w:basedOn w:val="Heading1"/>
    <w:rsid w:val="00EB1B6A"/>
    <w:pPr>
      <w:spacing w:after="240"/>
      <w:jc w:val="center"/>
      <w:outlineLvl w:val="9"/>
    </w:pPr>
    <w:rPr>
      <w:caps/>
    </w:rPr>
  </w:style>
  <w:style w:type="paragraph" w:customStyle="1" w:styleId="Version">
    <w:name w:val="Version"/>
    <w:rsid w:val="00EB1B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1B6A"/>
    <w:pPr>
      <w:keepNext w:val="0"/>
      <w:tabs>
        <w:tab w:val="right" w:pos="4176"/>
      </w:tabs>
      <w:ind w:left="198" w:hanging="198"/>
    </w:pPr>
    <w:rPr>
      <w:rFonts w:ascii="Garamond" w:hAnsi="Garamond"/>
    </w:rPr>
  </w:style>
  <w:style w:type="paragraph" w:styleId="IndexHeading">
    <w:name w:val="index heading"/>
    <w:basedOn w:val="Normal"/>
    <w:next w:val="Index1"/>
    <w:semiHidden/>
    <w:rsid w:val="00EB1B6A"/>
    <w:pPr>
      <w:spacing w:before="120" w:after="120"/>
    </w:pPr>
    <w:rPr>
      <w:rFonts w:ascii="Arial" w:hAnsi="Arial"/>
      <w:b/>
      <w:color w:val="918585"/>
      <w:sz w:val="24"/>
    </w:rPr>
  </w:style>
  <w:style w:type="paragraph" w:styleId="Header">
    <w:name w:val="header"/>
    <w:basedOn w:val="Normal"/>
    <w:link w:val="HeaderChar"/>
    <w:rsid w:val="00EB1B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1B6A"/>
    <w:rPr>
      <w:rFonts w:ascii="Times New Roman" w:eastAsia="Times New Roman" w:hAnsi="Times New Roman" w:cs="Times New Roman"/>
      <w:sz w:val="16"/>
      <w:szCs w:val="20"/>
      <w:lang w:val="en-GB" w:eastAsia="en-US"/>
    </w:rPr>
  </w:style>
  <w:style w:type="paragraph" w:customStyle="1" w:styleId="Chapter">
    <w:name w:val="Chapter"/>
    <w:basedOn w:val="Normal"/>
    <w:rsid w:val="00EB1B6A"/>
    <w:pPr>
      <w:spacing w:before="240"/>
    </w:pPr>
    <w:rPr>
      <w:rFonts w:ascii="Times New Roman" w:hAnsi="Times New Roman"/>
      <w:smallCaps/>
      <w:spacing w:val="80"/>
      <w:sz w:val="28"/>
    </w:rPr>
  </w:style>
  <w:style w:type="paragraph" w:customStyle="1" w:styleId="InChapter">
    <w:name w:val="InChapter"/>
    <w:basedOn w:val="Heading3"/>
    <w:rsid w:val="00EB1B6A"/>
    <w:pPr>
      <w:spacing w:after="240"/>
      <w:outlineLvl w:val="9"/>
    </w:pPr>
    <w:rPr>
      <w:noProof/>
    </w:rPr>
  </w:style>
  <w:style w:type="paragraph" w:styleId="Index2">
    <w:name w:val="index 2"/>
    <w:basedOn w:val="Normal"/>
    <w:next w:val="Normal"/>
    <w:semiHidden/>
    <w:rsid w:val="00EB1B6A"/>
    <w:pPr>
      <w:tabs>
        <w:tab w:val="right" w:pos="4176"/>
      </w:tabs>
      <w:ind w:left="568" w:hanging="284"/>
    </w:pPr>
    <w:rPr>
      <w:rFonts w:ascii="Garamond" w:hAnsi="Garamond"/>
    </w:rPr>
  </w:style>
  <w:style w:type="paragraph" w:customStyle="1" w:styleId="Byline">
    <w:name w:val="Byline"/>
    <w:rsid w:val="00EB1B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1B6A"/>
    <w:pPr>
      <w:tabs>
        <w:tab w:val="clear" w:pos="3600"/>
        <w:tab w:val="clear" w:pos="3958"/>
      </w:tabs>
      <w:jc w:val="right"/>
    </w:pPr>
  </w:style>
  <w:style w:type="paragraph" w:styleId="Caption">
    <w:name w:val="caption"/>
    <w:basedOn w:val="BodyText"/>
    <w:next w:val="Normal"/>
    <w:qFormat/>
    <w:rsid w:val="00EB1B6A"/>
    <w:pPr>
      <w:framePr w:w="2268" w:hSpace="181" w:vSpace="181" w:wrap="around" w:vAnchor="text" w:hAnchor="page" w:x="1135" w:y="285" w:anchorLock="1"/>
    </w:pPr>
    <w:rPr>
      <w:i/>
    </w:rPr>
  </w:style>
  <w:style w:type="paragraph" w:customStyle="1" w:styleId="MiniTOCTitle">
    <w:name w:val="MiniTOCTitle"/>
    <w:basedOn w:val="Heading4"/>
    <w:rsid w:val="00EB1B6A"/>
    <w:pPr>
      <w:spacing w:before="240"/>
      <w:outlineLvl w:val="9"/>
    </w:pPr>
    <w:rPr>
      <w:noProof/>
      <w:sz w:val="24"/>
    </w:rPr>
  </w:style>
  <w:style w:type="paragraph" w:customStyle="1" w:styleId="MiniTOCItem">
    <w:name w:val="MiniTOCItem"/>
    <w:basedOn w:val="ListBullet"/>
    <w:rsid w:val="00EB1B6A"/>
    <w:pPr>
      <w:numPr>
        <w:numId w:val="0"/>
      </w:numPr>
      <w:tabs>
        <w:tab w:val="right" w:leader="dot" w:pos="6521"/>
      </w:tabs>
      <w:spacing w:before="0" w:after="0"/>
    </w:pPr>
  </w:style>
  <w:style w:type="paragraph" w:customStyle="1" w:styleId="TOFTitle">
    <w:name w:val="TOFTitle"/>
    <w:basedOn w:val="TOCTitle"/>
    <w:rsid w:val="00EB1B6A"/>
  </w:style>
  <w:style w:type="paragraph" w:styleId="TableofFigures">
    <w:name w:val="table of figures"/>
    <w:basedOn w:val="Normal"/>
    <w:next w:val="Normal"/>
    <w:semiHidden/>
    <w:rsid w:val="00EB1B6A"/>
    <w:pPr>
      <w:tabs>
        <w:tab w:val="right" w:leader="dot" w:pos="9072"/>
      </w:tabs>
      <w:ind w:left="970" w:hanging="403"/>
    </w:pPr>
    <w:rPr>
      <w:rFonts w:ascii="Times New Roman" w:hAnsi="Times New Roman"/>
      <w:b/>
    </w:rPr>
  </w:style>
  <w:style w:type="paragraph" w:styleId="ListNumber">
    <w:name w:val="List Number"/>
    <w:basedOn w:val="List"/>
    <w:rsid w:val="00EB1B6A"/>
    <w:pPr>
      <w:numPr>
        <w:numId w:val="11"/>
      </w:numPr>
    </w:pPr>
  </w:style>
  <w:style w:type="character" w:customStyle="1" w:styleId="WingdingSymbols">
    <w:name w:val="Wingding Symbols"/>
    <w:rsid w:val="00EB1B6A"/>
    <w:rPr>
      <w:rFonts w:ascii="Wingdings" w:hAnsi="Wingdings"/>
    </w:rPr>
  </w:style>
  <w:style w:type="paragraph" w:customStyle="1" w:styleId="TableHeading">
    <w:name w:val="Table Heading"/>
    <w:basedOn w:val="HeadingBase"/>
    <w:rsid w:val="00EB1B6A"/>
    <w:pPr>
      <w:keepLines/>
      <w:pBdr>
        <w:bottom w:val="single" w:sz="6" w:space="1" w:color="918585"/>
      </w:pBdr>
      <w:spacing w:before="240"/>
    </w:pPr>
  </w:style>
  <w:style w:type="character" w:customStyle="1" w:styleId="HotSpot">
    <w:name w:val="HotSpot"/>
    <w:rsid w:val="00EB1B6A"/>
    <w:rPr>
      <w:color w:val="0033CC"/>
      <w:u w:val="none"/>
    </w:rPr>
  </w:style>
  <w:style w:type="paragraph" w:customStyle="1" w:styleId="BodyTextRight">
    <w:name w:val="Body Text Right"/>
    <w:basedOn w:val="BodyText"/>
    <w:rsid w:val="00EB1B6A"/>
    <w:pPr>
      <w:spacing w:before="0" w:after="0"/>
      <w:jc w:val="right"/>
    </w:pPr>
  </w:style>
  <w:style w:type="paragraph" w:styleId="Index3">
    <w:name w:val="index 3"/>
    <w:basedOn w:val="ListNumber2"/>
    <w:next w:val="Normal"/>
    <w:semiHidden/>
    <w:rsid w:val="00EB1B6A"/>
    <w:pPr>
      <w:numPr>
        <w:numId w:val="0"/>
      </w:numPr>
      <w:tabs>
        <w:tab w:val="right" w:leader="dot" w:pos="4176"/>
      </w:tabs>
    </w:pPr>
  </w:style>
  <w:style w:type="paragraph" w:styleId="ListNumber2">
    <w:name w:val="List Number 2"/>
    <w:basedOn w:val="List2"/>
    <w:rsid w:val="00EB1B6A"/>
    <w:pPr>
      <w:numPr>
        <w:numId w:val="10"/>
      </w:numPr>
      <w:tabs>
        <w:tab w:val="clear" w:pos="1060"/>
      </w:tabs>
    </w:pPr>
  </w:style>
  <w:style w:type="paragraph" w:customStyle="1" w:styleId="MarginNote">
    <w:name w:val="Margin Note"/>
    <w:basedOn w:val="BodyText"/>
    <w:rsid w:val="00EB1B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1B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1B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1B6A"/>
    <w:rPr>
      <w:sz w:val="32"/>
    </w:rPr>
  </w:style>
  <w:style w:type="paragraph" w:customStyle="1" w:styleId="HeadingProcedure">
    <w:name w:val="Heading Procedure"/>
    <w:basedOn w:val="HeadingBase"/>
    <w:next w:val="Normal"/>
    <w:rsid w:val="00EB1B6A"/>
    <w:pPr>
      <w:tabs>
        <w:tab w:val="left" w:pos="0"/>
      </w:tabs>
      <w:spacing w:before="120" w:after="60"/>
    </w:pPr>
    <w:rPr>
      <w:i/>
      <w:color w:val="918585"/>
      <w:sz w:val="22"/>
    </w:rPr>
  </w:style>
  <w:style w:type="paragraph" w:customStyle="1" w:styleId="TableBodyText">
    <w:name w:val="Table Body Text"/>
    <w:basedOn w:val="BodyText"/>
    <w:rsid w:val="00EB1B6A"/>
    <w:pPr>
      <w:spacing w:before="60" w:after="60"/>
    </w:pPr>
  </w:style>
  <w:style w:type="paragraph" w:styleId="ListContinue">
    <w:name w:val="List Continue"/>
    <w:basedOn w:val="List"/>
    <w:rsid w:val="00EB1B6A"/>
    <w:pPr>
      <w:ind w:firstLine="0"/>
    </w:pPr>
  </w:style>
  <w:style w:type="paragraph" w:customStyle="1" w:styleId="ListNote">
    <w:name w:val="List Note"/>
    <w:basedOn w:val="List"/>
    <w:rsid w:val="00EB1B6A"/>
    <w:pPr>
      <w:pBdr>
        <w:top w:val="single" w:sz="6" w:space="2" w:color="918585"/>
        <w:bottom w:val="single" w:sz="6" w:space="2" w:color="918585"/>
      </w:pBdr>
      <w:tabs>
        <w:tab w:val="left" w:pos="1021"/>
      </w:tabs>
      <w:ind w:firstLine="0"/>
    </w:pPr>
  </w:style>
  <w:style w:type="paragraph" w:customStyle="1" w:styleId="Warning">
    <w:name w:val="Warning"/>
    <w:basedOn w:val="BodyText"/>
    <w:rsid w:val="00EB1B6A"/>
    <w:pPr>
      <w:shd w:val="clear" w:color="auto" w:fill="D9D9D9"/>
      <w:tabs>
        <w:tab w:val="left" w:pos="992"/>
      </w:tabs>
      <w:ind w:left="119" w:right="119"/>
    </w:pPr>
    <w:rPr>
      <w:sz w:val="20"/>
    </w:rPr>
  </w:style>
  <w:style w:type="paragraph" w:customStyle="1" w:styleId="MarginIcons">
    <w:name w:val="Margin Icons"/>
    <w:basedOn w:val="BodyText"/>
    <w:rsid w:val="00EB1B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1B6A"/>
    <w:rPr>
      <w:rFonts w:ascii="Courier New" w:hAnsi="Courier New"/>
    </w:rPr>
  </w:style>
  <w:style w:type="paragraph" w:customStyle="1" w:styleId="NoteBullet">
    <w:name w:val="Note Bullet"/>
    <w:basedOn w:val="Note"/>
    <w:rsid w:val="00EB1B6A"/>
    <w:pPr>
      <w:tabs>
        <w:tab w:val="clear" w:pos="680"/>
      </w:tabs>
      <w:spacing w:before="60" w:after="60"/>
    </w:pPr>
  </w:style>
  <w:style w:type="paragraph" w:customStyle="1" w:styleId="SubHeading2">
    <w:name w:val="SubHeading2"/>
    <w:basedOn w:val="HeadingBase"/>
    <w:rsid w:val="00EB1B6A"/>
    <w:pPr>
      <w:spacing w:before="240" w:after="60"/>
    </w:pPr>
    <w:rPr>
      <w:sz w:val="20"/>
    </w:rPr>
  </w:style>
  <w:style w:type="paragraph" w:customStyle="1" w:styleId="SubHeading1">
    <w:name w:val="SubHeading1"/>
    <w:basedOn w:val="HeadingBase"/>
    <w:rsid w:val="00EB1B6A"/>
    <w:pPr>
      <w:spacing w:before="240" w:after="60"/>
    </w:pPr>
    <w:rPr>
      <w:color w:val="918585"/>
      <w:sz w:val="22"/>
    </w:rPr>
  </w:style>
  <w:style w:type="paragraph" w:customStyle="1" w:styleId="SideHeading">
    <w:name w:val="Side Heading"/>
    <w:basedOn w:val="HeadingBase"/>
    <w:rsid w:val="00EB1B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1B6A"/>
    <w:pPr>
      <w:numPr>
        <w:numId w:val="12"/>
      </w:numPr>
    </w:pPr>
  </w:style>
  <w:style w:type="paragraph" w:styleId="PlainText">
    <w:name w:val="Plain Text"/>
    <w:basedOn w:val="Normal"/>
    <w:link w:val="PlainTextChar"/>
    <w:rsid w:val="00EB1B6A"/>
    <w:rPr>
      <w:sz w:val="20"/>
    </w:rPr>
  </w:style>
  <w:style w:type="character" w:customStyle="1" w:styleId="PlainTextChar">
    <w:name w:val="Plain Text Char"/>
    <w:basedOn w:val="DefaultParagraphFont"/>
    <w:link w:val="PlainText"/>
    <w:rsid w:val="00EB1B6A"/>
    <w:rPr>
      <w:rFonts w:ascii="Courier New" w:eastAsia="Times New Roman" w:hAnsi="Courier New" w:cs="Times New Roman"/>
      <w:sz w:val="20"/>
      <w:szCs w:val="20"/>
      <w:lang w:eastAsia="en-US"/>
    </w:rPr>
  </w:style>
  <w:style w:type="character" w:customStyle="1" w:styleId="MenuOption">
    <w:name w:val="Menu Option"/>
    <w:basedOn w:val="DefaultParagraphFont"/>
    <w:rsid w:val="00EB1B6A"/>
    <w:rPr>
      <w:b/>
      <w:smallCaps/>
    </w:rPr>
  </w:style>
  <w:style w:type="paragraph" w:customStyle="1" w:styleId="TableListNumber">
    <w:name w:val="Table List Number"/>
    <w:basedOn w:val="ListNumber"/>
    <w:rsid w:val="00EB1B6A"/>
    <w:pPr>
      <w:numPr>
        <w:numId w:val="0"/>
      </w:numPr>
    </w:pPr>
  </w:style>
  <w:style w:type="paragraph" w:styleId="TOC4">
    <w:name w:val="toc 4"/>
    <w:basedOn w:val="TOCBase"/>
    <w:next w:val="Normal"/>
    <w:semiHidden/>
    <w:rsid w:val="00EB1B6A"/>
    <w:pPr>
      <w:tabs>
        <w:tab w:val="right" w:leader="dot" w:pos="9071"/>
      </w:tabs>
      <w:ind w:left="1701"/>
    </w:pPr>
  </w:style>
  <w:style w:type="paragraph" w:customStyle="1" w:styleId="ListAlpha">
    <w:name w:val="List Alpha"/>
    <w:basedOn w:val="List"/>
    <w:rsid w:val="00EB1B6A"/>
    <w:pPr>
      <w:numPr>
        <w:numId w:val="9"/>
      </w:numPr>
    </w:pPr>
  </w:style>
  <w:style w:type="paragraph" w:customStyle="1" w:styleId="ListAlpha2">
    <w:name w:val="List Alpha 2"/>
    <w:basedOn w:val="List2"/>
    <w:rsid w:val="00EB1B6A"/>
    <w:pPr>
      <w:numPr>
        <w:numId w:val="8"/>
      </w:numPr>
    </w:pPr>
  </w:style>
  <w:style w:type="paragraph" w:styleId="List2">
    <w:name w:val="List 2"/>
    <w:basedOn w:val="BodyText"/>
    <w:rsid w:val="00EB1B6A"/>
    <w:pPr>
      <w:tabs>
        <w:tab w:val="left" w:pos="680"/>
      </w:tabs>
      <w:spacing w:before="60" w:after="60"/>
      <w:ind w:left="680" w:hanging="340"/>
    </w:pPr>
  </w:style>
  <w:style w:type="paragraph" w:styleId="List3">
    <w:name w:val="List 3"/>
    <w:basedOn w:val="BodyText"/>
    <w:rsid w:val="00EB1B6A"/>
    <w:pPr>
      <w:tabs>
        <w:tab w:val="left" w:pos="1021"/>
      </w:tabs>
      <w:spacing w:before="60" w:after="60"/>
      <w:ind w:left="1020" w:hanging="340"/>
    </w:pPr>
  </w:style>
  <w:style w:type="paragraph" w:styleId="List4">
    <w:name w:val="List 4"/>
    <w:basedOn w:val="BodyText"/>
    <w:rsid w:val="00EB1B6A"/>
    <w:pPr>
      <w:tabs>
        <w:tab w:val="left" w:pos="1361"/>
      </w:tabs>
      <w:spacing w:before="60" w:after="60"/>
      <w:ind w:left="1361" w:hanging="340"/>
    </w:pPr>
  </w:style>
  <w:style w:type="paragraph" w:styleId="List5">
    <w:name w:val="List 5"/>
    <w:basedOn w:val="BodyText"/>
    <w:rsid w:val="00EB1B6A"/>
    <w:pPr>
      <w:tabs>
        <w:tab w:val="left" w:pos="1701"/>
      </w:tabs>
      <w:spacing w:before="60" w:after="60"/>
      <w:ind w:left="1701" w:hanging="340"/>
    </w:pPr>
  </w:style>
  <w:style w:type="paragraph" w:styleId="ListBullet3">
    <w:name w:val="List Bullet 3"/>
    <w:basedOn w:val="List3"/>
    <w:rsid w:val="00EB1B6A"/>
    <w:pPr>
      <w:numPr>
        <w:numId w:val="15"/>
      </w:numPr>
      <w:tabs>
        <w:tab w:val="clear" w:pos="1021"/>
      </w:tabs>
      <w:ind w:left="1037" w:hanging="357"/>
    </w:pPr>
  </w:style>
  <w:style w:type="paragraph" w:styleId="ListBullet4">
    <w:name w:val="List Bullet 4"/>
    <w:basedOn w:val="List4"/>
    <w:rsid w:val="00EB1B6A"/>
    <w:pPr>
      <w:numPr>
        <w:numId w:val="3"/>
      </w:numPr>
    </w:pPr>
  </w:style>
  <w:style w:type="paragraph" w:styleId="ListBullet5">
    <w:name w:val="List Bullet 5"/>
    <w:basedOn w:val="List5"/>
    <w:rsid w:val="00EB1B6A"/>
    <w:pPr>
      <w:numPr>
        <w:numId w:val="4"/>
      </w:numPr>
    </w:pPr>
  </w:style>
  <w:style w:type="paragraph" w:styleId="ListContinue2">
    <w:name w:val="List Continue 2"/>
    <w:basedOn w:val="List2"/>
    <w:rsid w:val="00EB1B6A"/>
    <w:pPr>
      <w:ind w:firstLine="0"/>
    </w:pPr>
  </w:style>
  <w:style w:type="paragraph" w:styleId="ListContinue3">
    <w:name w:val="List Continue 3"/>
    <w:basedOn w:val="List3"/>
    <w:rsid w:val="00EB1B6A"/>
    <w:pPr>
      <w:ind w:left="1021" w:firstLine="0"/>
    </w:pPr>
  </w:style>
  <w:style w:type="paragraph" w:styleId="ListContinue4">
    <w:name w:val="List Continue 4"/>
    <w:basedOn w:val="List4"/>
    <w:rsid w:val="00EB1B6A"/>
    <w:pPr>
      <w:ind w:firstLine="0"/>
    </w:pPr>
  </w:style>
  <w:style w:type="paragraph" w:styleId="ListContinue5">
    <w:name w:val="List Continue 5"/>
    <w:basedOn w:val="List5"/>
    <w:rsid w:val="00EB1B6A"/>
    <w:pPr>
      <w:ind w:firstLine="0"/>
    </w:pPr>
  </w:style>
  <w:style w:type="paragraph" w:styleId="ListNumber3">
    <w:name w:val="List Number 3"/>
    <w:basedOn w:val="List3"/>
    <w:rsid w:val="00EB1B6A"/>
    <w:pPr>
      <w:numPr>
        <w:numId w:val="5"/>
      </w:numPr>
    </w:pPr>
  </w:style>
  <w:style w:type="paragraph" w:styleId="ListNumber4">
    <w:name w:val="List Number 4"/>
    <w:basedOn w:val="List4"/>
    <w:rsid w:val="00EB1B6A"/>
    <w:pPr>
      <w:numPr>
        <w:numId w:val="6"/>
      </w:numPr>
    </w:pPr>
  </w:style>
  <w:style w:type="paragraph" w:styleId="ListNumber5">
    <w:name w:val="List Number 5"/>
    <w:basedOn w:val="List5"/>
    <w:rsid w:val="00EB1B6A"/>
    <w:pPr>
      <w:numPr>
        <w:numId w:val="7"/>
      </w:numPr>
    </w:pPr>
  </w:style>
  <w:style w:type="paragraph" w:styleId="BlockText">
    <w:name w:val="Block Text"/>
    <w:basedOn w:val="Normal"/>
    <w:rsid w:val="00EB1B6A"/>
    <w:pPr>
      <w:spacing w:after="120"/>
      <w:ind w:left="1440" w:right="1440"/>
    </w:pPr>
  </w:style>
  <w:style w:type="character" w:customStyle="1" w:styleId="Subscript">
    <w:name w:val="Subscript"/>
    <w:basedOn w:val="DefaultParagraphFont"/>
    <w:rsid w:val="00EB1B6A"/>
    <w:rPr>
      <w:sz w:val="16"/>
      <w:vertAlign w:val="subscript"/>
    </w:rPr>
  </w:style>
  <w:style w:type="character" w:customStyle="1" w:styleId="Superscript">
    <w:name w:val="Superscript"/>
    <w:basedOn w:val="DefaultParagraphFont"/>
    <w:rsid w:val="00EB1B6A"/>
    <w:rPr>
      <w:sz w:val="16"/>
      <w:vertAlign w:val="superscript"/>
    </w:rPr>
  </w:style>
  <w:style w:type="character" w:customStyle="1" w:styleId="Symbols">
    <w:name w:val="Symbols"/>
    <w:basedOn w:val="DefaultParagraphFont"/>
    <w:rsid w:val="00EB1B6A"/>
    <w:rPr>
      <w:rFonts w:ascii="Symbol" w:hAnsi="Symbol"/>
    </w:rPr>
  </w:style>
  <w:style w:type="character" w:customStyle="1" w:styleId="MenuOptions">
    <w:name w:val="Menu Options"/>
    <w:basedOn w:val="DefaultParagraphFont"/>
    <w:rsid w:val="00EB1B6A"/>
    <w:rPr>
      <w:rFonts w:ascii="Arial Narrow" w:hAnsi="Arial Narrow"/>
      <w:smallCaps/>
    </w:rPr>
  </w:style>
  <w:style w:type="character" w:customStyle="1" w:styleId="Buttons">
    <w:name w:val="Buttons"/>
    <w:basedOn w:val="DefaultParagraphFont"/>
    <w:rsid w:val="00EB1B6A"/>
    <w:rPr>
      <w:b/>
    </w:rPr>
  </w:style>
  <w:style w:type="character" w:customStyle="1" w:styleId="Underlined">
    <w:name w:val="Underlined"/>
    <w:basedOn w:val="DefaultParagraphFont"/>
    <w:rsid w:val="00EB1B6A"/>
    <w:rPr>
      <w:u w:val="single"/>
    </w:rPr>
  </w:style>
  <w:style w:type="paragraph" w:customStyle="1" w:styleId="TableBodyTextRight">
    <w:name w:val="Table Body Text Right"/>
    <w:basedOn w:val="TableBodyText"/>
    <w:rsid w:val="00EB1B6A"/>
    <w:pPr>
      <w:widowControl w:val="0"/>
      <w:autoSpaceDE w:val="0"/>
      <w:autoSpaceDN w:val="0"/>
      <w:adjustRightInd w:val="0"/>
      <w:jc w:val="right"/>
    </w:pPr>
    <w:rPr>
      <w:rFonts w:cs="Arial"/>
      <w:szCs w:val="18"/>
    </w:rPr>
  </w:style>
  <w:style w:type="paragraph" w:customStyle="1" w:styleId="CopyrightText">
    <w:name w:val="Copyright Text"/>
    <w:basedOn w:val="BodyText"/>
    <w:rsid w:val="00EB1B6A"/>
    <w:rPr>
      <w:sz w:val="18"/>
    </w:rPr>
  </w:style>
  <w:style w:type="paragraph" w:customStyle="1" w:styleId="BodySmallRight">
    <w:name w:val="Body Small Right"/>
    <w:basedOn w:val="BodyTextRight"/>
    <w:rsid w:val="00EB1B6A"/>
    <w:rPr>
      <w:sz w:val="18"/>
      <w:szCs w:val="18"/>
    </w:rPr>
  </w:style>
  <w:style w:type="paragraph" w:customStyle="1" w:styleId="MarginEdition">
    <w:name w:val="Margin Edition"/>
    <w:basedOn w:val="MarginNote"/>
    <w:rsid w:val="00EB1B6A"/>
    <w:pPr>
      <w:spacing w:before="0" w:after="0"/>
    </w:pPr>
    <w:rPr>
      <w:rFonts w:ascii="Times New Roman" w:hAnsi="Times New Roman"/>
      <w:color w:val="999999"/>
    </w:rPr>
  </w:style>
  <w:style w:type="paragraph" w:customStyle="1" w:styleId="Spacer">
    <w:name w:val="Spacer"/>
    <w:basedOn w:val="Normal"/>
    <w:rsid w:val="00EB1B6A"/>
    <w:rPr>
      <w:sz w:val="2"/>
      <w:szCs w:val="2"/>
    </w:rPr>
  </w:style>
  <w:style w:type="character" w:customStyle="1" w:styleId="Small">
    <w:name w:val="Small"/>
    <w:basedOn w:val="DefaultParagraphFont"/>
    <w:rsid w:val="00EB1B6A"/>
    <w:rPr>
      <w:sz w:val="16"/>
    </w:rPr>
  </w:style>
  <w:style w:type="paragraph" w:customStyle="1" w:styleId="WideTable">
    <w:name w:val="Wide Table"/>
    <w:basedOn w:val="Normal"/>
    <w:rsid w:val="00EB1B6A"/>
    <w:pPr>
      <w:ind w:left="-1418"/>
    </w:pPr>
    <w:rPr>
      <w:sz w:val="2"/>
      <w:szCs w:val="2"/>
    </w:rPr>
  </w:style>
  <w:style w:type="character" w:styleId="PageNumber">
    <w:name w:val="page number"/>
    <w:basedOn w:val="DefaultParagraphFont"/>
    <w:rsid w:val="00EB1B6A"/>
  </w:style>
  <w:style w:type="paragraph" w:styleId="Quote">
    <w:name w:val="Quote"/>
    <w:basedOn w:val="Heading1"/>
    <w:link w:val="QuoteChar"/>
    <w:qFormat/>
    <w:rsid w:val="00EB1B6A"/>
    <w:rPr>
      <w:b w:val="0"/>
      <w:sz w:val="72"/>
      <w:szCs w:val="72"/>
      <w:lang w:val="en-NZ"/>
    </w:rPr>
  </w:style>
  <w:style w:type="character" w:customStyle="1" w:styleId="QuoteChar">
    <w:name w:val="Quote Char"/>
    <w:basedOn w:val="DefaultParagraphFont"/>
    <w:link w:val="Quote"/>
    <w:rsid w:val="00EB1B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1B6A"/>
    <w:pPr>
      <w:pageBreakBefore/>
    </w:pPr>
  </w:style>
  <w:style w:type="paragraph" w:customStyle="1" w:styleId="Border">
    <w:name w:val="Border"/>
    <w:basedOn w:val="Normal"/>
    <w:qFormat/>
    <w:rsid w:val="00EB1B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1B6A"/>
    <w:rPr>
      <w:b/>
      <w:bCs/>
      <w:i/>
      <w:iCs/>
      <w:color w:val="auto"/>
    </w:rPr>
  </w:style>
  <w:style w:type="paragraph" w:styleId="IntenseQuote">
    <w:name w:val="Intense Quote"/>
    <w:basedOn w:val="Normal"/>
    <w:next w:val="Normal"/>
    <w:link w:val="IntenseQuoteChar"/>
    <w:uiPriority w:val="30"/>
    <w:qFormat/>
    <w:rsid w:val="00EB1B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1B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1B6A"/>
    <w:rPr>
      <w:smallCaps/>
      <w:color w:val="auto"/>
      <w:u w:val="single"/>
    </w:rPr>
  </w:style>
  <w:style w:type="character" w:styleId="IntenseReference">
    <w:name w:val="Intense Reference"/>
    <w:basedOn w:val="DefaultParagraphFont"/>
    <w:uiPriority w:val="32"/>
    <w:qFormat/>
    <w:rsid w:val="00EB1B6A"/>
    <w:rPr>
      <w:b/>
      <w:bCs/>
      <w:smallCaps/>
      <w:color w:val="auto"/>
      <w:spacing w:val="5"/>
      <w:u w:val="single"/>
    </w:rPr>
  </w:style>
  <w:style w:type="paragraph" w:customStyle="1" w:styleId="2ColumnHeading">
    <w:name w:val="2Column Heading"/>
    <w:basedOn w:val="BodyText"/>
    <w:qFormat/>
    <w:rsid w:val="00EB1B6A"/>
    <w:pPr>
      <w:spacing w:after="60"/>
      <w:ind w:left="-2268"/>
    </w:pPr>
    <w:rPr>
      <w:b/>
    </w:rPr>
  </w:style>
  <w:style w:type="paragraph" w:customStyle="1" w:styleId="Heading1TOC">
    <w:name w:val="Heading1 TOC"/>
    <w:basedOn w:val="Normal"/>
    <w:qFormat/>
    <w:rsid w:val="00EB1B6A"/>
    <w:pPr>
      <w:spacing w:before="240" w:after="120"/>
    </w:pPr>
    <w:rPr>
      <w:rFonts w:ascii="Times New Roman" w:hAnsi="Times New Roman"/>
      <w:b/>
      <w:sz w:val="32"/>
    </w:rPr>
  </w:style>
  <w:style w:type="paragraph" w:customStyle="1" w:styleId="Heading2TOC">
    <w:name w:val="Heading2 TOC"/>
    <w:basedOn w:val="Normal"/>
    <w:qFormat/>
    <w:rsid w:val="00EB1B6A"/>
    <w:pPr>
      <w:spacing w:before="240" w:after="60"/>
    </w:pPr>
    <w:rPr>
      <w:rFonts w:ascii="Times New Roman" w:hAnsi="Times New Roman"/>
      <w:b/>
      <w:sz w:val="28"/>
    </w:rPr>
  </w:style>
  <w:style w:type="character" w:customStyle="1" w:styleId="Underline">
    <w:name w:val="Underline"/>
    <w:basedOn w:val="DefaultParagraphFont"/>
    <w:qFormat/>
    <w:rsid w:val="00EB1B6A"/>
    <w:rPr>
      <w:u w:val="single"/>
    </w:rPr>
  </w:style>
  <w:style w:type="paragraph" w:styleId="BalloonText">
    <w:name w:val="Balloon Text"/>
    <w:basedOn w:val="Normal"/>
    <w:link w:val="BalloonTextChar"/>
    <w:rsid w:val="00EB1B6A"/>
    <w:rPr>
      <w:rFonts w:ascii="Tahoma" w:hAnsi="Tahoma" w:cs="Tahoma"/>
      <w:sz w:val="16"/>
      <w:szCs w:val="16"/>
    </w:rPr>
  </w:style>
  <w:style w:type="character" w:customStyle="1" w:styleId="BalloonTextChar">
    <w:name w:val="Balloon Text Char"/>
    <w:basedOn w:val="DefaultParagraphFont"/>
    <w:link w:val="BalloonText"/>
    <w:rsid w:val="00EB1B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1B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1B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1B6A"/>
    <w:rPr>
      <w:b/>
      <w:color w:val="660033"/>
      <w:spacing w:val="0"/>
    </w:rPr>
  </w:style>
  <w:style w:type="paragraph" w:customStyle="1" w:styleId="Nameditemlist">
    <w:name w:val="Named item list"/>
    <w:basedOn w:val="BodyText"/>
    <w:qFormat/>
    <w:rsid w:val="00EB1B6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959</Words>
  <Characters>6159</Characters>
  <Application>Microsoft Office Word</Application>
  <DocSecurity>0</DocSecurity>
  <Lines>231</Lines>
  <Paragraphs>150</Paragraphs>
  <ScaleCrop>false</ScaleCrop>
  <Company>Author-it Software Corporation Ltd.</Company>
  <LinksUpToDate>false</LinksUpToDate>
  <CharactersWithSpaces>7044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ICAWEB401A Design a website to meet technical requirements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2012-05-28T22:18:00Z</dcterms:created>
  <dcterms:modified xsi:type="dcterms:W3CDTF">2012-05-28T22:18:00Z</dcterms:modified>
</cp:coreProperties>
</file>