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594" w:rsidP="004A5594">
      <w:pPr>
        <w:pStyle w:val="Title"/>
      </w:pPr>
      <w:bookmarkStart w:id="0" w:name="_GoBack"/>
      <w:bookmarkEnd w:id="0"/>
      <w:r>
        <w:fldChar w:fldCharType="begin"/>
      </w:r>
      <w:r>
        <w:instrText xml:space="preserve"> TITLE   \* MERGEFORMAT </w:instrText>
      </w:r>
      <w:r>
        <w:fldChar w:fldCharType="separate"/>
      </w:r>
      <w:r>
        <w:t>ICASUS702A Conduct a business case study for integrating sustainability in IT planning and design projects</w:t>
      </w:r>
      <w:r>
        <w:fldChar w:fldCharType="end"/>
      </w:r>
    </w:p>
    <w:p w:rsidR="004A5594" w:rsidP="004A5594">
      <w:pPr>
        <w:pStyle w:val="Version"/>
        <w:sectPr w:rsidSect="00B26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3AA" w:rsidP="00B263AA">
      <w:pPr>
        <w:pStyle w:val="SuperHeading"/>
      </w:pPr>
      <w:r w:rsidRPr="00B263AA">
        <w:t>ICASUS702A Conduct a business case study for integrating sustainability in IT planning and design projects</w:t>
      </w:r>
    </w:p>
    <w:p w:rsidR="00000000" w:rsidRPr="00B263AA" w:rsidP="00B263AA">
      <w:pPr>
        <w:pStyle w:val="Heading1"/>
      </w:pPr>
      <w:bookmarkStart w:id="1" w:name="O_459051"/>
      <w:bookmarkEnd w:id="1"/>
      <w:r w:rsidRPr="00B263AA">
        <w:t>Modification History</w:t>
      </w:r>
    </w:p>
    <w:tbl>
      <w:tblPr>
        <w:tblW w:w="0" w:type="auto"/>
        <w:tblLayout w:type="fixed"/>
        <w:tblCellMar>
          <w:left w:w="62" w:type="dxa"/>
          <w:right w:w="62" w:type="dxa"/>
        </w:tblCellMar>
        <w:tblLook w:val="0000"/>
      </w:tblPr>
      <w:tblGrid>
        <w:gridCol w:w="3174"/>
        <w:gridCol w:w="5913"/>
      </w:tblGrid>
      <w:tr w:rsidTr="00B263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SpecialBold"/>
              </w:rPr>
              <w:t>Comments</w:t>
            </w:r>
          </w:p>
        </w:tc>
      </w:tr>
      <w:tr w:rsidTr="00B263A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t>Rele</w:t>
            </w:r>
            <w:r w:rsidRPr="00B263AA">
              <w:t>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 xml:space="preserve">This Unit first released with </w:t>
            </w:r>
            <w:r w:rsidRPr="00B263AA">
              <w:rPr>
                <w:rStyle w:val="Emphasis"/>
              </w:rPr>
              <w:t>ICA11 Information and Communications Technology Training Package version 1.0</w:t>
            </w:r>
          </w:p>
        </w:tc>
      </w:tr>
    </w:tbl>
    <w:p w:rsidR="00000000" w:rsidRPr="00B263AA" w:rsidP="00B263AA">
      <w:pPr>
        <w:pStyle w:val="BodyText"/>
      </w:pPr>
    </w:p>
    <w:p w:rsidR="00000000" w:rsidRPr="00B263AA" w:rsidP="00B263AA">
      <w:pPr>
        <w:pStyle w:val="AllowPageBreak"/>
      </w:pPr>
    </w:p>
    <w:p w:rsidR="00000000" w:rsidRPr="00B263AA" w:rsidP="00B263AA">
      <w:pPr>
        <w:pStyle w:val="Heading1"/>
      </w:pPr>
      <w:bookmarkStart w:id="2" w:name="O_459052"/>
      <w:bookmarkEnd w:id="2"/>
      <w:r w:rsidRPr="00B263AA">
        <w:t>Unit Descriptor</w:t>
      </w:r>
    </w:p>
    <w:p w:rsidR="00000000" w:rsidRPr="00B263AA" w:rsidP="00B263AA">
      <w:pPr>
        <w:pStyle w:val="BodyText"/>
      </w:pPr>
      <w:r w:rsidRPr="00B263AA">
        <w:t xml:space="preserve">This unit describes the </w:t>
      </w:r>
      <w:r w:rsidRPr="00B263AA">
        <w:t>performance outcomes, skills and knowledge required to establish a business case to justify innovative implementation of sustainability in information technology (IT) planning and design projects. It involves accessing industry information and applying leg</w:t>
      </w:r>
      <w:r w:rsidRPr="00B263AA">
        <w:t>islative guidelines.</w:t>
      </w:r>
    </w:p>
    <w:p w:rsidR="00000000" w:rsidRPr="00B263AA" w:rsidP="00B263AA">
      <w:pPr>
        <w:pStyle w:val="AllowPageBreak"/>
      </w:pPr>
    </w:p>
    <w:p w:rsidR="00000000" w:rsidRPr="00B263AA" w:rsidP="00B263AA">
      <w:pPr>
        <w:pStyle w:val="Heading1"/>
      </w:pPr>
      <w:bookmarkStart w:id="3" w:name="O_459053"/>
      <w:bookmarkEnd w:id="3"/>
      <w:r w:rsidRPr="00B263AA">
        <w:t>Application of the Unit</w:t>
      </w:r>
    </w:p>
    <w:p w:rsidR="00000000" w:rsidRPr="00B263AA" w:rsidP="00B263AA">
      <w:pPr>
        <w:pStyle w:val="BodyText"/>
      </w:pPr>
      <w:r w:rsidRPr="00B263AA">
        <w:t xml:space="preserve">Project managers, planners and designers, consultants or contractors who have responsibility for conducting or managing information and communications technology (ICT) projects apply the skills </w:t>
      </w:r>
      <w:r w:rsidRPr="00B263AA">
        <w:t>and knowledge in this unit.</w:t>
      </w:r>
    </w:p>
    <w:p w:rsidR="00000000" w:rsidRPr="00B263AA" w:rsidP="00B263AA">
      <w:pPr>
        <w:pStyle w:val="BodyText"/>
      </w:pPr>
    </w:p>
    <w:p w:rsidR="00000000" w:rsidRPr="00B263AA" w:rsidP="00B263AA">
      <w:pPr>
        <w:pStyle w:val="BodyText"/>
      </w:pPr>
      <w:r w:rsidRPr="00B263AA">
        <w:t>This unit will prepare the participant in planning and conducting cost-benefit analysis and return on investment for the implementation of sustainable schemes at the enterprise level.</w:t>
      </w:r>
    </w:p>
    <w:p w:rsidR="00000000" w:rsidRPr="00B263AA" w:rsidP="00B263AA">
      <w:pPr>
        <w:pStyle w:val="AllowPageBreak"/>
      </w:pPr>
    </w:p>
    <w:p w:rsidR="00000000" w:rsidRPr="00B263AA" w:rsidP="00B263AA">
      <w:pPr>
        <w:pStyle w:val="Heading1"/>
      </w:pPr>
      <w:bookmarkStart w:id="4" w:name="O_459054"/>
      <w:bookmarkEnd w:id="4"/>
      <w:r w:rsidRPr="00B263AA">
        <w:t>Licensing/Regulatory Infor</w:t>
      </w:r>
      <w:r w:rsidRPr="00B263AA">
        <w:t>mation</w:t>
      </w:r>
    </w:p>
    <w:p w:rsidR="00000000" w:rsidRPr="00B263AA" w:rsidP="00B263AA">
      <w:pPr>
        <w:pStyle w:val="BodyText"/>
      </w:pPr>
      <w:r w:rsidRPr="00B263AA">
        <w:t>No licensing, legislative, regulatory or certification requirements apply to this unit at the time of endorsement but users should confirm requirements with the relevant federal, state or territory authority.</w:t>
      </w:r>
    </w:p>
    <w:p w:rsidR="00000000" w:rsidRPr="00B263AA" w:rsidP="00B263AA">
      <w:pPr>
        <w:pStyle w:val="AllowPageBreak"/>
      </w:pPr>
    </w:p>
    <w:p w:rsidR="00000000" w:rsidRPr="00B263AA" w:rsidP="00B263AA">
      <w:pPr>
        <w:pStyle w:val="Heading1"/>
      </w:pPr>
      <w:bookmarkStart w:id="5" w:name="O_459055"/>
      <w:bookmarkEnd w:id="5"/>
      <w:r w:rsidRPr="00B263AA">
        <w:t>Pre-Requisites</w:t>
      </w:r>
    </w:p>
    <w:p w:rsidR="00000000" w:rsidRPr="00B263AA" w:rsidP="00B263AA">
      <w:pPr>
        <w:pStyle w:val="BodyText"/>
      </w:pPr>
      <w:r w:rsidRPr="00B263AA">
        <w:t>Not applicable.</w:t>
      </w:r>
    </w:p>
    <w:p w:rsidR="00000000" w:rsidRPr="00B263AA" w:rsidP="00B263AA">
      <w:pPr>
        <w:pStyle w:val="AllowPageBreak"/>
      </w:pPr>
    </w:p>
    <w:p w:rsidR="00000000" w:rsidRPr="00B263AA" w:rsidP="00B263AA">
      <w:pPr>
        <w:pStyle w:val="Heading1"/>
      </w:pPr>
      <w:bookmarkStart w:id="6" w:name="O_459056"/>
      <w:bookmarkEnd w:id="6"/>
      <w:r w:rsidRPr="00B263AA">
        <w:t>Employability Skills Information</w:t>
      </w:r>
    </w:p>
    <w:p w:rsidR="00000000" w:rsidRPr="00B263AA" w:rsidP="00B263AA">
      <w:pPr>
        <w:pStyle w:val="BodyText"/>
      </w:pPr>
      <w:r w:rsidRPr="00B263AA">
        <w:t>This unit contains employability skills.</w:t>
      </w:r>
    </w:p>
    <w:p w:rsidR="00000000" w:rsidRPr="00B263AA" w:rsidP="00B263AA">
      <w:pPr>
        <w:pStyle w:val="AllowPageBreak"/>
      </w:pPr>
    </w:p>
    <w:p w:rsidR="00000000" w:rsidRPr="00B263AA" w:rsidP="00B263AA">
      <w:pPr>
        <w:pStyle w:val="Heading1"/>
      </w:pPr>
      <w:bookmarkStart w:id="7" w:name="O_459057"/>
      <w:bookmarkEnd w:id="7"/>
      <w:r w:rsidRPr="00B263AA">
        <w:t>Elements and Performance Criteria Pre-Content</w:t>
      </w:r>
    </w:p>
    <w:tbl>
      <w:tblPr>
        <w:tblW w:w="0" w:type="auto"/>
        <w:tblLayout w:type="fixed"/>
        <w:tblCellMar>
          <w:left w:w="62" w:type="dxa"/>
          <w:right w:w="62" w:type="dxa"/>
        </w:tblCellMar>
        <w:tblLook w:val="0000"/>
      </w:tblPr>
      <w:tblGrid>
        <w:gridCol w:w="2551"/>
        <w:gridCol w:w="6599"/>
      </w:tblGrid>
      <w:tr w:rsidTr="00B263A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63AA" w:rsidP="00B263AA">
            <w:pPr>
              <w:pStyle w:val="BodyText"/>
            </w:pPr>
            <w:r w:rsidRPr="00B263A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SpecialBold"/>
              </w:rPr>
              <w:t>Performance Criteria</w:t>
            </w:r>
          </w:p>
        </w:tc>
      </w:tr>
      <w:tr w:rsidTr="00B263A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rPr>
                <w:rStyle w:val="Emphasis"/>
              </w:rPr>
              <w:t>Elements</w:t>
            </w:r>
            <w:r w:rsidRPr="00B263AA">
              <w:rPr>
                <w:rStyle w:val="Emphasis"/>
              </w:rPr>
              <w:t xml:space="preserve">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rPr>
                <w:rStyle w:val="Emphasis"/>
              </w:rPr>
              <w:t>Performance criteria describe the performance needed to demonstrate achievement of the element. Where bold italicised text is used, further information is detailed in the required skills and knowled</w:t>
            </w:r>
            <w:r w:rsidRPr="00B263AA">
              <w:rPr>
                <w:rStyle w:val="Emphasis"/>
              </w:rPr>
              <w:t>ge section and the range statement. Assessment of performance is to be consistent with the evidence guide.</w:t>
            </w:r>
          </w:p>
        </w:tc>
      </w:tr>
    </w:tbl>
    <w:p w:rsidR="00000000" w:rsidRPr="00B263AA" w:rsidP="00B263AA">
      <w:pPr>
        <w:pStyle w:val="BodyText"/>
      </w:pPr>
    </w:p>
    <w:p w:rsidR="00000000" w:rsidRPr="00B263AA" w:rsidP="00B263AA">
      <w:pPr>
        <w:pStyle w:val="AllowPageBreak"/>
      </w:pPr>
    </w:p>
    <w:p w:rsidR="00000000" w:rsidRPr="00B263AA" w:rsidP="00B263AA">
      <w:pPr>
        <w:pStyle w:val="Heading1"/>
      </w:pPr>
      <w:bookmarkStart w:id="8" w:name="O_459058"/>
      <w:bookmarkEnd w:id="8"/>
      <w:r w:rsidRPr="00B263AA">
        <w:t>Elements and Performance Criteria</w:t>
      </w:r>
    </w:p>
    <w:tbl>
      <w:tblPr>
        <w:tblW w:w="0" w:type="auto"/>
        <w:tblLayout w:type="fixed"/>
        <w:tblCellMar>
          <w:left w:w="62" w:type="dxa"/>
          <w:right w:w="62" w:type="dxa"/>
        </w:tblCellMar>
        <w:tblLook w:val="0000"/>
      </w:tblPr>
      <w:tblGrid>
        <w:gridCol w:w="2566"/>
        <w:gridCol w:w="6584"/>
      </w:tblGrid>
      <w:tr w:rsidTr="00B263A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t>1. Scope the project for establishing a business case for integrating sustainability in IT proje</w:t>
            </w:r>
            <w:r w:rsidRPr="00B263AA">
              <w:t>ct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 xml:space="preserve">1.1 Analyse proposed </w:t>
            </w:r>
            <w:r w:rsidRPr="00B263AA">
              <w:rPr>
                <w:rStyle w:val="BoldandItalics"/>
              </w:rPr>
              <w:t>IT project</w:t>
            </w:r>
            <w:r w:rsidRPr="00B263AA">
              <w:t xml:space="preserve"> specifications to determine scope and extent of sustainability integration in design aspects</w:t>
            </w:r>
          </w:p>
          <w:p w:rsidR="00000000" w:rsidRPr="00B263AA" w:rsidP="00B263AA">
            <w:pPr>
              <w:pStyle w:val="BodyText"/>
            </w:pPr>
            <w:r w:rsidRPr="00B263AA">
              <w:t xml:space="preserve">1.2 Analyse and evaluate </w:t>
            </w:r>
            <w:r w:rsidRPr="00B263AA">
              <w:rPr>
                <w:rStyle w:val="BoldandItalics"/>
              </w:rPr>
              <w:t>expected goals</w:t>
            </w:r>
            <w:r w:rsidRPr="00B263AA">
              <w:t xml:space="preserve"> of project and relate the business case to broader organisational goals</w:t>
            </w:r>
          </w:p>
          <w:p w:rsidR="00000000" w:rsidP="00B263AA">
            <w:pPr>
              <w:pStyle w:val="BodyText"/>
              <w:rPr>
                <w:lang w:val="en-NZ"/>
              </w:rPr>
            </w:pPr>
            <w:r w:rsidRPr="00B263AA">
              <w:t xml:space="preserve">1.3 Research </w:t>
            </w:r>
            <w:r w:rsidRPr="00B263AA">
              <w:rPr>
                <w:rStyle w:val="BoldandItalics"/>
              </w:rPr>
              <w:t>app</w:t>
            </w:r>
            <w:r w:rsidRPr="00B263AA">
              <w:rPr>
                <w:rStyle w:val="BoldandItalics"/>
              </w:rPr>
              <w:t xml:space="preserve">ropriate sources of information </w:t>
            </w:r>
            <w:r w:rsidRPr="00B263AA">
              <w:t xml:space="preserve">relevant to the project to prepare the business case for validation with </w:t>
            </w:r>
            <w:r w:rsidRPr="00B263AA">
              <w:rPr>
                <w:rStyle w:val="BoldandItalics"/>
              </w:rPr>
              <w:t>stakeholders</w:t>
            </w:r>
          </w:p>
        </w:tc>
      </w:tr>
      <w:tr w:rsidTr="00B263A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t>2. Plan and conduct the business case for a sustainable IT project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 xml:space="preserve">2.1 Evaluate the </w:t>
            </w:r>
            <w:r w:rsidRPr="00B263AA">
              <w:rPr>
                <w:rStyle w:val="BoldandItalics"/>
              </w:rPr>
              <w:t xml:space="preserve">critical success factors </w:t>
            </w:r>
            <w:r w:rsidRPr="00B263AA">
              <w:t xml:space="preserve">to determine the vital </w:t>
            </w:r>
            <w:r w:rsidRPr="00B263AA">
              <w:t>strategy for the project to implement sustainability and gain competitive advantage</w:t>
            </w:r>
          </w:p>
          <w:p w:rsidR="00000000" w:rsidRPr="00B263AA" w:rsidP="00B263AA">
            <w:pPr>
              <w:pStyle w:val="BodyText"/>
            </w:pPr>
            <w:r w:rsidRPr="00B263AA">
              <w:t xml:space="preserve">2.2 Produce </w:t>
            </w:r>
            <w:r w:rsidRPr="00B263AA">
              <w:rPr>
                <w:rStyle w:val="BoldandItalics"/>
              </w:rPr>
              <w:t xml:space="preserve">estimate of costs </w:t>
            </w:r>
            <w:r w:rsidRPr="00B263AA">
              <w:t xml:space="preserve">projected over an appropriate time period and determine potential for </w:t>
            </w:r>
            <w:r w:rsidRPr="00B263AA">
              <w:rPr>
                <w:rStyle w:val="BoldandItalics"/>
              </w:rPr>
              <w:t xml:space="preserve">return on investment </w:t>
            </w:r>
            <w:r w:rsidRPr="00B263AA">
              <w:t>for a proposed design and implementation plan</w:t>
            </w:r>
          </w:p>
          <w:p w:rsidR="00000000" w:rsidRPr="00B263AA" w:rsidP="00B263AA">
            <w:pPr>
              <w:pStyle w:val="BodyText"/>
            </w:pPr>
            <w:r w:rsidRPr="00B263AA">
              <w:t>2.3 C</w:t>
            </w:r>
            <w:r w:rsidRPr="00B263AA">
              <w:t xml:space="preserve">onduct a cost-benefit analysis to determine the financial gain of the derived </w:t>
            </w:r>
            <w:r w:rsidRPr="00B263AA">
              <w:rPr>
                <w:rStyle w:val="BoldandItalics"/>
              </w:rPr>
              <w:t xml:space="preserve">overall benefit </w:t>
            </w:r>
            <w:r w:rsidRPr="00B263AA">
              <w:t>obtained by integrating sustainability into the project</w:t>
            </w:r>
          </w:p>
          <w:p w:rsidR="00000000" w:rsidP="00B263AA">
            <w:pPr>
              <w:pStyle w:val="BodyText"/>
              <w:rPr>
                <w:lang w:val="en-NZ"/>
              </w:rPr>
            </w:pPr>
            <w:r w:rsidRPr="00B263AA">
              <w:t xml:space="preserve">2.4 Produce </w:t>
            </w:r>
            <w:r w:rsidRPr="00B263AA">
              <w:rPr>
                <w:rStyle w:val="BoldandItalics"/>
              </w:rPr>
              <w:t xml:space="preserve">executive summary </w:t>
            </w:r>
            <w:r w:rsidRPr="00B263AA">
              <w:t>for the stakeholders on the proposal, including risk analysis if the sustain</w:t>
            </w:r>
            <w:r w:rsidRPr="00B263AA">
              <w:t>ability component activity is not implemented</w:t>
            </w:r>
          </w:p>
        </w:tc>
      </w:tr>
      <w:tr w:rsidTr="00B263AA">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t>3. Devise management strategies for integrating sustainability into an IT project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 xml:space="preserve">3.1 Initiate and progress </w:t>
            </w:r>
            <w:r w:rsidRPr="00B263AA">
              <w:rPr>
                <w:rStyle w:val="BoldandItalics"/>
              </w:rPr>
              <w:t xml:space="preserve">sustainable management principles </w:t>
            </w:r>
            <w:r w:rsidRPr="00B263AA">
              <w:t>that result in reduced environmental impact</w:t>
            </w:r>
          </w:p>
          <w:p w:rsidR="00000000" w:rsidRPr="00B263AA" w:rsidP="00B263AA">
            <w:pPr>
              <w:pStyle w:val="BodyText"/>
            </w:pPr>
            <w:r w:rsidRPr="00B263AA">
              <w:t>3.2 Establish, regularl</w:t>
            </w:r>
            <w:r w:rsidRPr="00B263AA">
              <w:t xml:space="preserve">y review and improve </w:t>
            </w:r>
            <w:r w:rsidRPr="00B263AA">
              <w:rPr>
                <w:rStyle w:val="BoldandItalics"/>
              </w:rPr>
              <w:t xml:space="preserve">key performance indicators </w:t>
            </w:r>
            <w:r w:rsidRPr="00B263AA">
              <w:t>(KPIs) on sustainability performance</w:t>
            </w:r>
          </w:p>
          <w:p w:rsidR="00000000" w:rsidRPr="00B263AA" w:rsidP="00B263AA">
            <w:pPr>
              <w:pStyle w:val="BodyText"/>
            </w:pPr>
            <w:r w:rsidRPr="00B263AA">
              <w:t>3.3 Incorporate innovative planning and design rules for IT projects that foster sustainability and environmental best practice</w:t>
            </w:r>
          </w:p>
          <w:p w:rsidR="00000000" w:rsidRPr="00B263AA" w:rsidP="00B263AA">
            <w:pPr>
              <w:pStyle w:val="BodyText"/>
            </w:pPr>
            <w:r w:rsidRPr="00B263AA">
              <w:t>3.4 Produce energy usage projection using e</w:t>
            </w:r>
            <w:r w:rsidRPr="00B263AA">
              <w:t xml:space="preserve">stimated carbon dioxide emissions with comparable </w:t>
            </w:r>
            <w:r w:rsidRPr="00B263AA">
              <w:rPr>
                <w:rStyle w:val="BoldandItalics"/>
              </w:rPr>
              <w:t xml:space="preserve">benchmarks </w:t>
            </w:r>
            <w:r w:rsidRPr="00B263AA">
              <w:t xml:space="preserve">and provide </w:t>
            </w:r>
            <w:r w:rsidRPr="00B263AA">
              <w:rPr>
                <w:rStyle w:val="BoldandItalics"/>
              </w:rPr>
              <w:t xml:space="preserve">detailed report </w:t>
            </w:r>
            <w:r w:rsidRPr="00B263AA">
              <w:t>to support the long-term benefits</w:t>
            </w:r>
          </w:p>
        </w:tc>
      </w:tr>
    </w:tbl>
    <w:p w:rsidR="00000000" w:rsidRPr="00B263AA" w:rsidP="00B263AA">
      <w:pPr>
        <w:pStyle w:val="BodyText"/>
      </w:pPr>
    </w:p>
    <w:p w:rsidR="00000000" w:rsidRPr="00B263AA" w:rsidP="00B263AA">
      <w:pPr>
        <w:pStyle w:val="AllowPageBreak"/>
      </w:pPr>
    </w:p>
    <w:p w:rsidR="00000000" w:rsidRPr="00B263AA" w:rsidP="00B263AA">
      <w:pPr>
        <w:pStyle w:val="Heading1"/>
      </w:pPr>
      <w:bookmarkStart w:id="9" w:name="O_459059"/>
      <w:bookmarkEnd w:id="9"/>
      <w:r w:rsidRPr="00B263AA">
        <w:t>Required Skills and Knowledge</w:t>
      </w:r>
    </w:p>
    <w:p w:rsidR="00000000" w:rsidRPr="00B263AA" w:rsidP="00B263AA">
      <w:pPr>
        <w:pStyle w:val="BodyText"/>
      </w:pPr>
      <w:r w:rsidRPr="00B263AA">
        <w:rPr>
          <w:rStyle w:val="Emphasis"/>
        </w:rPr>
        <w:t>This section describes the skills and knowledge required for this unit.</w:t>
      </w:r>
    </w:p>
    <w:p w:rsidR="00000000" w:rsidRPr="00B263AA" w:rsidP="00B263AA">
      <w:pPr>
        <w:pStyle w:val="BodyText"/>
      </w:pPr>
    </w:p>
    <w:p w:rsidR="00000000" w:rsidRPr="00B263AA" w:rsidP="00B263AA">
      <w:pPr>
        <w:pStyle w:val="BodyText"/>
      </w:pPr>
      <w:r w:rsidRPr="00B263AA">
        <w:rPr>
          <w:rStyle w:val="SpecialBold"/>
        </w:rPr>
        <w:t>Required sk</w:t>
      </w:r>
      <w:r w:rsidRPr="00B263AA">
        <w:rPr>
          <w:rStyle w:val="SpecialBold"/>
        </w:rPr>
        <w:t>ills</w:t>
      </w:r>
    </w:p>
    <w:p w:rsidR="00000000" w:rsidRPr="00B263AA" w:rsidP="00B263AA">
      <w:pPr>
        <w:pStyle w:val="BodyText"/>
      </w:pPr>
    </w:p>
    <w:p w:rsidR="00000000" w:rsidRPr="00B263AA" w:rsidP="00B263AA">
      <w:pPr>
        <w:pStyle w:val="ListBullet"/>
      </w:pPr>
      <w:r w:rsidRPr="00B263AA">
        <w:t>analytical skills to compare and evaluate effective technical solutions involving introduction or improvement of sustainability</w:t>
      </w:r>
    </w:p>
    <w:p w:rsidR="00000000" w:rsidRPr="00B263AA" w:rsidP="00B263AA">
      <w:pPr>
        <w:pStyle w:val="ListBullet"/>
      </w:pPr>
      <w:r w:rsidRPr="00B263AA">
        <w:t>communication skills to:</w:t>
      </w:r>
    </w:p>
    <w:p w:rsidR="00000000" w:rsidRPr="00B263AA" w:rsidP="00B263AA">
      <w:pPr>
        <w:pStyle w:val="ListBullet2"/>
      </w:pPr>
      <w:r w:rsidRPr="00B263AA">
        <w:t>adjust communication to suit different audiences</w:t>
      </w:r>
    </w:p>
    <w:p w:rsidR="00000000" w:rsidRPr="00B263AA" w:rsidP="00B263AA">
      <w:pPr>
        <w:pStyle w:val="ListBullet2"/>
      </w:pPr>
      <w:r w:rsidRPr="00B263AA">
        <w:t>consult on and validate policy</w:t>
      </w:r>
    </w:p>
    <w:p w:rsidR="00000000" w:rsidRPr="00B263AA" w:rsidP="00B263AA">
      <w:pPr>
        <w:pStyle w:val="ListBullet2"/>
      </w:pPr>
      <w:r w:rsidRPr="00B263AA">
        <w:t>liaise with stakeholders to outline the resulting sustainability benefits</w:t>
      </w:r>
    </w:p>
    <w:p w:rsidR="00000000" w:rsidRPr="00B263AA" w:rsidP="00B263AA">
      <w:pPr>
        <w:pStyle w:val="ListBullet2"/>
      </w:pPr>
      <w:r w:rsidRPr="00B263AA">
        <w:t>respond effectively to diversity</w:t>
      </w:r>
    </w:p>
    <w:p w:rsidR="00000000" w:rsidRPr="00B263AA" w:rsidP="00B263AA">
      <w:pPr>
        <w:pStyle w:val="ListBullet2"/>
      </w:pPr>
      <w:r w:rsidRPr="00B263AA">
        <w:t>work as a member of a team</w:t>
      </w:r>
    </w:p>
    <w:p w:rsidR="00000000" w:rsidRPr="00B263AA" w:rsidP="00B263AA">
      <w:pPr>
        <w:pStyle w:val="ListBullet"/>
      </w:pPr>
      <w:r w:rsidRPr="00B263AA">
        <w:t>literacy skills to:</w:t>
      </w:r>
    </w:p>
    <w:p w:rsidR="00000000" w:rsidRPr="00B263AA" w:rsidP="00B263AA">
      <w:pPr>
        <w:pStyle w:val="ListBullet2"/>
      </w:pPr>
      <w:r w:rsidRPr="00B263AA">
        <w:t>prepare reports and an executive summary regarding the level of achievement of sustainability benchm</w:t>
      </w:r>
      <w:r w:rsidRPr="00B263AA">
        <w:t>arks, environmental targets and performance highlights</w:t>
      </w:r>
    </w:p>
    <w:p w:rsidR="00000000" w:rsidRPr="00B263AA" w:rsidP="00B263AA">
      <w:pPr>
        <w:pStyle w:val="ListBullet2"/>
      </w:pPr>
      <w:r w:rsidRPr="00B263AA">
        <w:t>document technical requirements and procedures</w:t>
      </w:r>
    </w:p>
    <w:p w:rsidR="00000000" w:rsidRPr="00B263AA" w:rsidP="00B263AA">
      <w:pPr>
        <w:pStyle w:val="ListBullet2"/>
      </w:pPr>
      <w:r w:rsidRPr="00B263AA">
        <w:t>evaluate complex and formal documents, such as government policy and legislation</w:t>
      </w:r>
    </w:p>
    <w:p w:rsidR="00000000" w:rsidRPr="00B263AA" w:rsidP="00B263AA">
      <w:pPr>
        <w:pStyle w:val="ListBullet2"/>
      </w:pPr>
      <w:r w:rsidRPr="00B263AA">
        <w:t>interpret technical specifications and related sustainability documentati</w:t>
      </w:r>
      <w:r w:rsidRPr="00B263AA">
        <w:t>on</w:t>
      </w:r>
    </w:p>
    <w:p w:rsidR="00000000" w:rsidRPr="00B263AA" w:rsidP="00B263AA">
      <w:pPr>
        <w:pStyle w:val="ListBullet2"/>
      </w:pPr>
      <w:r w:rsidRPr="00B263AA">
        <w:t>prepare a business case</w:t>
      </w:r>
    </w:p>
    <w:p w:rsidR="00000000" w:rsidRPr="00B263AA" w:rsidP="00B263AA">
      <w:pPr>
        <w:pStyle w:val="ListBullet"/>
      </w:pPr>
      <w:r w:rsidRPr="00B263AA">
        <w:t>numeracy skills to:</w:t>
      </w:r>
    </w:p>
    <w:p w:rsidR="00000000" w:rsidRPr="00B263AA" w:rsidP="00B263AA">
      <w:pPr>
        <w:pStyle w:val="ListBullet2"/>
      </w:pPr>
      <w:r w:rsidRPr="00B263AA">
        <w:t>analyse and confirm business requirements</w:t>
      </w:r>
    </w:p>
    <w:p w:rsidR="00000000" w:rsidRPr="00B263AA" w:rsidP="00B263AA">
      <w:pPr>
        <w:pStyle w:val="ListBullet2"/>
      </w:pPr>
      <w:r w:rsidRPr="00B263AA">
        <w:t>calculate budget requirements and limitations</w:t>
      </w:r>
    </w:p>
    <w:p w:rsidR="00000000" w:rsidRPr="00B263AA" w:rsidP="00B263AA">
      <w:pPr>
        <w:pStyle w:val="ListBullet2"/>
      </w:pPr>
      <w:r w:rsidRPr="00B263AA">
        <w:t>determine workforce requirements</w:t>
      </w:r>
    </w:p>
    <w:p w:rsidR="00000000" w:rsidRPr="00B263AA" w:rsidP="00B263AA">
      <w:pPr>
        <w:pStyle w:val="ListBullet2"/>
      </w:pPr>
      <w:r w:rsidRPr="00B263AA">
        <w:t>perform ca</w:t>
      </w:r>
      <w:r w:rsidRPr="00B263AA">
        <w:t>lculations related to life cycle assessment (LCA) and carbon dioxide (CO2) emissions</w:t>
      </w:r>
    </w:p>
    <w:p w:rsidR="00000000" w:rsidRPr="00B263AA" w:rsidP="00B263AA">
      <w:pPr>
        <w:pStyle w:val="ListBullet"/>
      </w:pPr>
      <w:r w:rsidRPr="00B263AA">
        <w:t>organisational skills to:</w:t>
      </w:r>
    </w:p>
    <w:p w:rsidR="00000000" w:rsidRPr="00B263AA" w:rsidP="00B263AA">
      <w:pPr>
        <w:pStyle w:val="ListBullet2"/>
      </w:pPr>
      <w:r w:rsidRPr="00B263AA">
        <w:t>arrange relevant documentation and approvals</w:t>
      </w:r>
    </w:p>
    <w:p w:rsidR="00000000" w:rsidRPr="00B263AA" w:rsidP="00B263AA">
      <w:pPr>
        <w:pStyle w:val="ListBullet2"/>
      </w:pPr>
      <w:r w:rsidRPr="00B263AA">
        <w:t>set out project requirements and priorities</w:t>
      </w:r>
    </w:p>
    <w:p w:rsidR="00000000" w:rsidRPr="00B263AA" w:rsidP="00B263AA">
      <w:pPr>
        <w:pStyle w:val="ListBullet"/>
      </w:pPr>
      <w:r w:rsidRPr="00B263AA">
        <w:t>problem-solving skills to:</w:t>
      </w:r>
    </w:p>
    <w:p w:rsidR="00000000" w:rsidRPr="00B263AA" w:rsidP="00B263AA">
      <w:pPr>
        <w:pStyle w:val="ListBullet2"/>
      </w:pPr>
      <w:r w:rsidRPr="00B263AA">
        <w:t>account for unexpected va</w:t>
      </w:r>
      <w:r w:rsidRPr="00B263AA">
        <w:t>riations to requirements</w:t>
      </w:r>
    </w:p>
    <w:p w:rsidR="00000000" w:rsidRPr="00B263AA" w:rsidP="00B263AA">
      <w:pPr>
        <w:pStyle w:val="ListBullet2"/>
      </w:pPr>
      <w:r w:rsidRPr="00B263AA">
        <w:t>manage different points of view and dissenting stakeholders</w:t>
      </w:r>
    </w:p>
    <w:p w:rsidR="00000000" w:rsidRPr="00B263AA" w:rsidP="00B263AA">
      <w:pPr>
        <w:pStyle w:val="ListBullet"/>
      </w:pPr>
      <w:r w:rsidRPr="00B263AA">
        <w:t>project-management skills to undertake or manage a complex project</w:t>
      </w:r>
    </w:p>
    <w:p w:rsidR="00000000" w:rsidRPr="00B263AA" w:rsidP="00B263AA">
      <w:pPr>
        <w:pStyle w:val="ListBullet"/>
      </w:pPr>
      <w:r w:rsidRPr="00B263AA">
        <w:t>research and writing skills to:</w:t>
      </w:r>
    </w:p>
    <w:p w:rsidR="00000000" w:rsidRPr="00B263AA" w:rsidP="00B263AA">
      <w:pPr>
        <w:pStyle w:val="ListBullet2"/>
      </w:pPr>
      <w:r w:rsidRPr="00B263AA">
        <w:t xml:space="preserve">prepare written business cases requiring precise expression, language </w:t>
      </w:r>
      <w:r w:rsidRPr="00B263AA">
        <w:t>and structures suited to intended audience</w:t>
      </w:r>
    </w:p>
    <w:p w:rsidR="00000000" w:rsidRPr="00B263AA" w:rsidP="00B263AA">
      <w:pPr>
        <w:pStyle w:val="ListBullet2"/>
      </w:pPr>
      <w:r w:rsidRPr="00B263AA">
        <w:t>research and present information</w:t>
      </w:r>
    </w:p>
    <w:p w:rsidR="00000000" w:rsidRPr="00B263AA" w:rsidP="00B263AA">
      <w:pPr>
        <w:pStyle w:val="ListBullet2"/>
      </w:pPr>
      <w:r w:rsidRPr="00B263AA">
        <w:t>gain and maintain relevant and current technology driving sustainability</w:t>
      </w:r>
    </w:p>
    <w:p w:rsidR="00000000" w:rsidRPr="00B263AA" w:rsidP="00B263AA">
      <w:pPr>
        <w:pStyle w:val="ListBullet"/>
      </w:pPr>
      <w:r w:rsidRPr="00B263AA">
        <w:t>technical skills to use sustainability software tools.</w:t>
      </w:r>
    </w:p>
    <w:p w:rsidR="00000000" w:rsidRPr="00B263AA" w:rsidP="00B263AA">
      <w:pPr>
        <w:pStyle w:val="BodyText"/>
      </w:pPr>
    </w:p>
    <w:p w:rsidR="00000000" w:rsidRPr="00B263AA" w:rsidP="00B263AA">
      <w:pPr>
        <w:pStyle w:val="BodyText"/>
      </w:pPr>
      <w:r w:rsidRPr="00B263AA">
        <w:rPr>
          <w:rStyle w:val="SpecialBold"/>
        </w:rPr>
        <w:t>Required knowledge</w:t>
      </w:r>
    </w:p>
    <w:p w:rsidR="00000000" w:rsidRPr="00B263AA" w:rsidP="00B263AA">
      <w:pPr>
        <w:pStyle w:val="BodyText"/>
      </w:pPr>
    </w:p>
    <w:p w:rsidR="00000000" w:rsidRPr="00B263AA" w:rsidP="00B263AA">
      <w:pPr>
        <w:pStyle w:val="ListBullet"/>
      </w:pPr>
      <w:r w:rsidRPr="00B263AA">
        <w:t>best practice approaches relevant to sustainability</w:t>
      </w:r>
    </w:p>
    <w:p w:rsidR="00000000" w:rsidRPr="00B263AA" w:rsidP="00B263AA">
      <w:pPr>
        <w:pStyle w:val="ListBullet"/>
      </w:pPr>
      <w:r w:rsidRPr="00B263AA">
        <w:t>energy consumption and energy audit methodology</w:t>
      </w:r>
    </w:p>
    <w:p w:rsidR="00000000" w:rsidRPr="00B263AA" w:rsidP="00B263AA">
      <w:pPr>
        <w:pStyle w:val="ListBullet"/>
      </w:pPr>
      <w:r w:rsidRPr="00B263AA">
        <w:t>environmental and sustainability legislation, regulations and codes of practice applicable to industry and organisation</w:t>
      </w:r>
    </w:p>
    <w:p w:rsidR="00000000" w:rsidRPr="00B263AA" w:rsidP="00B263AA">
      <w:pPr>
        <w:pStyle w:val="ListBullet"/>
      </w:pPr>
      <w:r w:rsidRPr="00B263AA">
        <w:t>environmental impacts of products, p</w:t>
      </w:r>
      <w:r w:rsidRPr="00B263AA">
        <w:t>rocesses, systems and services</w:t>
      </w:r>
    </w:p>
    <w:p w:rsidR="00000000" w:rsidRPr="00B263AA" w:rsidP="00B263AA">
      <w:pPr>
        <w:pStyle w:val="ListBullet"/>
      </w:pPr>
      <w:r w:rsidRPr="00B263AA">
        <w:t>equal employment opportunity, equity and diversity principles and OHS implications of policy being developed</w:t>
      </w:r>
    </w:p>
    <w:p w:rsidR="00000000" w:rsidRPr="00B263AA" w:rsidP="00B263AA">
      <w:pPr>
        <w:pStyle w:val="ListBullet"/>
      </w:pPr>
      <w:r w:rsidRPr="00B263AA">
        <w:t>global and national initiatives, legislation, policies and guidelines</w:t>
      </w:r>
    </w:p>
    <w:p w:rsidR="00000000" w:rsidRPr="00B263AA" w:rsidP="00B263AA">
      <w:pPr>
        <w:pStyle w:val="ListBullet"/>
      </w:pPr>
      <w:r w:rsidRPr="00B263AA">
        <w:t>policy development processes and practices</w:t>
      </w:r>
    </w:p>
    <w:p w:rsidR="00000000" w:rsidRPr="00B263AA" w:rsidP="00B263AA">
      <w:pPr>
        <w:pStyle w:val="ListBullet"/>
      </w:pPr>
      <w:r w:rsidRPr="00B263AA">
        <w:t>pri</w:t>
      </w:r>
      <w:r w:rsidRPr="00B263AA">
        <w:t>nciples, practices and available tools and techniques of sustainability management relevant to the ICT industry</w:t>
      </w:r>
    </w:p>
    <w:p w:rsidR="00000000" w:rsidRPr="00B263AA" w:rsidP="00B263AA">
      <w:pPr>
        <w:pStyle w:val="ListBullet"/>
      </w:pPr>
      <w:r w:rsidRPr="00B263AA">
        <w:t>quality assurance systems relevant to own organisation</w:t>
      </w:r>
    </w:p>
    <w:p w:rsidR="00000000" w:rsidRPr="00B263AA" w:rsidP="00B263AA">
      <w:pPr>
        <w:pStyle w:val="ListBullet"/>
      </w:pPr>
      <w:r w:rsidRPr="00B263AA">
        <w:t>relevant industry knowledge</w:t>
      </w:r>
    </w:p>
    <w:p w:rsidR="00000000" w:rsidRPr="00B263AA" w:rsidP="00B263AA">
      <w:pPr>
        <w:pStyle w:val="ListBullet"/>
      </w:pPr>
      <w:r w:rsidRPr="00B263AA">
        <w:t>relevant organisational policies, procedures and protocols to assist in achieving workplace sustainability</w:t>
      </w:r>
    </w:p>
    <w:p w:rsidR="00000000" w:rsidRPr="00B263AA" w:rsidP="00B263AA">
      <w:pPr>
        <w:pStyle w:val="ListBullet"/>
      </w:pPr>
      <w:r w:rsidRPr="00B263AA">
        <w:t>sustainability assessment tools</w:t>
      </w:r>
    </w:p>
    <w:p w:rsidR="00000000" w:rsidRPr="00B263AA" w:rsidP="00B263AA">
      <w:pPr>
        <w:pStyle w:val="ListBullet"/>
      </w:pPr>
      <w:r w:rsidRPr="00B263AA">
        <w:t>sustainable management principles and strategies</w:t>
      </w:r>
    </w:p>
    <w:p w:rsidR="00000000" w:rsidRPr="00B263AA" w:rsidP="00B263AA">
      <w:pPr>
        <w:pStyle w:val="ListBullet"/>
      </w:pPr>
      <w:r w:rsidRPr="00B263AA">
        <w:t>software tools for IT power consumption and CO2 emissions calculatio</w:t>
      </w:r>
      <w:r w:rsidRPr="00B263AA">
        <w:t>ns.</w:t>
      </w:r>
    </w:p>
    <w:p w:rsidR="00000000" w:rsidRPr="00B263AA" w:rsidP="00B263AA">
      <w:pPr>
        <w:pStyle w:val="AllowPageBreak"/>
      </w:pPr>
    </w:p>
    <w:p w:rsidR="00000000" w:rsidRPr="00B263AA" w:rsidP="00B263AA">
      <w:pPr>
        <w:pStyle w:val="Heading1"/>
      </w:pPr>
      <w:bookmarkStart w:id="10" w:name="O_459060"/>
      <w:bookmarkEnd w:id="10"/>
      <w:r w:rsidRPr="00B263AA">
        <w:t>Evidence Guide</w:t>
      </w:r>
    </w:p>
    <w:p w:rsidR="00000000" w:rsidRPr="00B263AA" w:rsidP="00B263AA">
      <w:pPr>
        <w:pStyle w:val="BodyText"/>
      </w:pPr>
      <w:r w:rsidRPr="00B263A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263AA" w:rsidP="00B263AA">
      <w:pPr>
        <w:pStyle w:val="BodyText"/>
      </w:pPr>
    </w:p>
    <w:tbl>
      <w:tblPr>
        <w:tblW w:w="0" w:type="auto"/>
        <w:tblLayout w:type="fixed"/>
        <w:tblCellMar>
          <w:left w:w="62" w:type="dxa"/>
          <w:right w:w="62" w:type="dxa"/>
        </w:tblCellMar>
        <w:tblLook w:val="0000"/>
      </w:tblPr>
      <w:tblGrid>
        <w:gridCol w:w="2554"/>
        <w:gridCol w:w="6596"/>
      </w:tblGrid>
      <w:tr w:rsidTr="00B263A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p>
        </w:tc>
      </w:tr>
      <w:tr w:rsidTr="00B263A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Evidence of the ability to:</w:t>
            </w:r>
          </w:p>
          <w:p w:rsidR="00000000" w:rsidRPr="00B263AA" w:rsidP="00B263AA">
            <w:pPr>
              <w:pStyle w:val="ListBullet"/>
            </w:pPr>
            <w:r w:rsidRPr="00B263AA">
              <w:t>establish a business case to introduce or improve sustainability in an IT project</w:t>
            </w:r>
          </w:p>
          <w:p w:rsidR="00000000" w:rsidRPr="00B263AA" w:rsidP="00B263AA">
            <w:pPr>
              <w:pStyle w:val="ListBullet"/>
            </w:pPr>
            <w:r w:rsidRPr="00B263AA">
              <w:t>produce a cost-benefit analysis showing overall benefit of integrating sustainability into an IT project</w:t>
            </w:r>
          </w:p>
          <w:p w:rsidR="00000000" w:rsidP="00B263AA">
            <w:pPr>
              <w:pStyle w:val="ListBullet"/>
              <w:rPr>
                <w:lang w:val="en-NZ"/>
              </w:rPr>
            </w:pPr>
            <w:r w:rsidRPr="00B263AA">
              <w:t>devise, implement and review management strategies showing a measurable improvement using the chosen benchmark indicators.</w:t>
            </w:r>
          </w:p>
        </w:tc>
      </w:tr>
      <w:tr w:rsidTr="00B263A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SpecialBold"/>
              </w:rPr>
              <w:t>Context of and specific res</w:t>
            </w:r>
            <w:r w:rsidRPr="00B263AA">
              <w:rPr>
                <w:rStyle w:val="SpecialBold"/>
              </w:rPr>
              <w:t>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Assessment must ensure access to:</w:t>
            </w:r>
          </w:p>
          <w:p w:rsidR="00000000" w:rsidRPr="00B263AA" w:rsidP="00B263AA">
            <w:pPr>
              <w:pStyle w:val="ListBullet"/>
            </w:pPr>
            <w:r w:rsidRPr="00B263AA">
              <w:t>appropriate learning and assessment support when required</w:t>
            </w:r>
          </w:p>
          <w:p w:rsidR="00000000" w:rsidRPr="00B263AA" w:rsidP="00B263AA">
            <w:pPr>
              <w:pStyle w:val="ListBullet"/>
            </w:pPr>
            <w:r w:rsidRPr="00B263AA">
              <w:t>modified equipment for people with special needs</w:t>
            </w:r>
          </w:p>
          <w:p w:rsidR="00000000" w:rsidRPr="00B263AA" w:rsidP="00B263AA">
            <w:pPr>
              <w:pStyle w:val="ListBullet"/>
            </w:pPr>
            <w:r w:rsidRPr="00B263AA">
              <w:t>sites on which preparation of a business case for introducing or improving sustainability in</w:t>
            </w:r>
            <w:r w:rsidRPr="00B263AA">
              <w:t xml:space="preserve"> an IT project may be carried out</w:t>
            </w:r>
          </w:p>
          <w:p w:rsidR="00000000" w:rsidRPr="00B263AA" w:rsidP="00B263AA">
            <w:pPr>
              <w:pStyle w:val="ListBullet"/>
            </w:pPr>
            <w:r w:rsidRPr="00B263AA">
              <w:t>relevant legislation, standards, guidelines, reports and equipment specifications and drawings</w:t>
            </w:r>
          </w:p>
          <w:p w:rsidR="00000000" w:rsidP="00B263AA">
            <w:pPr>
              <w:pStyle w:val="ListBullet"/>
              <w:rPr>
                <w:lang w:val="en-NZ"/>
              </w:rPr>
            </w:pPr>
            <w:r w:rsidRPr="00B263AA">
              <w:t>range of workplace documentation and personnel, information and resources, such as compliance obligations, organisational plans</w:t>
            </w:r>
            <w:r w:rsidRPr="00B263AA">
              <w:t>, and work responsibilities.</w:t>
            </w:r>
          </w:p>
        </w:tc>
      </w:tr>
      <w:tr w:rsidTr="00B263A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A range of assessment methods should be used to assess practical skills and knowledge. The following examples are appropriate for this unit:</w:t>
            </w:r>
          </w:p>
          <w:p w:rsidR="00000000" w:rsidRPr="00B263AA" w:rsidP="00B263AA">
            <w:pPr>
              <w:pStyle w:val="ListBullet"/>
            </w:pPr>
            <w:r w:rsidRPr="00B263AA">
              <w:t>review of policy developed by candidate and procedural document</w:t>
            </w:r>
            <w:r w:rsidRPr="00B263AA">
              <w:t>ation outlining the approach taken</w:t>
            </w:r>
          </w:p>
          <w:p w:rsidR="00000000" w:rsidRPr="00B263AA" w:rsidP="00B263AA">
            <w:pPr>
              <w:pStyle w:val="ListBullet"/>
            </w:pPr>
            <w:r w:rsidRPr="00B263AA">
              <w:t>review of implementation strategy, plans and work plans prepared by candidate</w:t>
            </w:r>
          </w:p>
          <w:p w:rsidR="00000000" w:rsidRPr="00B263AA" w:rsidP="00B263AA">
            <w:pPr>
              <w:pStyle w:val="ListBullet"/>
            </w:pPr>
            <w:r w:rsidRPr="00B263AA">
              <w:t>analysis of methods used to involve stakeholders in policy development, implementation and review</w:t>
            </w:r>
          </w:p>
          <w:p w:rsidR="00000000" w:rsidP="00B263AA">
            <w:pPr>
              <w:pStyle w:val="ListBullet"/>
              <w:rPr>
                <w:lang w:val="en-NZ"/>
              </w:rPr>
            </w:pPr>
            <w:r w:rsidRPr="00B263AA">
              <w:t>review of work area relating</w:t>
            </w:r>
            <w:r w:rsidRPr="00B263AA">
              <w:t xml:space="preserve"> to policy and procedures being developed to assess measurement of resources used, hazards and compliance.</w:t>
            </w:r>
          </w:p>
        </w:tc>
      </w:tr>
      <w:tr w:rsidTr="00B263AA">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BodyText"/>
            </w:pPr>
            <w:r w:rsidRPr="00B263AA">
              <w:t>Holistic assessment with other units relevant to the industry sector, workplace and job role is recommended, whe</w:t>
            </w:r>
            <w:r w:rsidRPr="00B263AA">
              <w:t>re appropriate.</w:t>
            </w:r>
          </w:p>
          <w:p w:rsidR="00000000" w:rsidRPr="00B263AA" w:rsidP="00B263AA">
            <w:pPr>
              <w:pStyle w:val="BodyText"/>
            </w:pPr>
            <w:r w:rsidRPr="00B263AA">
              <w:t>Assessment processes and techniques must be culturally appropriate, and suitable to the communication skill level, language, literacy and numeracy capacity of the candidate and the work being performed.</w:t>
            </w:r>
          </w:p>
          <w:p w:rsidR="00000000" w:rsidRPr="00B263AA" w:rsidP="00B263AA">
            <w:pPr>
              <w:pStyle w:val="BodyText"/>
            </w:pPr>
            <w:r w:rsidRPr="00B263AA">
              <w:t>Indigenous people and other people fr</w:t>
            </w:r>
            <w:r w:rsidRPr="00B263AA">
              <w:t>om a non-English speaking background may need additional support.</w:t>
            </w:r>
          </w:p>
          <w:p w:rsidR="00000000" w:rsidRPr="00B263AA" w:rsidP="00B263AA">
            <w:pPr>
              <w:pStyle w:val="BodyText"/>
            </w:pPr>
            <w:r w:rsidRPr="00B263AA">
              <w:t>In cases where practical assessment is used it should be combined with targeted questioning to assess required knowledge.</w:t>
            </w:r>
          </w:p>
        </w:tc>
      </w:tr>
    </w:tbl>
    <w:p w:rsidR="00000000" w:rsidRPr="00B263AA" w:rsidP="00B263AA">
      <w:pPr>
        <w:pStyle w:val="BodyText"/>
      </w:pPr>
    </w:p>
    <w:p w:rsidR="00000000" w:rsidRPr="00B263AA" w:rsidP="00B263AA">
      <w:pPr>
        <w:pStyle w:val="AllowPageBreak"/>
      </w:pPr>
    </w:p>
    <w:p w:rsidR="00000000" w:rsidRPr="00B263AA" w:rsidP="00B263AA">
      <w:pPr>
        <w:pStyle w:val="Heading1"/>
      </w:pPr>
      <w:bookmarkStart w:id="11" w:name="O_459061"/>
      <w:bookmarkEnd w:id="11"/>
      <w:r w:rsidRPr="00B263AA">
        <w:t>Range Statement</w:t>
      </w:r>
    </w:p>
    <w:p w:rsidR="00000000" w:rsidRPr="00B263AA" w:rsidP="00B263AA">
      <w:pPr>
        <w:pStyle w:val="BodyText"/>
      </w:pPr>
      <w:r w:rsidRPr="00B263AA">
        <w:rPr>
          <w:rStyle w:val="Emphasis"/>
        </w:rPr>
        <w:t>The range statement relates to th</w:t>
      </w:r>
      <w:r w:rsidRPr="00B263AA">
        <w:rPr>
          <w:rStyle w:val="Emphasis"/>
        </w:rPr>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B263AA">
        <w:rPr>
          <w:rStyle w:val="Emphasis"/>
        </w:rPr>
        <w:t>training and assessment (depending on the work situation, needs of the candidate, accessibility of the item, and local industry and regional contexts) may also be included.</w:t>
      </w:r>
    </w:p>
    <w:p w:rsidR="00000000" w:rsidRPr="00B263AA" w:rsidP="00B263AA">
      <w:pPr>
        <w:pStyle w:val="BodyText"/>
      </w:pPr>
    </w:p>
    <w:tbl>
      <w:tblPr>
        <w:tblW w:w="0" w:type="auto"/>
        <w:tblLayout w:type="fixed"/>
        <w:tblCellMar>
          <w:left w:w="62" w:type="dxa"/>
          <w:right w:w="62" w:type="dxa"/>
        </w:tblCellMar>
        <w:tblLook w:val="0000"/>
      </w:tblPr>
      <w:tblGrid>
        <w:gridCol w:w="2548"/>
        <w:gridCol w:w="6602"/>
      </w:tblGrid>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IT project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content delivery or distribution network</w:t>
            </w:r>
          </w:p>
          <w:p w:rsidR="00000000" w:rsidRPr="00B263AA" w:rsidP="00B263AA">
            <w:pPr>
              <w:pStyle w:val="ListBullet"/>
            </w:pPr>
            <w:r w:rsidRPr="00B263AA">
              <w:t>data storage networks</w:t>
            </w:r>
          </w:p>
          <w:p w:rsidR="00000000" w:rsidRPr="00B263AA" w:rsidP="00B263AA">
            <w:pPr>
              <w:pStyle w:val="ListBullet"/>
            </w:pPr>
            <w:r w:rsidRPr="00B263AA">
              <w:t>equipment upgrades</w:t>
            </w:r>
          </w:p>
          <w:p w:rsidR="00000000" w:rsidRPr="00B263AA" w:rsidP="00B263AA">
            <w:pPr>
              <w:pStyle w:val="ListBullet"/>
            </w:pPr>
            <w:r w:rsidRPr="00B263AA">
              <w:t>introduction of new technology</w:t>
            </w:r>
          </w:p>
          <w:p w:rsidR="00000000" w:rsidRPr="00B263AA" w:rsidP="00B263AA">
            <w:pPr>
              <w:pStyle w:val="ListBullet"/>
            </w:pPr>
            <w:r w:rsidRPr="00B263AA">
              <w:t>media networking</w:t>
            </w:r>
          </w:p>
          <w:p w:rsidR="00000000" w:rsidRPr="00B263AA" w:rsidP="00B263AA">
            <w:pPr>
              <w:pStyle w:val="ListBullet"/>
            </w:pPr>
            <w:r w:rsidRPr="00B263AA">
              <w:t>new data centre</w:t>
            </w:r>
          </w:p>
          <w:p w:rsidR="00000000" w:rsidRPr="00B263AA" w:rsidP="00B263AA">
            <w:pPr>
              <w:pStyle w:val="ListBullet"/>
            </w:pPr>
            <w:r w:rsidRPr="00B263AA">
              <w:t>new IP network</w:t>
            </w:r>
          </w:p>
          <w:p w:rsidR="00000000" w:rsidRPr="00B263AA" w:rsidP="00B263AA">
            <w:pPr>
              <w:pStyle w:val="ListBullet"/>
            </w:pPr>
            <w:r w:rsidRPr="00B263AA">
              <w:t>security network</w:t>
            </w:r>
          </w:p>
          <w:p w:rsidR="00000000" w:rsidRPr="00B263AA" w:rsidP="00B263AA">
            <w:pPr>
              <w:pStyle w:val="ListBullet"/>
            </w:pPr>
            <w:r w:rsidRPr="00B263AA">
              <w:t>server network</w:t>
            </w:r>
          </w:p>
          <w:p w:rsidR="00000000" w:rsidRPr="00B263AA" w:rsidP="00B263AA">
            <w:pPr>
              <w:pStyle w:val="ListBullet"/>
            </w:pPr>
            <w:r w:rsidRPr="00B263AA">
              <w:t>software upgrade</w:t>
            </w:r>
          </w:p>
          <w:p w:rsidR="00000000" w:rsidP="00B263AA">
            <w:pPr>
              <w:pStyle w:val="ListBullet"/>
              <w:rPr>
                <w:lang w:val="en-NZ"/>
              </w:rPr>
            </w:pPr>
            <w:r w:rsidRPr="00B263AA">
              <w:t>unified communication.</w:t>
            </w:r>
          </w:p>
        </w:tc>
      </w:tr>
      <w:tr w:rsidTr="00B263AA">
        <w:tblPrEx>
          <w:tblW w:w="0" w:type="auto"/>
          <w:tblLayout w:type="fixed"/>
          <w:tblCellMar>
            <w:left w:w="62" w:type="dxa"/>
            <w:right w:w="62" w:type="dxa"/>
          </w:tblCellMar>
          <w:tblLook w:val="0000"/>
        </w:tblPrEx>
        <w:trPr>
          <w:trHeight w:val="293"/>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Expected goals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achieving best practice while protecting the environment without sacrificing profitability</w:t>
            </w:r>
          </w:p>
          <w:p w:rsidR="00000000" w:rsidRPr="00B263AA" w:rsidP="00B263AA">
            <w:pPr>
              <w:pStyle w:val="ListBullet"/>
            </w:pPr>
            <w:r w:rsidRPr="00B263AA">
              <w:t>better return on investment</w:t>
            </w:r>
          </w:p>
          <w:p w:rsidR="00000000" w:rsidRPr="00B263AA" w:rsidP="00B263AA">
            <w:pPr>
              <w:pStyle w:val="ListBullet"/>
            </w:pPr>
            <w:r w:rsidRPr="00B263AA">
              <w:t>improving public perception of company image</w:t>
            </w:r>
          </w:p>
          <w:p w:rsidR="00000000" w:rsidRPr="00B263AA" w:rsidP="00B263AA">
            <w:pPr>
              <w:pStyle w:val="ListBullet"/>
            </w:pPr>
            <w:r w:rsidRPr="00B263AA">
              <w:t>meeting sustainability targets</w:t>
            </w:r>
          </w:p>
          <w:p w:rsidR="00000000" w:rsidRPr="00B263AA" w:rsidP="00B263AA">
            <w:pPr>
              <w:pStyle w:val="ListBullet"/>
            </w:pPr>
            <w:r w:rsidRPr="00B263AA">
              <w:t>providing information on trade-offs of alternative processes,</w:t>
            </w:r>
            <w:r w:rsidRPr="00B263AA">
              <w:t xml:space="preserve"> products and materials</w:t>
            </w:r>
          </w:p>
          <w:p w:rsidR="00000000" w:rsidP="00B263AA">
            <w:pPr>
              <w:pStyle w:val="ListBullet"/>
              <w:rPr>
                <w:lang w:val="en-NZ"/>
              </w:rPr>
            </w:pPr>
            <w:r w:rsidRPr="00B263AA">
              <w:t>reducing resources and emissions.</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Appropriate sources of information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AS/NZS 3598:2000</w:t>
            </w:r>
          </w:p>
          <w:p w:rsidR="00000000" w:rsidRPr="00B263AA" w:rsidP="00B263AA">
            <w:pPr>
              <w:pStyle w:val="ListBullet"/>
            </w:pPr>
            <w:r w:rsidRPr="00B263AA">
              <w:t>BS EN 16001:2009</w:t>
            </w:r>
          </w:p>
          <w:p w:rsidR="00000000" w:rsidRPr="00B263AA" w:rsidP="00B263AA">
            <w:pPr>
              <w:pStyle w:val="ListBullet"/>
            </w:pPr>
            <w:r w:rsidRPr="00B263AA">
              <w:t>Dow Jones Sustainability Index (DJSI)</w:t>
            </w:r>
          </w:p>
          <w:p w:rsidR="00000000" w:rsidRPr="00B263AA" w:rsidP="00B263AA">
            <w:pPr>
              <w:pStyle w:val="ListBullet"/>
            </w:pPr>
            <w:r w:rsidRPr="00B263AA">
              <w:t>international standards for environmental management - life cycle assessment:</w:t>
            </w:r>
          </w:p>
          <w:p w:rsidR="00000000" w:rsidRPr="00B263AA" w:rsidP="00B263AA">
            <w:pPr>
              <w:pStyle w:val="ListBullet2"/>
            </w:pPr>
            <w:r w:rsidRPr="00B263AA">
              <w:t>AS/NZS ISO 14040:1998</w:t>
            </w:r>
          </w:p>
          <w:p w:rsidR="00000000" w:rsidRPr="00B263AA" w:rsidP="00B263AA">
            <w:pPr>
              <w:pStyle w:val="ListBullet2"/>
            </w:pPr>
            <w:r w:rsidRPr="00B263AA">
              <w:t>AS/NZS ISO 14041:1999</w:t>
            </w:r>
          </w:p>
          <w:p w:rsidR="00000000" w:rsidRPr="00B263AA" w:rsidP="00B263AA">
            <w:pPr>
              <w:pStyle w:val="ListBullet2"/>
            </w:pPr>
            <w:r w:rsidRPr="00B263AA">
              <w:t>AS/NZS ISO 14042:2001</w:t>
            </w:r>
          </w:p>
          <w:p w:rsidR="00000000" w:rsidRPr="00B263AA" w:rsidP="00B263AA">
            <w:pPr>
              <w:pStyle w:val="ListBullet2"/>
            </w:pPr>
            <w:r w:rsidRPr="00B263AA">
              <w:t>AS/NZS ISO 14043:2001</w:t>
            </w:r>
          </w:p>
          <w:p w:rsidR="00000000" w:rsidRPr="00B263AA" w:rsidP="00B263AA">
            <w:pPr>
              <w:pStyle w:val="ListBullet2"/>
            </w:pPr>
            <w:r w:rsidRPr="00B263AA">
              <w:t>AS/NZS ISO 14048:2003</w:t>
            </w:r>
          </w:p>
          <w:p w:rsidR="00000000" w:rsidP="00B263AA">
            <w:pPr>
              <w:pStyle w:val="ListBullet"/>
              <w:rPr>
                <w:lang w:val="en-NZ"/>
              </w:rPr>
            </w:pPr>
            <w:r w:rsidRPr="00B263AA">
              <w:t>United States Environmental Protection Agency (EPA) - Life-Cycle A</w:t>
            </w:r>
            <w:r w:rsidRPr="00B263AA">
              <w:t>ssessment: Principles and Practice EPA/600/R-06/060 May 2006.</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Stakeholders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business partners</w:t>
            </w:r>
          </w:p>
          <w:p w:rsidR="00000000" w:rsidRPr="00B263AA" w:rsidP="00B263AA">
            <w:pPr>
              <w:pStyle w:val="ListBullet"/>
            </w:pPr>
            <w:r w:rsidRPr="00B263AA">
              <w:t>community</w:t>
            </w:r>
          </w:p>
          <w:p w:rsidR="00000000" w:rsidRPr="00B263AA" w:rsidP="00B263AA">
            <w:pPr>
              <w:pStyle w:val="ListBullet"/>
            </w:pPr>
            <w:r w:rsidRPr="00B263AA">
              <w:t>customers</w:t>
            </w:r>
          </w:p>
          <w:p w:rsidR="00000000" w:rsidRPr="00B263AA" w:rsidP="00B263AA">
            <w:pPr>
              <w:pStyle w:val="ListBullet"/>
            </w:pPr>
            <w:r w:rsidRPr="00B263AA">
              <w:t>government organisations</w:t>
            </w:r>
          </w:p>
          <w:p w:rsidR="00000000" w:rsidRPr="00B263AA" w:rsidP="00B263AA">
            <w:pPr>
              <w:pStyle w:val="ListBullet"/>
            </w:pPr>
            <w:r w:rsidRPr="00B263AA">
              <w:t>industry associations</w:t>
            </w:r>
          </w:p>
          <w:p w:rsidR="00000000" w:rsidRPr="00B263AA" w:rsidP="00B263AA">
            <w:pPr>
              <w:pStyle w:val="ListBullet"/>
            </w:pPr>
            <w:r w:rsidRPr="00B263AA">
              <w:t>investors</w:t>
            </w:r>
          </w:p>
          <w:p w:rsidR="00000000" w:rsidRPr="00B263AA" w:rsidP="00B263AA">
            <w:pPr>
              <w:pStyle w:val="ListBullet"/>
            </w:pPr>
            <w:r w:rsidRPr="00B263AA">
              <w:t>shareholders</w:t>
            </w:r>
          </w:p>
          <w:p w:rsidR="00000000" w:rsidRPr="00B263AA" w:rsidP="00B263AA">
            <w:pPr>
              <w:pStyle w:val="ListBullet"/>
            </w:pPr>
            <w:r w:rsidRPr="00B263AA">
              <w:t>staff</w:t>
            </w:r>
          </w:p>
          <w:p w:rsidR="00000000" w:rsidP="00B263AA">
            <w:pPr>
              <w:pStyle w:val="ListBullet"/>
              <w:rPr>
                <w:lang w:val="en-NZ"/>
              </w:rPr>
            </w:pPr>
            <w:r w:rsidRPr="00B263AA">
              <w:t>technical experts.</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Critical success factors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better customer satisfaction</w:t>
            </w:r>
          </w:p>
          <w:p w:rsidR="00000000" w:rsidRPr="00B263AA" w:rsidP="00B263AA">
            <w:pPr>
              <w:pStyle w:val="ListBullet"/>
            </w:pPr>
            <w:r w:rsidRPr="00B263AA">
              <w:t>improved profit margin</w:t>
            </w:r>
          </w:p>
          <w:p w:rsidR="00000000" w:rsidRPr="00B263AA" w:rsidP="00B263AA">
            <w:pPr>
              <w:pStyle w:val="ListBullet"/>
            </w:pPr>
            <w:r w:rsidRPr="00B263AA">
              <w:t>improved quality of products and services</w:t>
            </w:r>
          </w:p>
          <w:p w:rsidR="00000000" w:rsidRPr="00B263AA" w:rsidP="00B263AA">
            <w:pPr>
              <w:pStyle w:val="ListBullet"/>
            </w:pPr>
            <w:r w:rsidRPr="00B263AA">
              <w:t>improved revenue growth</w:t>
            </w:r>
          </w:p>
          <w:p w:rsidR="00000000" w:rsidRPr="00B263AA" w:rsidP="00B263AA">
            <w:pPr>
              <w:pStyle w:val="ListBullet"/>
            </w:pPr>
            <w:r w:rsidRPr="00B263AA">
              <w:t>increase in customer numbers</w:t>
            </w:r>
          </w:p>
          <w:p w:rsidR="00000000" w:rsidRPr="00B263AA" w:rsidP="00B263AA">
            <w:pPr>
              <w:pStyle w:val="ListBullet"/>
            </w:pPr>
            <w:r w:rsidRPr="00B263AA">
              <w:t>increase in new sources of business</w:t>
            </w:r>
          </w:p>
          <w:p w:rsidR="00000000" w:rsidP="00B263AA">
            <w:pPr>
              <w:pStyle w:val="ListBullet"/>
              <w:rPr>
                <w:lang w:val="en-NZ"/>
              </w:rPr>
            </w:pPr>
            <w:r w:rsidRPr="00B263AA">
              <w:t>positive cash flow.</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Estimate of costs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annual operating costs</w:t>
            </w:r>
          </w:p>
          <w:p w:rsidR="00000000" w:rsidRPr="00B263AA" w:rsidP="00B263AA">
            <w:pPr>
              <w:pStyle w:val="ListBullet"/>
            </w:pPr>
            <w:r w:rsidRPr="00B263AA">
              <w:t>capital costs</w:t>
            </w:r>
          </w:p>
          <w:p w:rsidR="00000000" w:rsidRPr="00B263AA" w:rsidP="00B263AA">
            <w:pPr>
              <w:pStyle w:val="ListBullet"/>
            </w:pPr>
            <w:r w:rsidRPr="00B263AA">
              <w:t>detailed breakdown of costs</w:t>
            </w:r>
          </w:p>
          <w:p w:rsidR="00000000" w:rsidRPr="00B263AA" w:rsidP="00B263AA">
            <w:pPr>
              <w:pStyle w:val="ListBullet"/>
            </w:pPr>
            <w:r w:rsidRPr="00B263AA">
              <w:t>recurring costs</w:t>
            </w:r>
          </w:p>
          <w:p w:rsidR="00000000" w:rsidP="00B263AA">
            <w:pPr>
              <w:pStyle w:val="ListBullet"/>
              <w:rPr>
                <w:lang w:val="en-NZ"/>
              </w:rPr>
            </w:pPr>
            <w:r w:rsidRPr="00B263AA">
              <w:t>summary of costs by category.</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Return on investment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carbon trading</w:t>
            </w:r>
          </w:p>
          <w:p w:rsidR="00000000" w:rsidRPr="00B263AA" w:rsidP="00B263AA">
            <w:pPr>
              <w:pStyle w:val="ListBullet"/>
            </w:pPr>
            <w:r w:rsidRPr="00B263AA">
              <w:t>project life</w:t>
            </w:r>
          </w:p>
          <w:p w:rsidR="00000000" w:rsidRPr="00B263AA" w:rsidP="00B263AA">
            <w:pPr>
              <w:pStyle w:val="ListBullet"/>
            </w:pPr>
            <w:r w:rsidRPr="00B263AA">
              <w:t>rate of depreciation</w:t>
            </w:r>
          </w:p>
          <w:p w:rsidR="00000000" w:rsidP="00B263AA">
            <w:pPr>
              <w:pStyle w:val="ListBullet"/>
              <w:rPr>
                <w:lang w:val="en-NZ"/>
              </w:rPr>
            </w:pPr>
            <w:r w:rsidRPr="00B263AA">
              <w:t>simple return on investment calculation.</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Overall benefit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improved:</w:t>
            </w:r>
          </w:p>
          <w:p w:rsidR="00000000" w:rsidRPr="00B263AA" w:rsidP="00B263AA">
            <w:pPr>
              <w:pStyle w:val="ListBullet2"/>
            </w:pPr>
            <w:r w:rsidRPr="00B263AA">
              <w:t>employee satisfaction</w:t>
            </w:r>
          </w:p>
          <w:p w:rsidR="00000000" w:rsidRPr="00B263AA" w:rsidP="00B263AA">
            <w:pPr>
              <w:pStyle w:val="ListBullet2"/>
            </w:pPr>
            <w:r w:rsidRPr="00B263AA">
              <w:t>operational expenditure</w:t>
            </w:r>
          </w:p>
          <w:p w:rsidR="00000000" w:rsidRPr="00B263AA" w:rsidP="00B263AA">
            <w:pPr>
              <w:pStyle w:val="ListBullet2"/>
            </w:pPr>
            <w:r w:rsidRPr="00B263AA">
              <w:t>use of workspace</w:t>
            </w:r>
          </w:p>
          <w:p w:rsidR="00000000" w:rsidRPr="00B263AA" w:rsidP="00B263AA">
            <w:pPr>
              <w:pStyle w:val="ListBullet2"/>
            </w:pPr>
            <w:r w:rsidRPr="00B263AA">
              <w:t>organisation performance and efficiency</w:t>
            </w:r>
          </w:p>
          <w:p w:rsidR="00000000" w:rsidRPr="00B263AA" w:rsidP="00B263AA">
            <w:pPr>
              <w:pStyle w:val="ListBullet2"/>
            </w:pPr>
            <w:r w:rsidRPr="00B263AA">
              <w:t>public perception of company</w:t>
            </w:r>
          </w:p>
          <w:p w:rsidR="00000000" w:rsidRPr="00B263AA" w:rsidP="00B263AA">
            <w:pPr>
              <w:pStyle w:val="ListBullet"/>
            </w:pPr>
            <w:r w:rsidRPr="00B263AA">
              <w:t>more reliable service to customers</w:t>
            </w:r>
          </w:p>
          <w:p w:rsidR="00000000" w:rsidP="00B263AA">
            <w:pPr>
              <w:pStyle w:val="ListBullet"/>
              <w:rPr>
                <w:lang w:val="en-NZ"/>
              </w:rPr>
            </w:pPr>
            <w:r w:rsidRPr="00B263AA">
              <w:t>carbon tax trade-offs.</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Executive summary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background to the proposal</w:t>
            </w:r>
          </w:p>
          <w:p w:rsidR="00000000" w:rsidRPr="00B263AA" w:rsidP="00B263AA">
            <w:pPr>
              <w:pStyle w:val="ListBullet"/>
            </w:pPr>
            <w:r w:rsidRPr="00B263AA">
              <w:t>introduction to the proposal</w:t>
            </w:r>
          </w:p>
          <w:p w:rsidR="00000000" w:rsidRPr="00B263AA" w:rsidP="00B263AA">
            <w:pPr>
              <w:pStyle w:val="ListBullet"/>
            </w:pPr>
            <w:r w:rsidRPr="00B263AA">
              <w:t>past and current environment</w:t>
            </w:r>
          </w:p>
          <w:p w:rsidR="00000000" w:rsidP="00B263AA">
            <w:pPr>
              <w:pStyle w:val="ListBullet"/>
              <w:rPr>
                <w:lang w:val="en-NZ"/>
              </w:rPr>
            </w:pPr>
            <w:r w:rsidRPr="00B263AA">
              <w:t>rationale for establishing the business case at this time.</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Sustainable management principles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audit waste-management procedures</w:t>
            </w:r>
          </w:p>
          <w:p w:rsidR="00000000" w:rsidRPr="00B263AA" w:rsidP="00B263AA">
            <w:pPr>
              <w:pStyle w:val="ListBullet"/>
            </w:pPr>
            <w:r w:rsidRPr="00B263AA">
              <w:t>improving the energy efficien</w:t>
            </w:r>
            <w:r w:rsidRPr="00B263AA">
              <w:t>cy of IT network equipment:</w:t>
            </w:r>
          </w:p>
          <w:p w:rsidR="00000000" w:rsidRPr="00B263AA" w:rsidP="00B263AA">
            <w:pPr>
              <w:pStyle w:val="ListBullet2"/>
            </w:pPr>
            <w:r w:rsidRPr="00B263AA">
              <w:t xml:space="preserve">reducing the need for air conditioning </w:t>
            </w:r>
          </w:p>
          <w:p w:rsidR="00000000" w:rsidRPr="00B263AA" w:rsidP="00B263AA">
            <w:pPr>
              <w:pStyle w:val="ListBullet2"/>
            </w:pPr>
            <w:r w:rsidRPr="00B263AA">
              <w:t>shutting down equipment during low demand</w:t>
            </w:r>
          </w:p>
          <w:p w:rsidR="00000000" w:rsidRPr="00B263AA" w:rsidP="00B263AA">
            <w:pPr>
              <w:pStyle w:val="ListBullet"/>
            </w:pPr>
            <w:r w:rsidRPr="00B263AA">
              <w:t>procurement strategies:</w:t>
            </w:r>
          </w:p>
          <w:p w:rsidR="00000000" w:rsidRPr="00B263AA" w:rsidP="00B263AA">
            <w:pPr>
              <w:pStyle w:val="ListBullet2"/>
            </w:pPr>
            <w:r w:rsidRPr="00B263AA">
              <w:t>assessing suppliers’ environmental policies and procedures</w:t>
            </w:r>
          </w:p>
          <w:p w:rsidR="00000000" w:rsidRPr="00B263AA" w:rsidP="00B263AA">
            <w:pPr>
              <w:pStyle w:val="ListBullet2"/>
            </w:pPr>
            <w:r w:rsidRPr="00B263AA">
              <w:t xml:space="preserve">lowering energy consumption or environmental impact of replacement products or services </w:t>
            </w:r>
          </w:p>
          <w:p w:rsidR="00000000" w:rsidRPr="00B263AA" w:rsidP="00B263AA">
            <w:pPr>
              <w:pStyle w:val="ListBullet2"/>
            </w:pPr>
            <w:r w:rsidRPr="00B263AA">
              <w:t>managing the environmental impacts of electrical and electronic equipment</w:t>
            </w:r>
          </w:p>
          <w:p w:rsidR="00000000" w:rsidRPr="00B263AA" w:rsidP="00B263AA">
            <w:pPr>
              <w:pStyle w:val="ListBullet2"/>
            </w:pPr>
            <w:r w:rsidRPr="00B263AA">
              <w:t>using energy consumption and environmental impact as criteria in the process of awarding cont</w:t>
            </w:r>
            <w:r w:rsidRPr="00B263AA">
              <w:t>racts</w:t>
            </w:r>
          </w:p>
          <w:p w:rsidR="00000000" w:rsidRPr="00B263AA" w:rsidP="00B263AA">
            <w:pPr>
              <w:pStyle w:val="ListBullet"/>
            </w:pPr>
            <w:r w:rsidRPr="00B263AA">
              <w:t>supply chain:</w:t>
            </w:r>
          </w:p>
          <w:p w:rsidR="00000000" w:rsidRPr="00B263AA" w:rsidP="00B263AA">
            <w:pPr>
              <w:pStyle w:val="ListBullet2"/>
            </w:pPr>
            <w:r w:rsidRPr="00B263AA">
              <w:t>driving ethical values through the supply chain</w:t>
            </w:r>
          </w:p>
          <w:p w:rsidR="00000000" w:rsidRPr="00B263AA" w:rsidP="00B263AA">
            <w:pPr>
              <w:pStyle w:val="ListBullet2"/>
            </w:pPr>
            <w:r w:rsidRPr="00B263AA">
              <w:t>engaging supplier involvement in emissions reporting and continual improvement</w:t>
            </w:r>
          </w:p>
          <w:p w:rsidR="00000000" w:rsidRPr="00B263AA" w:rsidP="00B263AA">
            <w:pPr>
              <w:pStyle w:val="ListBullet2"/>
            </w:pPr>
            <w:r w:rsidRPr="00B263AA">
              <w:t>engaging suppliers who provide information on energy consumption and product lifecycles</w:t>
            </w:r>
          </w:p>
          <w:p w:rsidR="00000000" w:rsidP="00B263AA">
            <w:pPr>
              <w:pStyle w:val="ListBullet2"/>
              <w:rPr>
                <w:lang w:val="en-NZ"/>
              </w:rPr>
            </w:pPr>
            <w:r w:rsidRPr="00B263AA">
              <w:t>influencing supplie</w:t>
            </w:r>
            <w:r w:rsidRPr="00B263AA">
              <w:t>rs to provide energy efficient products and services.</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Key performance indicators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kg CO2 emissions from company car fleet</w:t>
            </w:r>
          </w:p>
          <w:p w:rsidR="00000000" w:rsidRPr="00B263AA" w:rsidP="00B263AA">
            <w:pPr>
              <w:pStyle w:val="ListBullet"/>
            </w:pPr>
            <w:r w:rsidRPr="00B263AA">
              <w:t>kg CO2 emitted per floor area occupied in permanent buildings</w:t>
            </w:r>
          </w:p>
          <w:p w:rsidR="00000000" w:rsidRPr="00B263AA" w:rsidP="00B263AA">
            <w:pPr>
              <w:pStyle w:val="ListBullet"/>
            </w:pPr>
            <w:r w:rsidRPr="00B263AA">
              <w:t>percentage of timber from well-managed, sustainable sources used in construction</w:t>
            </w:r>
          </w:p>
          <w:p w:rsidR="00000000" w:rsidRPr="00B263AA" w:rsidP="00B263AA">
            <w:pPr>
              <w:pStyle w:val="ListBullet"/>
            </w:pPr>
            <w:r w:rsidRPr="00B263AA">
              <w:t>percentage volume of material from sustainable sources</w:t>
            </w:r>
          </w:p>
          <w:p w:rsidR="00000000" w:rsidP="00B263AA">
            <w:pPr>
              <w:pStyle w:val="ListBullet"/>
              <w:rPr>
                <w:lang w:val="en-NZ"/>
              </w:rPr>
            </w:pPr>
            <w:r w:rsidRPr="00B263AA">
              <w:t>reduction of quantity (in 1000’s kg) of ozone depleting gases used in air-conditioning equipment.</w:t>
            </w:r>
          </w:p>
        </w:tc>
      </w:tr>
      <w:tr w:rsidTr="00B263AA">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Benchmarks </w:t>
            </w:r>
            <w:r w:rsidRPr="00B263AA">
              <w:t>may includ</w:t>
            </w:r>
            <w:r w:rsidRPr="00B263AA">
              <w:t>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AccountAbility AA1000 Assurance Standard (2008)</w:t>
            </w:r>
          </w:p>
          <w:p w:rsidR="00000000" w:rsidRPr="00B263AA" w:rsidP="00B263AA">
            <w:pPr>
              <w:pStyle w:val="ListBullet"/>
            </w:pPr>
            <w:r w:rsidRPr="00B263AA">
              <w:t>BSI BenchMark</w:t>
            </w:r>
          </w:p>
          <w:p w:rsidR="00000000" w:rsidRPr="00B263AA" w:rsidP="00B263AA">
            <w:pPr>
              <w:pStyle w:val="ListBullet"/>
            </w:pPr>
            <w:r w:rsidRPr="00B263AA">
              <w:t>Carbon Disclosure Project (CDP)</w:t>
            </w:r>
          </w:p>
          <w:p w:rsidR="00000000" w:rsidRPr="00B263AA" w:rsidP="00B263AA">
            <w:pPr>
              <w:pStyle w:val="ListBullet"/>
            </w:pPr>
            <w:r w:rsidRPr="00B263AA">
              <w:t>DJSI</w:t>
            </w:r>
          </w:p>
          <w:p w:rsidR="00000000" w:rsidP="00B263AA">
            <w:pPr>
              <w:pStyle w:val="ListBullet"/>
              <w:rPr>
                <w:lang w:val="en-NZ"/>
              </w:rPr>
            </w:pPr>
            <w:r w:rsidRPr="00B263AA">
              <w:t>Global Reporting Initiative (GRI) G3 guidelines (telecommunications sector supplement).</w:t>
            </w:r>
          </w:p>
        </w:tc>
      </w:tr>
      <w:tr w:rsidTr="00B263AA">
        <w:tblPrEx>
          <w:tblW w:w="0" w:type="auto"/>
          <w:tblLayout w:type="fixed"/>
          <w:tblCellMar>
            <w:left w:w="62" w:type="dxa"/>
            <w:right w:w="62" w:type="dxa"/>
          </w:tblCellMar>
          <w:tblLook w:val="0000"/>
        </w:tblPrEx>
        <w:trPr>
          <w:trHeight w:val="1741"/>
        </w:trPr>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3AA">
            <w:pPr>
              <w:pStyle w:val="BodyText"/>
              <w:rPr>
                <w:lang w:val="en-NZ"/>
              </w:rPr>
            </w:pPr>
            <w:r w:rsidRPr="00B263AA">
              <w:rPr>
                <w:rStyle w:val="BoldandItalics"/>
              </w:rPr>
              <w:t xml:space="preserve">Detailed report </w:t>
            </w:r>
            <w:r w:rsidRPr="00B263AA">
              <w:t>may include:</w:t>
            </w:r>
          </w:p>
        </w:tc>
        <w:tc>
          <w:tcPr>
            <w:tcW w:w="6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3AA" w:rsidP="00B263AA">
            <w:pPr>
              <w:pStyle w:val="ListBullet"/>
            </w:pPr>
            <w:r w:rsidRPr="00B263AA">
              <w:t>calculated estimated CO2 emissions for nominated project</w:t>
            </w:r>
          </w:p>
          <w:p w:rsidR="00000000" w:rsidRPr="00B263AA" w:rsidP="00B263AA">
            <w:pPr>
              <w:pStyle w:val="ListBullet"/>
            </w:pPr>
            <w:r w:rsidRPr="00B263AA">
              <w:t>calculated potential energy savings and payback periods for recommended actions</w:t>
            </w:r>
          </w:p>
          <w:p w:rsidR="00000000" w:rsidRPr="00B263AA" w:rsidP="00B263AA">
            <w:pPr>
              <w:pStyle w:val="ListBullet"/>
            </w:pPr>
            <w:r w:rsidRPr="00B263AA">
              <w:t>innovative approaches</w:t>
            </w:r>
          </w:p>
          <w:p w:rsidR="00000000" w:rsidRPr="00B263AA" w:rsidP="00B263AA">
            <w:pPr>
              <w:pStyle w:val="ListBullet"/>
            </w:pPr>
            <w:r w:rsidRPr="00B263AA">
              <w:t>recommendations in order of priority on range of activities with sustainable outcomes.</w:t>
            </w:r>
          </w:p>
        </w:tc>
      </w:tr>
    </w:tbl>
    <w:p w:rsidR="00000000" w:rsidRPr="00B263AA" w:rsidP="00B263AA">
      <w:pPr>
        <w:pStyle w:val="BodyText"/>
      </w:pPr>
    </w:p>
    <w:p w:rsidR="00000000" w:rsidRPr="00B263AA" w:rsidP="00B263AA">
      <w:pPr>
        <w:pStyle w:val="AllowPageBreak"/>
      </w:pPr>
    </w:p>
    <w:p w:rsidR="00000000" w:rsidRPr="00B263AA" w:rsidP="00B263AA">
      <w:pPr>
        <w:pStyle w:val="Heading1"/>
      </w:pPr>
      <w:bookmarkStart w:id="12" w:name="O_459062"/>
      <w:bookmarkEnd w:id="12"/>
      <w:r w:rsidRPr="00B263AA">
        <w:t>Unit Sector(s)</w:t>
      </w:r>
    </w:p>
    <w:p w:rsidR="00000000" w:rsidRPr="00B263AA" w:rsidP="00B263AA">
      <w:pPr>
        <w:pStyle w:val="BodyText"/>
      </w:pPr>
      <w:r w:rsidRPr="00B263AA">
        <w:t>Sustainability</w:t>
      </w:r>
    </w:p>
    <w:p w:rsidR="00000000" w:rsidRPr="00B263AA" w:rsidP="00B263AA"/>
    <w:sectPr w:rsidSect="00B26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594" w:rsidP="004A55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94" w:rsidP="00B263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A5594" w:rsidP="00B263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5594" w:rsidP="00B263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AA" w:rsidRPr="004A5594" w:rsidP="004A55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594" w:rsidP="00B263AA">
    <w:pPr>
      <w:pStyle w:val="Header"/>
      <w:framePr w:wrap="around"/>
    </w:pPr>
    <w:r>
      <w:fldChar w:fldCharType="begin"/>
    </w:r>
    <w:r>
      <w:instrText xml:space="preserve"> TITLE   \* MERGEFORMAT </w:instrText>
    </w:r>
    <w:r>
      <w:fldChar w:fldCharType="separate"/>
    </w:r>
    <w:r>
      <w:t>ICASUS702A Conduct a business case study for integrating sustainability in IT planning and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A5594" w:rsidP="00B26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2EF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900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A9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3AA"/>
    <w:pPr>
      <w:spacing w:before="360" w:after="60"/>
      <w:outlineLvl w:val="0"/>
    </w:pPr>
    <w:rPr>
      <w:sz w:val="32"/>
    </w:rPr>
  </w:style>
  <w:style w:type="paragraph" w:styleId="Heading2">
    <w:name w:val="heading 2"/>
    <w:basedOn w:val="HeadingBase"/>
    <w:next w:val="BodyText"/>
    <w:link w:val="Heading2Char"/>
    <w:qFormat/>
    <w:rsid w:val="00B263AA"/>
    <w:pPr>
      <w:keepLines/>
      <w:spacing w:before="240" w:after="120"/>
      <w:outlineLvl w:val="1"/>
    </w:pPr>
    <w:rPr>
      <w:sz w:val="28"/>
      <w:szCs w:val="40"/>
    </w:rPr>
  </w:style>
  <w:style w:type="paragraph" w:styleId="Heading3">
    <w:name w:val="heading 3"/>
    <w:basedOn w:val="HeadingBase"/>
    <w:next w:val="BodyText"/>
    <w:link w:val="Heading3Char"/>
    <w:qFormat/>
    <w:rsid w:val="00B263AA"/>
    <w:pPr>
      <w:spacing w:before="180" w:after="120"/>
      <w:outlineLvl w:val="2"/>
    </w:pPr>
    <w:rPr>
      <w:spacing w:val="-10"/>
      <w:kern w:val="32"/>
    </w:rPr>
  </w:style>
  <w:style w:type="paragraph" w:styleId="Heading4">
    <w:name w:val="heading 4"/>
    <w:basedOn w:val="HeadingBase"/>
    <w:next w:val="BodyText"/>
    <w:link w:val="Heading4Char"/>
    <w:qFormat/>
    <w:rsid w:val="00B263AA"/>
    <w:pPr>
      <w:spacing w:before="160" w:after="120"/>
      <w:outlineLvl w:val="3"/>
    </w:pPr>
    <w:rPr>
      <w:sz w:val="22"/>
    </w:rPr>
  </w:style>
  <w:style w:type="paragraph" w:styleId="Heading5">
    <w:name w:val="heading 5"/>
    <w:basedOn w:val="HeadingBase"/>
    <w:next w:val="Normal"/>
    <w:link w:val="Heading5Char"/>
    <w:qFormat/>
    <w:rsid w:val="00B263AA"/>
    <w:pPr>
      <w:spacing w:before="80"/>
      <w:outlineLvl w:val="4"/>
    </w:pPr>
    <w:rPr>
      <w:color w:val="918585"/>
      <w:sz w:val="20"/>
    </w:rPr>
  </w:style>
  <w:style w:type="paragraph" w:styleId="Heading6">
    <w:name w:val="heading 6"/>
    <w:basedOn w:val="HeadingBase"/>
    <w:next w:val="Normal"/>
    <w:link w:val="Heading6Char"/>
    <w:qFormat/>
    <w:rsid w:val="00B263AA"/>
    <w:pPr>
      <w:spacing w:before="60"/>
      <w:outlineLvl w:val="5"/>
    </w:pPr>
    <w:rPr>
      <w:color w:val="918585"/>
      <w:sz w:val="20"/>
    </w:rPr>
  </w:style>
  <w:style w:type="paragraph" w:styleId="Heading7">
    <w:name w:val="heading 7"/>
    <w:basedOn w:val="Normal"/>
    <w:next w:val="Normal"/>
    <w:link w:val="Heading7Char"/>
    <w:qFormat/>
    <w:rsid w:val="00B263AA"/>
    <w:pPr>
      <w:ind w:left="720"/>
      <w:outlineLvl w:val="6"/>
    </w:pPr>
    <w:rPr>
      <w:i/>
    </w:rPr>
  </w:style>
  <w:style w:type="paragraph" w:styleId="Heading8">
    <w:name w:val="heading 8"/>
    <w:basedOn w:val="Normal"/>
    <w:next w:val="Normal"/>
    <w:link w:val="Heading8Char"/>
    <w:qFormat/>
    <w:rsid w:val="00B263AA"/>
    <w:pPr>
      <w:ind w:left="720"/>
      <w:outlineLvl w:val="7"/>
    </w:pPr>
    <w:rPr>
      <w:i/>
    </w:rPr>
  </w:style>
  <w:style w:type="paragraph" w:styleId="Heading9">
    <w:name w:val="heading 9"/>
    <w:basedOn w:val="Normal"/>
    <w:next w:val="Normal"/>
    <w:link w:val="Heading9Char"/>
    <w:qFormat/>
    <w:rsid w:val="00B263AA"/>
    <w:pPr>
      <w:ind w:left="720"/>
      <w:outlineLvl w:val="8"/>
    </w:pPr>
    <w:rPr>
      <w:i/>
    </w:rPr>
  </w:style>
  <w:style w:type="character" w:default="1" w:styleId="DefaultParagraphFont">
    <w:name w:val="Default Paragraph Font"/>
    <w:uiPriority w:val="1"/>
    <w:unhideWhenUsed/>
    <w:rsid w:val="00B26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3AA"/>
  </w:style>
  <w:style w:type="character" w:customStyle="1" w:styleId="Heading1Char">
    <w:name w:val="Heading 1 Char"/>
    <w:basedOn w:val="DefaultParagraphFont"/>
    <w:link w:val="Heading1"/>
    <w:rsid w:val="00B263AA"/>
    <w:rPr>
      <w:rFonts w:ascii="Times New Roman" w:eastAsia="Times New Roman" w:hAnsi="Times New Roman" w:cs="Times New Roman"/>
      <w:b/>
      <w:sz w:val="32"/>
      <w:szCs w:val="20"/>
      <w:lang w:eastAsia="en-US"/>
    </w:rPr>
  </w:style>
  <w:style w:type="paragraph" w:styleId="BodyText">
    <w:name w:val="Body Text"/>
    <w:basedOn w:val="Normal"/>
    <w:link w:val="BodyTextChar"/>
    <w:rsid w:val="00B263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3AA"/>
    <w:rPr>
      <w:rFonts w:ascii="Times New Roman" w:eastAsia="Times New Roman" w:hAnsi="Times New Roman" w:cs="Times New Roman"/>
      <w:sz w:val="24"/>
      <w:lang w:eastAsia="en-US"/>
    </w:rPr>
  </w:style>
  <w:style w:type="paragraph" w:styleId="Footer">
    <w:name w:val="footer"/>
    <w:basedOn w:val="Normal"/>
    <w:link w:val="FooterChar"/>
    <w:rsid w:val="00B26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3AA"/>
    <w:rPr>
      <w:rFonts w:ascii="Times New Roman" w:eastAsia="Times New Roman" w:hAnsi="Times New Roman" w:cs="Times New Roman"/>
      <w:sz w:val="16"/>
      <w:lang w:eastAsia="en-US"/>
    </w:rPr>
  </w:style>
  <w:style w:type="paragraph" w:styleId="ListBullet">
    <w:name w:val="List Bullet"/>
    <w:basedOn w:val="List"/>
    <w:rsid w:val="00B263AA"/>
    <w:pPr>
      <w:numPr>
        <w:numId w:val="13"/>
      </w:numPr>
      <w:tabs>
        <w:tab w:val="clear" w:pos="340"/>
      </w:tabs>
      <w:spacing w:before="40" w:after="40"/>
    </w:pPr>
  </w:style>
  <w:style w:type="character" w:customStyle="1" w:styleId="SpecialBold">
    <w:name w:val="Special Bold"/>
    <w:basedOn w:val="DefaultParagraphFont"/>
    <w:rsid w:val="00B263AA"/>
    <w:rPr>
      <w:b/>
      <w:spacing w:val="0"/>
    </w:rPr>
  </w:style>
  <w:style w:type="paragraph" w:styleId="ListBullet2">
    <w:name w:val="List Bullet 2"/>
    <w:basedOn w:val="List2"/>
    <w:rsid w:val="00B263AA"/>
    <w:pPr>
      <w:numPr>
        <w:numId w:val="14"/>
      </w:numPr>
      <w:tabs>
        <w:tab w:val="clear" w:pos="680"/>
      </w:tabs>
    </w:pPr>
  </w:style>
  <w:style w:type="character" w:styleId="Emphasis">
    <w:name w:val="Emphasis"/>
    <w:basedOn w:val="DefaultParagraphFont"/>
    <w:qFormat/>
    <w:rsid w:val="00B263AA"/>
    <w:rPr>
      <w:i/>
    </w:rPr>
  </w:style>
  <w:style w:type="paragraph" w:customStyle="1" w:styleId="SuperHeading">
    <w:name w:val="SuperHeading"/>
    <w:basedOn w:val="Normal"/>
    <w:rsid w:val="00B263AA"/>
    <w:pPr>
      <w:spacing w:before="240" w:after="120"/>
      <w:outlineLvl w:val="0"/>
    </w:pPr>
    <w:rPr>
      <w:rFonts w:ascii="Times New Roman" w:hAnsi="Times New Roman"/>
      <w:b/>
      <w:sz w:val="28"/>
    </w:rPr>
  </w:style>
  <w:style w:type="paragraph" w:customStyle="1" w:styleId="AllowPageBreak">
    <w:name w:val="AllowPageBreak"/>
    <w:rsid w:val="00B263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63AA"/>
    <w:rPr>
      <w:b/>
      <w:i/>
      <w:u w:val="none"/>
    </w:rPr>
  </w:style>
  <w:style w:type="character" w:customStyle="1" w:styleId="Heading2Char">
    <w:name w:val="Heading 2 Char"/>
    <w:basedOn w:val="DefaultParagraphFont"/>
    <w:link w:val="Heading2"/>
    <w:rsid w:val="00B26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3AA"/>
    <w:rPr>
      <w:rFonts w:ascii="Courier New" w:eastAsia="Times New Roman" w:hAnsi="Courier New" w:cs="Times New Roman"/>
      <w:i/>
      <w:szCs w:val="20"/>
      <w:lang w:eastAsia="en-US"/>
    </w:rPr>
  </w:style>
  <w:style w:type="paragraph" w:customStyle="1" w:styleId="HeadingBase">
    <w:name w:val="Heading Base"/>
    <w:rsid w:val="00B26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3AA"/>
    <w:pPr>
      <w:tabs>
        <w:tab w:val="right" w:leader="dot" w:pos="9072"/>
      </w:tabs>
      <w:ind w:left="567"/>
    </w:pPr>
    <w:rPr>
      <w:szCs w:val="22"/>
    </w:rPr>
  </w:style>
  <w:style w:type="paragraph" w:customStyle="1" w:styleId="TOCBase">
    <w:name w:val="TOC Base"/>
    <w:rsid w:val="00B26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3AA"/>
    <w:pPr>
      <w:tabs>
        <w:tab w:val="right" w:leader="dot" w:pos="9072"/>
      </w:tabs>
      <w:spacing w:before="40" w:after="40"/>
      <w:ind w:left="284"/>
    </w:pPr>
    <w:rPr>
      <w:rFonts w:ascii="Times New Roman" w:hAnsi="Times New Roman"/>
    </w:rPr>
  </w:style>
  <w:style w:type="paragraph" w:styleId="TOC1">
    <w:name w:val="toc 1"/>
    <w:basedOn w:val="TOCBase"/>
    <w:next w:val="Normal"/>
    <w:rsid w:val="00B263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3AA"/>
    <w:pPr>
      <w:spacing w:before="5040"/>
      <w:jc w:val="center"/>
    </w:pPr>
    <w:rPr>
      <w:sz w:val="48"/>
      <w:szCs w:val="72"/>
      <w:lang w:val="en-US"/>
    </w:rPr>
  </w:style>
  <w:style w:type="character" w:customStyle="1" w:styleId="TitleChar">
    <w:name w:val="Title Char"/>
    <w:basedOn w:val="DefaultParagraphFont"/>
    <w:link w:val="Title"/>
    <w:rsid w:val="00B26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3AA"/>
    <w:pPr>
      <w:tabs>
        <w:tab w:val="left" w:pos="3600"/>
        <w:tab w:val="left" w:pos="3958"/>
      </w:tabs>
    </w:pPr>
  </w:style>
  <w:style w:type="paragraph" w:styleId="List">
    <w:name w:val="List"/>
    <w:basedOn w:val="BodyText"/>
    <w:next w:val="BodyText"/>
    <w:rsid w:val="00B263AA"/>
    <w:pPr>
      <w:tabs>
        <w:tab w:val="left" w:pos="340"/>
      </w:tabs>
      <w:spacing w:before="60" w:after="60"/>
      <w:ind w:left="340" w:hanging="340"/>
    </w:pPr>
  </w:style>
  <w:style w:type="paragraph" w:customStyle="1" w:styleId="Note">
    <w:name w:val="Note"/>
    <w:basedOn w:val="BodyText"/>
    <w:rsid w:val="00B26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3AA"/>
    <w:pPr>
      <w:framePr w:wrap="auto" w:hAnchor="text" w:y="6049"/>
    </w:pPr>
    <w:rPr>
      <w:color w:val="000000"/>
      <w:sz w:val="40"/>
    </w:rPr>
  </w:style>
  <w:style w:type="paragraph" w:customStyle="1" w:styleId="TOCTitle">
    <w:name w:val="TOCTitle"/>
    <w:basedOn w:val="Heading1"/>
    <w:rsid w:val="00B263AA"/>
    <w:pPr>
      <w:spacing w:after="240"/>
      <w:jc w:val="center"/>
      <w:outlineLvl w:val="9"/>
    </w:pPr>
    <w:rPr>
      <w:caps/>
    </w:rPr>
  </w:style>
  <w:style w:type="paragraph" w:customStyle="1" w:styleId="Version">
    <w:name w:val="Version"/>
    <w:rsid w:val="00B26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3AA"/>
    <w:pPr>
      <w:keepNext w:val="0"/>
      <w:tabs>
        <w:tab w:val="right" w:pos="4176"/>
      </w:tabs>
      <w:ind w:left="198" w:hanging="198"/>
    </w:pPr>
    <w:rPr>
      <w:rFonts w:ascii="Garamond" w:hAnsi="Garamond"/>
    </w:rPr>
  </w:style>
  <w:style w:type="paragraph" w:styleId="IndexHeading">
    <w:name w:val="index heading"/>
    <w:basedOn w:val="Normal"/>
    <w:next w:val="Index1"/>
    <w:semiHidden/>
    <w:rsid w:val="00B263AA"/>
    <w:pPr>
      <w:spacing w:before="120" w:after="120"/>
    </w:pPr>
    <w:rPr>
      <w:rFonts w:ascii="Arial" w:hAnsi="Arial"/>
      <w:b/>
      <w:color w:val="918585"/>
      <w:sz w:val="24"/>
    </w:rPr>
  </w:style>
  <w:style w:type="paragraph" w:styleId="Header">
    <w:name w:val="header"/>
    <w:basedOn w:val="Normal"/>
    <w:link w:val="HeaderChar"/>
    <w:rsid w:val="00B26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3AA"/>
    <w:rPr>
      <w:rFonts w:ascii="Times New Roman" w:eastAsia="Times New Roman" w:hAnsi="Times New Roman" w:cs="Times New Roman"/>
      <w:sz w:val="16"/>
      <w:szCs w:val="20"/>
      <w:lang w:val="en-GB" w:eastAsia="en-US"/>
    </w:rPr>
  </w:style>
  <w:style w:type="paragraph" w:customStyle="1" w:styleId="Chapter">
    <w:name w:val="Chapter"/>
    <w:basedOn w:val="Normal"/>
    <w:rsid w:val="00B263AA"/>
    <w:pPr>
      <w:spacing w:before="240"/>
    </w:pPr>
    <w:rPr>
      <w:rFonts w:ascii="Times New Roman" w:hAnsi="Times New Roman"/>
      <w:smallCaps/>
      <w:spacing w:val="80"/>
      <w:sz w:val="28"/>
    </w:rPr>
  </w:style>
  <w:style w:type="paragraph" w:customStyle="1" w:styleId="InChapter">
    <w:name w:val="InChapter"/>
    <w:basedOn w:val="Heading3"/>
    <w:rsid w:val="00B263AA"/>
    <w:pPr>
      <w:spacing w:after="240"/>
      <w:outlineLvl w:val="9"/>
    </w:pPr>
    <w:rPr>
      <w:noProof/>
    </w:rPr>
  </w:style>
  <w:style w:type="paragraph" w:styleId="Index2">
    <w:name w:val="index 2"/>
    <w:basedOn w:val="Normal"/>
    <w:next w:val="Normal"/>
    <w:semiHidden/>
    <w:rsid w:val="00B263AA"/>
    <w:pPr>
      <w:tabs>
        <w:tab w:val="right" w:pos="4176"/>
      </w:tabs>
      <w:ind w:left="568" w:hanging="284"/>
    </w:pPr>
    <w:rPr>
      <w:rFonts w:ascii="Garamond" w:hAnsi="Garamond"/>
    </w:rPr>
  </w:style>
  <w:style w:type="paragraph" w:customStyle="1" w:styleId="Byline">
    <w:name w:val="Byline"/>
    <w:rsid w:val="00B26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3AA"/>
    <w:pPr>
      <w:tabs>
        <w:tab w:val="clear" w:pos="3600"/>
        <w:tab w:val="clear" w:pos="3958"/>
      </w:tabs>
      <w:jc w:val="right"/>
    </w:pPr>
  </w:style>
  <w:style w:type="paragraph" w:styleId="Caption">
    <w:name w:val="caption"/>
    <w:basedOn w:val="BodyText"/>
    <w:next w:val="Normal"/>
    <w:qFormat/>
    <w:rsid w:val="00B263AA"/>
    <w:pPr>
      <w:framePr w:w="2268" w:hSpace="181" w:vSpace="181" w:wrap="around" w:vAnchor="text" w:hAnchor="page" w:x="1135" w:y="285" w:anchorLock="1"/>
    </w:pPr>
    <w:rPr>
      <w:i/>
    </w:rPr>
  </w:style>
  <w:style w:type="paragraph" w:customStyle="1" w:styleId="MiniTOCTitle">
    <w:name w:val="MiniTOCTitle"/>
    <w:basedOn w:val="Heading4"/>
    <w:rsid w:val="00B263AA"/>
    <w:pPr>
      <w:spacing w:before="240"/>
      <w:outlineLvl w:val="9"/>
    </w:pPr>
    <w:rPr>
      <w:noProof/>
      <w:sz w:val="24"/>
    </w:rPr>
  </w:style>
  <w:style w:type="paragraph" w:customStyle="1" w:styleId="MiniTOCItem">
    <w:name w:val="MiniTOCItem"/>
    <w:basedOn w:val="ListBullet"/>
    <w:rsid w:val="00B263AA"/>
    <w:pPr>
      <w:numPr>
        <w:numId w:val="0"/>
      </w:numPr>
      <w:tabs>
        <w:tab w:val="right" w:leader="dot" w:pos="6521"/>
      </w:tabs>
      <w:spacing w:before="0" w:after="0"/>
    </w:pPr>
  </w:style>
  <w:style w:type="paragraph" w:customStyle="1" w:styleId="TOFTitle">
    <w:name w:val="TOFTitle"/>
    <w:basedOn w:val="TOCTitle"/>
    <w:rsid w:val="00B263AA"/>
  </w:style>
  <w:style w:type="paragraph" w:styleId="TableofFigures">
    <w:name w:val="table of figures"/>
    <w:basedOn w:val="Normal"/>
    <w:next w:val="Normal"/>
    <w:semiHidden/>
    <w:rsid w:val="00B263AA"/>
    <w:pPr>
      <w:tabs>
        <w:tab w:val="right" w:leader="dot" w:pos="9072"/>
      </w:tabs>
      <w:ind w:left="970" w:hanging="403"/>
    </w:pPr>
    <w:rPr>
      <w:rFonts w:ascii="Times New Roman" w:hAnsi="Times New Roman"/>
      <w:b/>
    </w:rPr>
  </w:style>
  <w:style w:type="paragraph" w:styleId="ListNumber">
    <w:name w:val="List Number"/>
    <w:basedOn w:val="List"/>
    <w:rsid w:val="00B263AA"/>
    <w:pPr>
      <w:numPr>
        <w:numId w:val="11"/>
      </w:numPr>
    </w:pPr>
  </w:style>
  <w:style w:type="character" w:customStyle="1" w:styleId="WingdingSymbols">
    <w:name w:val="Wingding Symbols"/>
    <w:rsid w:val="00B263AA"/>
    <w:rPr>
      <w:rFonts w:ascii="Wingdings" w:hAnsi="Wingdings"/>
    </w:rPr>
  </w:style>
  <w:style w:type="paragraph" w:customStyle="1" w:styleId="TableHeading">
    <w:name w:val="Table Heading"/>
    <w:basedOn w:val="HeadingBase"/>
    <w:rsid w:val="00B263AA"/>
    <w:pPr>
      <w:keepLines/>
      <w:pBdr>
        <w:bottom w:val="single" w:sz="6" w:space="1" w:color="918585"/>
      </w:pBdr>
      <w:spacing w:before="240"/>
    </w:pPr>
  </w:style>
  <w:style w:type="character" w:customStyle="1" w:styleId="HotSpot">
    <w:name w:val="HotSpot"/>
    <w:rsid w:val="00B263AA"/>
    <w:rPr>
      <w:color w:val="0033CC"/>
      <w:u w:val="none"/>
    </w:rPr>
  </w:style>
  <w:style w:type="paragraph" w:customStyle="1" w:styleId="BodyTextRight">
    <w:name w:val="Body Text Right"/>
    <w:basedOn w:val="BodyText"/>
    <w:rsid w:val="00B263AA"/>
    <w:pPr>
      <w:spacing w:before="0" w:after="0"/>
      <w:jc w:val="right"/>
    </w:pPr>
  </w:style>
  <w:style w:type="paragraph" w:styleId="Index3">
    <w:name w:val="index 3"/>
    <w:basedOn w:val="ListNumber2"/>
    <w:next w:val="Normal"/>
    <w:semiHidden/>
    <w:rsid w:val="00B263AA"/>
    <w:pPr>
      <w:numPr>
        <w:numId w:val="0"/>
      </w:numPr>
      <w:tabs>
        <w:tab w:val="right" w:leader="dot" w:pos="4176"/>
      </w:tabs>
    </w:pPr>
  </w:style>
  <w:style w:type="paragraph" w:styleId="ListNumber2">
    <w:name w:val="List Number 2"/>
    <w:basedOn w:val="List2"/>
    <w:rsid w:val="00B263AA"/>
    <w:pPr>
      <w:numPr>
        <w:numId w:val="10"/>
      </w:numPr>
      <w:tabs>
        <w:tab w:val="clear" w:pos="1060"/>
      </w:tabs>
    </w:pPr>
  </w:style>
  <w:style w:type="paragraph" w:customStyle="1" w:styleId="MarginNote">
    <w:name w:val="Margin Note"/>
    <w:basedOn w:val="BodyText"/>
    <w:rsid w:val="00B26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3AA"/>
    <w:rPr>
      <w:sz w:val="32"/>
    </w:rPr>
  </w:style>
  <w:style w:type="paragraph" w:customStyle="1" w:styleId="HeadingProcedure">
    <w:name w:val="Heading Procedure"/>
    <w:basedOn w:val="HeadingBase"/>
    <w:next w:val="Normal"/>
    <w:rsid w:val="00B263AA"/>
    <w:pPr>
      <w:tabs>
        <w:tab w:val="left" w:pos="0"/>
      </w:tabs>
      <w:spacing w:before="120" w:after="60"/>
    </w:pPr>
    <w:rPr>
      <w:i/>
      <w:color w:val="918585"/>
      <w:sz w:val="22"/>
    </w:rPr>
  </w:style>
  <w:style w:type="paragraph" w:customStyle="1" w:styleId="TableBodyText">
    <w:name w:val="Table Body Text"/>
    <w:basedOn w:val="BodyText"/>
    <w:rsid w:val="00B263AA"/>
    <w:pPr>
      <w:spacing w:before="60" w:after="60"/>
    </w:pPr>
  </w:style>
  <w:style w:type="paragraph" w:styleId="ListContinue">
    <w:name w:val="List Continue"/>
    <w:basedOn w:val="List"/>
    <w:rsid w:val="00B263AA"/>
    <w:pPr>
      <w:ind w:firstLine="0"/>
    </w:pPr>
  </w:style>
  <w:style w:type="paragraph" w:customStyle="1" w:styleId="ListNote">
    <w:name w:val="List Note"/>
    <w:basedOn w:val="List"/>
    <w:rsid w:val="00B263AA"/>
    <w:pPr>
      <w:pBdr>
        <w:top w:val="single" w:sz="6" w:space="2" w:color="918585"/>
        <w:bottom w:val="single" w:sz="6" w:space="2" w:color="918585"/>
      </w:pBdr>
      <w:tabs>
        <w:tab w:val="left" w:pos="1021"/>
      </w:tabs>
      <w:ind w:firstLine="0"/>
    </w:pPr>
  </w:style>
  <w:style w:type="paragraph" w:customStyle="1" w:styleId="Warning">
    <w:name w:val="Warning"/>
    <w:basedOn w:val="BodyText"/>
    <w:rsid w:val="00B263AA"/>
    <w:pPr>
      <w:shd w:val="clear" w:color="auto" w:fill="D9D9D9"/>
      <w:tabs>
        <w:tab w:val="left" w:pos="992"/>
      </w:tabs>
      <w:ind w:left="119" w:right="119"/>
    </w:pPr>
    <w:rPr>
      <w:sz w:val="20"/>
    </w:rPr>
  </w:style>
  <w:style w:type="paragraph" w:customStyle="1" w:styleId="MarginIcons">
    <w:name w:val="Margin Icons"/>
    <w:basedOn w:val="BodyText"/>
    <w:rsid w:val="00B26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3AA"/>
    <w:rPr>
      <w:rFonts w:ascii="Courier New" w:hAnsi="Courier New"/>
    </w:rPr>
  </w:style>
  <w:style w:type="paragraph" w:customStyle="1" w:styleId="NoteBullet">
    <w:name w:val="Note Bullet"/>
    <w:basedOn w:val="Note"/>
    <w:rsid w:val="00B263AA"/>
    <w:pPr>
      <w:tabs>
        <w:tab w:val="clear" w:pos="680"/>
      </w:tabs>
      <w:spacing w:before="60" w:after="60"/>
    </w:pPr>
  </w:style>
  <w:style w:type="paragraph" w:customStyle="1" w:styleId="SubHeading2">
    <w:name w:val="SubHeading2"/>
    <w:basedOn w:val="HeadingBase"/>
    <w:rsid w:val="00B263AA"/>
    <w:pPr>
      <w:spacing w:before="240" w:after="60"/>
    </w:pPr>
    <w:rPr>
      <w:sz w:val="20"/>
    </w:rPr>
  </w:style>
  <w:style w:type="paragraph" w:customStyle="1" w:styleId="SubHeading1">
    <w:name w:val="SubHeading1"/>
    <w:basedOn w:val="HeadingBase"/>
    <w:rsid w:val="00B263AA"/>
    <w:pPr>
      <w:spacing w:before="240" w:after="60"/>
    </w:pPr>
    <w:rPr>
      <w:color w:val="918585"/>
      <w:sz w:val="22"/>
    </w:rPr>
  </w:style>
  <w:style w:type="paragraph" w:customStyle="1" w:styleId="SideHeading">
    <w:name w:val="Side Heading"/>
    <w:basedOn w:val="HeadingBase"/>
    <w:rsid w:val="00B26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3AA"/>
    <w:pPr>
      <w:numPr>
        <w:numId w:val="12"/>
      </w:numPr>
    </w:pPr>
  </w:style>
  <w:style w:type="paragraph" w:styleId="PlainText">
    <w:name w:val="Plain Text"/>
    <w:basedOn w:val="Normal"/>
    <w:link w:val="PlainTextChar"/>
    <w:rsid w:val="00B263AA"/>
    <w:rPr>
      <w:sz w:val="20"/>
    </w:rPr>
  </w:style>
  <w:style w:type="character" w:customStyle="1" w:styleId="PlainTextChar">
    <w:name w:val="Plain Text Char"/>
    <w:basedOn w:val="DefaultParagraphFont"/>
    <w:link w:val="PlainText"/>
    <w:rsid w:val="00B263AA"/>
    <w:rPr>
      <w:rFonts w:ascii="Courier New" w:eastAsia="Times New Roman" w:hAnsi="Courier New" w:cs="Times New Roman"/>
      <w:sz w:val="20"/>
      <w:szCs w:val="20"/>
      <w:lang w:eastAsia="en-US"/>
    </w:rPr>
  </w:style>
  <w:style w:type="character" w:customStyle="1" w:styleId="MenuOption">
    <w:name w:val="Menu Option"/>
    <w:basedOn w:val="DefaultParagraphFont"/>
    <w:rsid w:val="00B263AA"/>
    <w:rPr>
      <w:b/>
      <w:smallCaps/>
    </w:rPr>
  </w:style>
  <w:style w:type="paragraph" w:customStyle="1" w:styleId="TableListNumber">
    <w:name w:val="Table List Number"/>
    <w:basedOn w:val="ListNumber"/>
    <w:rsid w:val="00B263AA"/>
    <w:pPr>
      <w:numPr>
        <w:numId w:val="0"/>
      </w:numPr>
    </w:pPr>
  </w:style>
  <w:style w:type="paragraph" w:styleId="TOC4">
    <w:name w:val="toc 4"/>
    <w:basedOn w:val="TOCBase"/>
    <w:next w:val="Normal"/>
    <w:semiHidden/>
    <w:rsid w:val="00B263AA"/>
    <w:pPr>
      <w:tabs>
        <w:tab w:val="right" w:leader="dot" w:pos="9071"/>
      </w:tabs>
      <w:ind w:left="1701"/>
    </w:pPr>
  </w:style>
  <w:style w:type="paragraph" w:customStyle="1" w:styleId="ListAlpha">
    <w:name w:val="List Alpha"/>
    <w:basedOn w:val="List"/>
    <w:rsid w:val="00B263AA"/>
    <w:pPr>
      <w:numPr>
        <w:numId w:val="9"/>
      </w:numPr>
    </w:pPr>
  </w:style>
  <w:style w:type="paragraph" w:customStyle="1" w:styleId="ListAlpha2">
    <w:name w:val="List Alpha 2"/>
    <w:basedOn w:val="List2"/>
    <w:rsid w:val="00B263AA"/>
    <w:pPr>
      <w:numPr>
        <w:numId w:val="8"/>
      </w:numPr>
    </w:pPr>
  </w:style>
  <w:style w:type="paragraph" w:styleId="List2">
    <w:name w:val="List 2"/>
    <w:basedOn w:val="BodyText"/>
    <w:rsid w:val="00B263AA"/>
    <w:pPr>
      <w:tabs>
        <w:tab w:val="left" w:pos="680"/>
      </w:tabs>
      <w:spacing w:before="60" w:after="60"/>
      <w:ind w:left="680" w:hanging="340"/>
    </w:pPr>
  </w:style>
  <w:style w:type="paragraph" w:styleId="List3">
    <w:name w:val="List 3"/>
    <w:basedOn w:val="BodyText"/>
    <w:rsid w:val="00B263AA"/>
    <w:pPr>
      <w:tabs>
        <w:tab w:val="left" w:pos="1021"/>
      </w:tabs>
      <w:spacing w:before="60" w:after="60"/>
      <w:ind w:left="1020" w:hanging="340"/>
    </w:pPr>
  </w:style>
  <w:style w:type="paragraph" w:styleId="List4">
    <w:name w:val="List 4"/>
    <w:basedOn w:val="BodyText"/>
    <w:rsid w:val="00B263AA"/>
    <w:pPr>
      <w:tabs>
        <w:tab w:val="left" w:pos="1361"/>
      </w:tabs>
      <w:spacing w:before="60" w:after="60"/>
      <w:ind w:left="1361" w:hanging="340"/>
    </w:pPr>
  </w:style>
  <w:style w:type="paragraph" w:styleId="List5">
    <w:name w:val="List 5"/>
    <w:basedOn w:val="BodyText"/>
    <w:rsid w:val="00B263AA"/>
    <w:pPr>
      <w:tabs>
        <w:tab w:val="left" w:pos="1701"/>
      </w:tabs>
      <w:spacing w:before="60" w:after="60"/>
      <w:ind w:left="1701" w:hanging="340"/>
    </w:pPr>
  </w:style>
  <w:style w:type="paragraph" w:styleId="ListBullet3">
    <w:name w:val="List Bullet 3"/>
    <w:basedOn w:val="List3"/>
    <w:rsid w:val="00B263AA"/>
    <w:pPr>
      <w:numPr>
        <w:numId w:val="15"/>
      </w:numPr>
      <w:tabs>
        <w:tab w:val="clear" w:pos="1021"/>
      </w:tabs>
      <w:ind w:left="1037" w:hanging="357"/>
    </w:pPr>
  </w:style>
  <w:style w:type="paragraph" w:styleId="ListBullet4">
    <w:name w:val="List Bullet 4"/>
    <w:basedOn w:val="List4"/>
    <w:rsid w:val="00B263AA"/>
    <w:pPr>
      <w:numPr>
        <w:numId w:val="3"/>
      </w:numPr>
    </w:pPr>
  </w:style>
  <w:style w:type="paragraph" w:styleId="ListBullet5">
    <w:name w:val="List Bullet 5"/>
    <w:basedOn w:val="List5"/>
    <w:rsid w:val="00B263AA"/>
    <w:pPr>
      <w:numPr>
        <w:numId w:val="4"/>
      </w:numPr>
    </w:pPr>
  </w:style>
  <w:style w:type="paragraph" w:styleId="ListContinue2">
    <w:name w:val="List Continue 2"/>
    <w:basedOn w:val="List2"/>
    <w:rsid w:val="00B263AA"/>
    <w:pPr>
      <w:ind w:firstLine="0"/>
    </w:pPr>
  </w:style>
  <w:style w:type="paragraph" w:styleId="ListContinue3">
    <w:name w:val="List Continue 3"/>
    <w:basedOn w:val="List3"/>
    <w:rsid w:val="00B263AA"/>
    <w:pPr>
      <w:ind w:left="1021" w:firstLine="0"/>
    </w:pPr>
  </w:style>
  <w:style w:type="paragraph" w:styleId="ListContinue4">
    <w:name w:val="List Continue 4"/>
    <w:basedOn w:val="List4"/>
    <w:rsid w:val="00B263AA"/>
    <w:pPr>
      <w:ind w:firstLine="0"/>
    </w:pPr>
  </w:style>
  <w:style w:type="paragraph" w:styleId="ListContinue5">
    <w:name w:val="List Continue 5"/>
    <w:basedOn w:val="List5"/>
    <w:rsid w:val="00B263AA"/>
    <w:pPr>
      <w:ind w:firstLine="0"/>
    </w:pPr>
  </w:style>
  <w:style w:type="paragraph" w:styleId="ListNumber3">
    <w:name w:val="List Number 3"/>
    <w:basedOn w:val="List3"/>
    <w:rsid w:val="00B263AA"/>
    <w:pPr>
      <w:numPr>
        <w:numId w:val="5"/>
      </w:numPr>
    </w:pPr>
  </w:style>
  <w:style w:type="paragraph" w:styleId="ListNumber4">
    <w:name w:val="List Number 4"/>
    <w:basedOn w:val="List4"/>
    <w:rsid w:val="00B263AA"/>
    <w:pPr>
      <w:numPr>
        <w:numId w:val="6"/>
      </w:numPr>
    </w:pPr>
  </w:style>
  <w:style w:type="paragraph" w:styleId="ListNumber5">
    <w:name w:val="List Number 5"/>
    <w:basedOn w:val="List5"/>
    <w:rsid w:val="00B263AA"/>
    <w:pPr>
      <w:numPr>
        <w:numId w:val="7"/>
      </w:numPr>
    </w:pPr>
  </w:style>
  <w:style w:type="paragraph" w:styleId="BlockText">
    <w:name w:val="Block Text"/>
    <w:basedOn w:val="Normal"/>
    <w:rsid w:val="00B263AA"/>
    <w:pPr>
      <w:spacing w:after="120"/>
      <w:ind w:left="1440" w:right="1440"/>
    </w:pPr>
  </w:style>
  <w:style w:type="character" w:customStyle="1" w:styleId="Subscript">
    <w:name w:val="Subscript"/>
    <w:basedOn w:val="DefaultParagraphFont"/>
    <w:rsid w:val="00B263AA"/>
    <w:rPr>
      <w:sz w:val="16"/>
      <w:vertAlign w:val="subscript"/>
    </w:rPr>
  </w:style>
  <w:style w:type="character" w:customStyle="1" w:styleId="Superscript">
    <w:name w:val="Superscript"/>
    <w:basedOn w:val="DefaultParagraphFont"/>
    <w:rsid w:val="00B263AA"/>
    <w:rPr>
      <w:sz w:val="16"/>
      <w:vertAlign w:val="superscript"/>
    </w:rPr>
  </w:style>
  <w:style w:type="character" w:customStyle="1" w:styleId="Symbols">
    <w:name w:val="Symbols"/>
    <w:basedOn w:val="DefaultParagraphFont"/>
    <w:rsid w:val="00B263AA"/>
    <w:rPr>
      <w:rFonts w:ascii="Symbol" w:hAnsi="Symbol"/>
    </w:rPr>
  </w:style>
  <w:style w:type="character" w:customStyle="1" w:styleId="MenuOptions">
    <w:name w:val="Menu Options"/>
    <w:basedOn w:val="DefaultParagraphFont"/>
    <w:rsid w:val="00B263AA"/>
    <w:rPr>
      <w:rFonts w:ascii="Arial Narrow" w:hAnsi="Arial Narrow"/>
      <w:smallCaps/>
    </w:rPr>
  </w:style>
  <w:style w:type="character" w:customStyle="1" w:styleId="Buttons">
    <w:name w:val="Buttons"/>
    <w:basedOn w:val="DefaultParagraphFont"/>
    <w:rsid w:val="00B263AA"/>
    <w:rPr>
      <w:b/>
    </w:rPr>
  </w:style>
  <w:style w:type="character" w:customStyle="1" w:styleId="Underlined">
    <w:name w:val="Underlined"/>
    <w:basedOn w:val="DefaultParagraphFont"/>
    <w:rsid w:val="00B263AA"/>
    <w:rPr>
      <w:u w:val="single"/>
    </w:rPr>
  </w:style>
  <w:style w:type="paragraph" w:customStyle="1" w:styleId="TableBodyTextRight">
    <w:name w:val="Table Body Text Right"/>
    <w:basedOn w:val="TableBodyText"/>
    <w:rsid w:val="00B263AA"/>
    <w:pPr>
      <w:widowControl w:val="0"/>
      <w:autoSpaceDE w:val="0"/>
      <w:autoSpaceDN w:val="0"/>
      <w:adjustRightInd w:val="0"/>
      <w:jc w:val="right"/>
    </w:pPr>
    <w:rPr>
      <w:rFonts w:cs="Arial"/>
      <w:szCs w:val="18"/>
    </w:rPr>
  </w:style>
  <w:style w:type="paragraph" w:customStyle="1" w:styleId="CopyrightText">
    <w:name w:val="Copyright Text"/>
    <w:basedOn w:val="BodyText"/>
    <w:rsid w:val="00B263AA"/>
    <w:rPr>
      <w:sz w:val="18"/>
    </w:rPr>
  </w:style>
  <w:style w:type="paragraph" w:customStyle="1" w:styleId="BodySmallRight">
    <w:name w:val="Body Small Right"/>
    <w:basedOn w:val="BodyTextRight"/>
    <w:rsid w:val="00B263AA"/>
    <w:rPr>
      <w:sz w:val="18"/>
      <w:szCs w:val="18"/>
    </w:rPr>
  </w:style>
  <w:style w:type="paragraph" w:customStyle="1" w:styleId="MarginEdition">
    <w:name w:val="Margin Edition"/>
    <w:basedOn w:val="MarginNote"/>
    <w:rsid w:val="00B263AA"/>
    <w:pPr>
      <w:spacing w:before="0" w:after="0"/>
    </w:pPr>
    <w:rPr>
      <w:rFonts w:ascii="Times New Roman" w:hAnsi="Times New Roman"/>
      <w:color w:val="999999"/>
    </w:rPr>
  </w:style>
  <w:style w:type="paragraph" w:customStyle="1" w:styleId="Spacer">
    <w:name w:val="Spacer"/>
    <w:basedOn w:val="Normal"/>
    <w:rsid w:val="00B263AA"/>
    <w:rPr>
      <w:sz w:val="2"/>
      <w:szCs w:val="2"/>
    </w:rPr>
  </w:style>
  <w:style w:type="character" w:customStyle="1" w:styleId="Small">
    <w:name w:val="Small"/>
    <w:basedOn w:val="DefaultParagraphFont"/>
    <w:rsid w:val="00B263AA"/>
    <w:rPr>
      <w:sz w:val="16"/>
    </w:rPr>
  </w:style>
  <w:style w:type="paragraph" w:customStyle="1" w:styleId="WideTable">
    <w:name w:val="Wide Table"/>
    <w:basedOn w:val="Normal"/>
    <w:rsid w:val="00B263AA"/>
    <w:pPr>
      <w:ind w:left="-1418"/>
    </w:pPr>
    <w:rPr>
      <w:sz w:val="2"/>
      <w:szCs w:val="2"/>
    </w:rPr>
  </w:style>
  <w:style w:type="character" w:styleId="PageNumber">
    <w:name w:val="page number"/>
    <w:basedOn w:val="DefaultParagraphFont"/>
    <w:rsid w:val="00B263AA"/>
  </w:style>
  <w:style w:type="paragraph" w:styleId="Quote">
    <w:name w:val="Quote"/>
    <w:basedOn w:val="Heading1"/>
    <w:link w:val="QuoteChar"/>
    <w:qFormat/>
    <w:rsid w:val="00B263AA"/>
    <w:rPr>
      <w:b w:val="0"/>
      <w:sz w:val="72"/>
      <w:szCs w:val="72"/>
      <w:lang w:val="en-NZ"/>
    </w:rPr>
  </w:style>
  <w:style w:type="character" w:customStyle="1" w:styleId="QuoteChar">
    <w:name w:val="Quote Char"/>
    <w:basedOn w:val="DefaultParagraphFont"/>
    <w:link w:val="Quote"/>
    <w:rsid w:val="00B26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3AA"/>
    <w:pPr>
      <w:pageBreakBefore/>
    </w:pPr>
  </w:style>
  <w:style w:type="paragraph" w:customStyle="1" w:styleId="Border">
    <w:name w:val="Border"/>
    <w:basedOn w:val="Normal"/>
    <w:qFormat/>
    <w:rsid w:val="00B26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3AA"/>
    <w:rPr>
      <w:b/>
      <w:bCs/>
      <w:i/>
      <w:iCs/>
      <w:color w:val="auto"/>
    </w:rPr>
  </w:style>
  <w:style w:type="paragraph" w:styleId="IntenseQuote">
    <w:name w:val="Intense Quote"/>
    <w:basedOn w:val="Normal"/>
    <w:next w:val="Normal"/>
    <w:link w:val="IntenseQuoteChar"/>
    <w:uiPriority w:val="30"/>
    <w:qFormat/>
    <w:rsid w:val="00B26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3AA"/>
    <w:rPr>
      <w:smallCaps/>
      <w:color w:val="auto"/>
      <w:u w:val="single"/>
    </w:rPr>
  </w:style>
  <w:style w:type="character" w:styleId="IntenseReference">
    <w:name w:val="Intense Reference"/>
    <w:basedOn w:val="DefaultParagraphFont"/>
    <w:uiPriority w:val="32"/>
    <w:qFormat/>
    <w:rsid w:val="00B263AA"/>
    <w:rPr>
      <w:b/>
      <w:bCs/>
      <w:smallCaps/>
      <w:color w:val="auto"/>
      <w:spacing w:val="5"/>
      <w:u w:val="single"/>
    </w:rPr>
  </w:style>
  <w:style w:type="paragraph" w:customStyle="1" w:styleId="2ColumnHeading">
    <w:name w:val="2Column Heading"/>
    <w:basedOn w:val="BodyText"/>
    <w:qFormat/>
    <w:rsid w:val="00B263AA"/>
    <w:pPr>
      <w:spacing w:after="60"/>
      <w:ind w:left="-2268"/>
    </w:pPr>
    <w:rPr>
      <w:b/>
    </w:rPr>
  </w:style>
  <w:style w:type="paragraph" w:customStyle="1" w:styleId="Heading1TOC">
    <w:name w:val="Heading1 TOC"/>
    <w:basedOn w:val="Normal"/>
    <w:qFormat/>
    <w:rsid w:val="00B263AA"/>
    <w:pPr>
      <w:spacing w:before="240" w:after="120"/>
    </w:pPr>
    <w:rPr>
      <w:rFonts w:ascii="Times New Roman" w:hAnsi="Times New Roman"/>
      <w:b/>
      <w:sz w:val="32"/>
    </w:rPr>
  </w:style>
  <w:style w:type="paragraph" w:customStyle="1" w:styleId="Heading2TOC">
    <w:name w:val="Heading2 TOC"/>
    <w:basedOn w:val="Normal"/>
    <w:qFormat/>
    <w:rsid w:val="00B263AA"/>
    <w:pPr>
      <w:spacing w:before="240" w:after="60"/>
    </w:pPr>
    <w:rPr>
      <w:rFonts w:ascii="Times New Roman" w:hAnsi="Times New Roman"/>
      <w:b/>
      <w:sz w:val="28"/>
    </w:rPr>
  </w:style>
  <w:style w:type="character" w:customStyle="1" w:styleId="Underline">
    <w:name w:val="Underline"/>
    <w:basedOn w:val="DefaultParagraphFont"/>
    <w:qFormat/>
    <w:rsid w:val="00B263AA"/>
    <w:rPr>
      <w:u w:val="single"/>
    </w:rPr>
  </w:style>
  <w:style w:type="paragraph" w:styleId="BalloonText">
    <w:name w:val="Balloon Text"/>
    <w:basedOn w:val="Normal"/>
    <w:link w:val="BalloonTextChar"/>
    <w:rsid w:val="00B263AA"/>
    <w:rPr>
      <w:rFonts w:ascii="Tahoma" w:hAnsi="Tahoma" w:cs="Tahoma"/>
      <w:sz w:val="16"/>
      <w:szCs w:val="16"/>
    </w:rPr>
  </w:style>
  <w:style w:type="character" w:customStyle="1" w:styleId="BalloonTextChar">
    <w:name w:val="Balloon Text Char"/>
    <w:basedOn w:val="DefaultParagraphFont"/>
    <w:link w:val="BalloonText"/>
    <w:rsid w:val="00B26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3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3AA"/>
    <w:rPr>
      <w:b/>
      <w:color w:val="660033"/>
      <w:spacing w:val="0"/>
    </w:rPr>
  </w:style>
  <w:style w:type="paragraph" w:customStyle="1" w:styleId="Nameditemlist">
    <w:name w:val="Named item list"/>
    <w:basedOn w:val="BodyText"/>
    <w:qFormat/>
    <w:rsid w:val="00B263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11594</Characters>
  <Application>Microsoft Office Word</Application>
  <DocSecurity>0</DocSecurity>
  <Lines>364</Lines>
  <Paragraphs>222</Paragraphs>
  <ScaleCrop>false</ScaleCrop>
  <Company>Author-it Software Corporation Ltd.</Company>
  <LinksUpToDate>false</LinksUpToDate>
  <CharactersWithSpaces>13266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ICASUS702A Conduct a business case study for integrating sustainability in IT planning and design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2012-05-29T04:58:00Z</dcterms:created>
  <dcterms:modified xsi:type="dcterms:W3CDTF">2012-05-29T04:58:00Z</dcterms:modified>
</cp:coreProperties>
</file>