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F38" w:rsidP="00EA4F38">
      <w:pPr>
        <w:pStyle w:val="Title"/>
      </w:pPr>
      <w:bookmarkStart w:id="0" w:name="_GoBack"/>
      <w:bookmarkEnd w:id="0"/>
      <w:r>
        <w:fldChar w:fldCharType="begin"/>
      </w:r>
      <w:r>
        <w:instrText xml:space="preserve"> TITLE   \* MERGEFORMAT </w:instrText>
      </w:r>
      <w:r>
        <w:fldChar w:fldCharType="separate"/>
      </w:r>
      <w:r>
        <w:t>ICASAS601A Implement change-management processes</w:t>
      </w:r>
      <w:r>
        <w:fldChar w:fldCharType="end"/>
      </w:r>
    </w:p>
    <w:p w:rsidR="00EA4F38" w:rsidP="00EA4F38">
      <w:pPr>
        <w:pStyle w:val="Version"/>
        <w:sectPr w:rsidSect="007A5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34B" w:rsidP="007A534B">
      <w:pPr>
        <w:pStyle w:val="SuperHeading"/>
      </w:pPr>
      <w:r w:rsidRPr="007A534B">
        <w:t>ICASAS601A Implement change-management processes</w:t>
      </w:r>
    </w:p>
    <w:p w:rsidR="00000000" w:rsidRPr="007A534B" w:rsidP="007A534B">
      <w:pPr>
        <w:pStyle w:val="Heading1"/>
      </w:pPr>
      <w:bookmarkStart w:id="1" w:name="O_458991"/>
      <w:bookmarkEnd w:id="1"/>
      <w:r w:rsidRPr="007A534B">
        <w:t>Modification History</w:t>
      </w:r>
    </w:p>
    <w:tbl>
      <w:tblPr>
        <w:tblW w:w="0" w:type="auto"/>
        <w:tblLayout w:type="fixed"/>
        <w:tblCellMar>
          <w:left w:w="62" w:type="dxa"/>
          <w:right w:w="62" w:type="dxa"/>
        </w:tblCellMar>
        <w:tblLook w:val="0000"/>
      </w:tblPr>
      <w:tblGrid>
        <w:gridCol w:w="3174"/>
        <w:gridCol w:w="5913"/>
      </w:tblGrid>
      <w:tr w:rsidTr="007A534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Comments</w:t>
            </w:r>
          </w:p>
        </w:tc>
      </w:tr>
      <w:tr w:rsidTr="007A534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 xml:space="preserve">This Unit first released with </w:t>
            </w:r>
            <w:r w:rsidRPr="007A534B">
              <w:rPr>
                <w:rStyle w:val="Emphasis"/>
              </w:rPr>
              <w:t xml:space="preserve">ICA11 Information and </w:t>
            </w:r>
            <w:r w:rsidRPr="007A534B">
              <w:rPr>
                <w:rStyle w:val="Emphasis"/>
              </w:rPr>
              <w:t>Communications Technology Training Package version 1.0</w:t>
            </w:r>
          </w:p>
        </w:tc>
      </w:tr>
    </w:tbl>
    <w:p w:rsidR="00000000" w:rsidRPr="007A534B" w:rsidP="007A534B">
      <w:pPr>
        <w:pStyle w:val="BodyText"/>
      </w:pPr>
    </w:p>
    <w:p w:rsidR="00000000" w:rsidRPr="007A534B" w:rsidP="007A534B">
      <w:pPr>
        <w:pStyle w:val="AllowPageBreak"/>
      </w:pPr>
    </w:p>
    <w:p w:rsidR="00000000" w:rsidRPr="007A534B" w:rsidP="007A534B">
      <w:pPr>
        <w:pStyle w:val="Heading1"/>
      </w:pPr>
      <w:bookmarkStart w:id="2" w:name="O_458992"/>
      <w:bookmarkEnd w:id="2"/>
      <w:r w:rsidRPr="007A534B">
        <w:t>Unit Descriptor</w:t>
      </w:r>
    </w:p>
    <w:p w:rsidR="00000000" w:rsidRPr="007A534B" w:rsidP="007A534B">
      <w:pPr>
        <w:pStyle w:val="BodyText"/>
      </w:pPr>
      <w:r w:rsidRPr="007A534B">
        <w:t xml:space="preserve">This unit describes the performance outcomes, skills and knowledge required to apply techniques that facilitate the planning, implementation </w:t>
      </w:r>
      <w:r w:rsidRPr="007A534B">
        <w:t>and monitoring of information technology change.</w:t>
      </w:r>
    </w:p>
    <w:p w:rsidR="00000000" w:rsidRPr="007A534B" w:rsidP="007A534B">
      <w:pPr>
        <w:pStyle w:val="AllowPageBreak"/>
      </w:pPr>
    </w:p>
    <w:p w:rsidR="00000000" w:rsidRPr="007A534B" w:rsidP="007A534B">
      <w:pPr>
        <w:pStyle w:val="Heading1"/>
      </w:pPr>
      <w:bookmarkStart w:id="3" w:name="O_458993"/>
      <w:bookmarkEnd w:id="3"/>
      <w:r w:rsidRPr="007A534B">
        <w:t>Application of the Unit</w:t>
      </w:r>
    </w:p>
    <w:p w:rsidR="00000000" w:rsidRPr="007A534B" w:rsidP="007A534B">
      <w:pPr>
        <w:pStyle w:val="BodyText"/>
      </w:pPr>
      <w:r w:rsidRPr="007A534B">
        <w:t>This unit applies to senior information and communications technology (ICT) staff in a range of areas who are required to manage change in ICT systems.</w:t>
      </w:r>
    </w:p>
    <w:p w:rsidR="00000000" w:rsidRPr="007A534B" w:rsidP="007A534B">
      <w:pPr>
        <w:pStyle w:val="AllowPageBreak"/>
      </w:pPr>
    </w:p>
    <w:p w:rsidR="00000000" w:rsidRPr="007A534B" w:rsidP="007A534B">
      <w:pPr>
        <w:pStyle w:val="Heading1"/>
      </w:pPr>
      <w:bookmarkStart w:id="4" w:name="O_458994"/>
      <w:bookmarkEnd w:id="4"/>
      <w:r w:rsidRPr="007A534B">
        <w:t>Licensing/Regulatory Information</w:t>
      </w:r>
    </w:p>
    <w:p w:rsidR="00000000" w:rsidRPr="007A534B" w:rsidP="007A534B">
      <w:pPr>
        <w:pStyle w:val="BodyText"/>
      </w:pPr>
      <w:r w:rsidRPr="007A534B">
        <w:t>No licensing, legislative, regulatory or certification requirements apply to this unit at the time of endorsement but users should confirm requirements with the relevant federal, state or territory authority.</w:t>
      </w:r>
    </w:p>
    <w:p w:rsidR="00000000" w:rsidRPr="007A534B" w:rsidP="007A534B">
      <w:pPr>
        <w:pStyle w:val="AllowPageBreak"/>
      </w:pPr>
    </w:p>
    <w:p w:rsidR="00000000" w:rsidRPr="007A534B" w:rsidP="007A534B">
      <w:pPr>
        <w:pStyle w:val="Heading1"/>
      </w:pPr>
      <w:bookmarkStart w:id="5" w:name="O_458995"/>
      <w:bookmarkEnd w:id="5"/>
      <w:r w:rsidRPr="007A534B">
        <w:t>Pre-Requisites</w:t>
      </w:r>
    </w:p>
    <w:p w:rsidR="00000000" w:rsidRPr="007A534B" w:rsidP="007A534B">
      <w:pPr>
        <w:pStyle w:val="BodyText"/>
      </w:pPr>
      <w:r w:rsidRPr="007A534B">
        <w:t>Not applicable.</w:t>
      </w:r>
    </w:p>
    <w:p w:rsidR="00000000" w:rsidRPr="007A534B" w:rsidP="007A534B">
      <w:pPr>
        <w:pStyle w:val="AllowPageBreak"/>
      </w:pPr>
    </w:p>
    <w:p w:rsidR="00000000" w:rsidRPr="007A534B" w:rsidP="007A534B">
      <w:pPr>
        <w:pStyle w:val="Heading1"/>
      </w:pPr>
      <w:bookmarkStart w:id="6" w:name="O_458996"/>
      <w:bookmarkEnd w:id="6"/>
      <w:r w:rsidRPr="007A534B">
        <w:t>Employability Skills Information</w:t>
      </w:r>
    </w:p>
    <w:p w:rsidR="00000000" w:rsidRPr="007A534B" w:rsidP="007A534B">
      <w:pPr>
        <w:pStyle w:val="BodyText"/>
      </w:pPr>
      <w:r w:rsidRPr="007A534B">
        <w:t>This unit contains employability skills.</w:t>
      </w:r>
    </w:p>
    <w:p w:rsidR="00000000" w:rsidRPr="007A534B" w:rsidP="007A534B">
      <w:pPr>
        <w:pStyle w:val="AllowPageBreak"/>
      </w:pPr>
    </w:p>
    <w:p w:rsidR="00000000" w:rsidRPr="007A534B" w:rsidP="007A534B">
      <w:pPr>
        <w:pStyle w:val="Heading1"/>
      </w:pPr>
      <w:bookmarkStart w:id="7" w:name="O_458997"/>
      <w:bookmarkEnd w:id="7"/>
      <w:r w:rsidRPr="007A534B">
        <w:t>Elements and Performance Criteria Pre-Content</w:t>
      </w:r>
    </w:p>
    <w:tbl>
      <w:tblPr>
        <w:tblW w:w="0" w:type="auto"/>
        <w:tblLayout w:type="fixed"/>
        <w:tblCellMar>
          <w:left w:w="62" w:type="dxa"/>
          <w:right w:w="62" w:type="dxa"/>
        </w:tblCellMar>
        <w:tblLook w:val="0000"/>
      </w:tblPr>
      <w:tblGrid>
        <w:gridCol w:w="2551"/>
        <w:gridCol w:w="6599"/>
      </w:tblGrid>
      <w:tr w:rsidTr="007A534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534B" w:rsidP="007A534B">
            <w:pPr>
              <w:pStyle w:val="BodyText"/>
            </w:pPr>
            <w:r w:rsidRPr="007A534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Performance Criteria</w:t>
            </w:r>
          </w:p>
        </w:tc>
      </w:tr>
      <w:tr w:rsidTr="007A534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rPr>
                <w:rStyle w:val="Emphasis"/>
              </w:rPr>
              <w:t>Performance criteria describe the performance needed to demonstrate achievement of the element. Where bold italicised text is used, further information is detailed in the required skills and</w:t>
            </w:r>
            <w:r w:rsidRPr="007A534B">
              <w:rPr>
                <w:rStyle w:val="Emphasis"/>
              </w:rPr>
              <w:t xml:space="preserve"> knowledge section and the range statement. Assessment of performance is to be consistent with the evidence guide.</w:t>
            </w:r>
          </w:p>
        </w:tc>
      </w:tr>
    </w:tbl>
    <w:p w:rsidR="00000000" w:rsidRPr="007A534B" w:rsidP="007A534B">
      <w:pPr>
        <w:pStyle w:val="BodyText"/>
      </w:pPr>
    </w:p>
    <w:p w:rsidR="00000000" w:rsidRPr="007A534B" w:rsidP="007A534B">
      <w:pPr>
        <w:pStyle w:val="AllowPageBreak"/>
      </w:pPr>
    </w:p>
    <w:p w:rsidR="00000000" w:rsidRPr="007A534B" w:rsidP="007A534B">
      <w:pPr>
        <w:pStyle w:val="Heading1"/>
      </w:pPr>
      <w:bookmarkStart w:id="8" w:name="O_458998"/>
      <w:bookmarkEnd w:id="8"/>
      <w:r w:rsidRPr="007A534B">
        <w:t>Elements and Performance Criteria</w:t>
      </w:r>
    </w:p>
    <w:tbl>
      <w:tblPr>
        <w:tblW w:w="0" w:type="auto"/>
        <w:tblLayout w:type="fixed"/>
        <w:tblCellMar>
          <w:left w:w="62" w:type="dxa"/>
          <w:right w:w="62" w:type="dxa"/>
        </w:tblCellMar>
        <w:tblLook w:val="0000"/>
      </w:tblPr>
      <w:tblGrid>
        <w:gridCol w:w="2572"/>
        <w:gridCol w:w="6578"/>
      </w:tblGrid>
      <w:tr w:rsidTr="007A534B">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t>1. Plan IT system changes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 xml:space="preserve">1.1 Research and develop </w:t>
            </w:r>
            <w:r w:rsidRPr="007A534B">
              <w:rPr>
                <w:rStyle w:val="BoldandItalics"/>
              </w:rPr>
              <w:t>change procedures</w:t>
            </w:r>
            <w:r w:rsidRPr="007A534B">
              <w:t xml:space="preserve"> and conventions</w:t>
            </w:r>
          </w:p>
          <w:p w:rsidR="00000000" w:rsidRPr="007A534B" w:rsidP="007A534B">
            <w:pPr>
              <w:pStyle w:val="BodyText"/>
            </w:pPr>
            <w:r w:rsidRPr="007A534B">
              <w:t>1.2</w:t>
            </w:r>
            <w:r w:rsidRPr="007A534B">
              <w:t xml:space="preserve"> Develop IT change-management plan</w:t>
            </w:r>
          </w:p>
          <w:p w:rsidR="00000000" w:rsidRPr="007A534B" w:rsidP="007A534B">
            <w:pPr>
              <w:pStyle w:val="BodyText"/>
            </w:pPr>
            <w:r w:rsidRPr="007A534B">
              <w:t>1.3 Identify key personnel responsible for change-management policy and procedures</w:t>
            </w:r>
          </w:p>
          <w:p w:rsidR="00000000" w:rsidRPr="007A534B" w:rsidP="007A534B">
            <w:pPr>
              <w:pStyle w:val="BodyText"/>
            </w:pPr>
            <w:r w:rsidRPr="007A534B">
              <w:t>1.4 Train staff and management in change-management procedures and policies</w:t>
            </w:r>
          </w:p>
          <w:p w:rsidR="00000000" w:rsidRPr="007A534B" w:rsidP="007A534B">
            <w:pPr>
              <w:pStyle w:val="BodyText"/>
            </w:pPr>
            <w:r w:rsidRPr="007A534B">
              <w:t xml:space="preserve">1.5 Evaluate current IT </w:t>
            </w:r>
            <w:r w:rsidRPr="007A534B">
              <w:rPr>
                <w:rStyle w:val="BoldandItalics"/>
              </w:rPr>
              <w:t xml:space="preserve">system </w:t>
            </w:r>
            <w:r w:rsidRPr="007A534B">
              <w:t xml:space="preserve">to determine changing </w:t>
            </w:r>
            <w:r w:rsidRPr="007A534B">
              <w:rPr>
                <w:rStyle w:val="BoldandItalics"/>
              </w:rPr>
              <w:t xml:space="preserve">user </w:t>
            </w:r>
            <w:r w:rsidRPr="007A534B">
              <w:t>or b</w:t>
            </w:r>
            <w:r w:rsidRPr="007A534B">
              <w:t>usiness patterns</w:t>
            </w:r>
          </w:p>
          <w:p w:rsidR="00000000" w:rsidP="007A534B">
            <w:pPr>
              <w:pStyle w:val="BodyText"/>
              <w:rPr>
                <w:lang w:val="en-NZ"/>
              </w:rPr>
            </w:pPr>
            <w:r w:rsidRPr="007A534B">
              <w:t>1.6 Identify key personnel responsible for authorising and implementing change-management plan</w:t>
            </w:r>
          </w:p>
        </w:tc>
      </w:tr>
      <w:tr w:rsidTr="007A534B">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t>2. Identify technology system change needs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 xml:space="preserve">2.1 Determine current IT </w:t>
            </w:r>
            <w:r w:rsidRPr="007A534B">
              <w:rPr>
                <w:rStyle w:val="BoldandItalics"/>
              </w:rPr>
              <w:t>benchmarks</w:t>
            </w:r>
          </w:p>
          <w:p w:rsidR="00000000" w:rsidRPr="007A534B" w:rsidP="007A534B">
            <w:pPr>
              <w:pStyle w:val="BodyText"/>
            </w:pPr>
            <w:r w:rsidRPr="007A534B">
              <w:t>2.2 Compare identified needs against performance benchmarks to identify possible changes</w:t>
            </w:r>
          </w:p>
          <w:p w:rsidR="00000000" w:rsidRPr="007A534B" w:rsidP="007A534B">
            <w:pPr>
              <w:pStyle w:val="BodyText"/>
            </w:pPr>
            <w:r w:rsidRPr="007A534B">
              <w:t>2.3 Assess proposed changes to determine impact</w:t>
            </w:r>
          </w:p>
          <w:p w:rsidR="00000000" w:rsidP="007A534B">
            <w:pPr>
              <w:pStyle w:val="BodyText"/>
              <w:rPr>
                <w:lang w:val="en-NZ"/>
              </w:rPr>
            </w:pPr>
            <w:r w:rsidRPr="007A534B">
              <w:t>2.4 Notify key personnel of necessary change</w:t>
            </w:r>
          </w:p>
        </w:tc>
      </w:tr>
      <w:tr w:rsidTr="007A534B">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t>3. Implement change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3.1 Plan change schedule</w:t>
            </w:r>
          </w:p>
          <w:p w:rsidR="00000000" w:rsidRPr="007A534B" w:rsidP="007A534B">
            <w:pPr>
              <w:pStyle w:val="BodyText"/>
            </w:pPr>
            <w:r w:rsidRPr="007A534B">
              <w:t>3.2 Prioritise changes and a</w:t>
            </w:r>
            <w:r w:rsidRPr="007A534B">
              <w:t>llocate resources</w:t>
            </w:r>
          </w:p>
          <w:p w:rsidR="00000000" w:rsidRPr="007A534B" w:rsidP="007A534B">
            <w:pPr>
              <w:pStyle w:val="BodyText"/>
            </w:pPr>
            <w:r w:rsidRPr="007A534B">
              <w:t>3.3 Implement change-management plan and procedures</w:t>
            </w:r>
          </w:p>
          <w:p w:rsidR="00000000" w:rsidRPr="007A534B" w:rsidP="007A534B">
            <w:pPr>
              <w:pStyle w:val="BodyText"/>
            </w:pPr>
            <w:r w:rsidRPr="007A534B">
              <w:t xml:space="preserve">3.4 Involve </w:t>
            </w:r>
            <w:r w:rsidRPr="007A534B">
              <w:rPr>
                <w:rStyle w:val="BoldandItalics"/>
              </w:rPr>
              <w:t xml:space="preserve">stakeholders </w:t>
            </w:r>
            <w:r w:rsidRPr="007A534B">
              <w:t>in the implementation process</w:t>
            </w:r>
          </w:p>
          <w:p w:rsidR="00000000" w:rsidRPr="007A534B" w:rsidP="007A534B">
            <w:pPr>
              <w:pStyle w:val="BodyText"/>
            </w:pPr>
            <w:r w:rsidRPr="007A534B">
              <w:t>3.5 Capture new performance benchmarks to measure changes</w:t>
            </w:r>
          </w:p>
          <w:p w:rsidR="00000000" w:rsidRPr="007A534B" w:rsidP="007A534B">
            <w:pPr>
              <w:pStyle w:val="BodyText"/>
            </w:pPr>
            <w:r w:rsidRPr="007A534B">
              <w:t xml:space="preserve">3.6 Ensure appropriate </w:t>
            </w:r>
            <w:r w:rsidRPr="007A534B">
              <w:rPr>
                <w:rStyle w:val="BoldandItalics"/>
              </w:rPr>
              <w:t>liaison methods</w:t>
            </w:r>
            <w:r w:rsidRPr="007A534B">
              <w:t xml:space="preserve"> are used</w:t>
            </w:r>
          </w:p>
          <w:p w:rsidR="00000000" w:rsidRPr="007A534B" w:rsidP="007A534B">
            <w:pPr>
              <w:pStyle w:val="BodyText"/>
            </w:pPr>
            <w:r w:rsidRPr="007A534B">
              <w:t xml:space="preserve">3.7 Identify training </w:t>
            </w:r>
            <w:r w:rsidRPr="007A534B">
              <w:rPr>
                <w:rStyle w:val="BoldandItalics"/>
              </w:rPr>
              <w:t>req</w:t>
            </w:r>
            <w:r w:rsidRPr="007A534B">
              <w:rPr>
                <w:rStyle w:val="BoldandItalics"/>
              </w:rPr>
              <w:t>uirements</w:t>
            </w:r>
          </w:p>
          <w:p w:rsidR="00000000" w:rsidP="007A534B">
            <w:pPr>
              <w:pStyle w:val="BodyText"/>
              <w:rPr>
                <w:lang w:val="en-NZ"/>
              </w:rPr>
            </w:pPr>
            <w:r w:rsidRPr="007A534B">
              <w:t>3.8 Notify stakeholders of change</w:t>
            </w:r>
          </w:p>
        </w:tc>
      </w:tr>
      <w:tr w:rsidTr="007A534B">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t>4. Monitor and review implementation</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4.1 Measure change performance against new benchmarks</w:t>
            </w:r>
          </w:p>
          <w:p w:rsidR="00000000" w:rsidRPr="007A534B" w:rsidP="007A534B">
            <w:pPr>
              <w:pStyle w:val="BodyText"/>
            </w:pPr>
            <w:r w:rsidRPr="007A534B">
              <w:t>4.2 Submit performance results to stakeholders</w:t>
            </w:r>
          </w:p>
          <w:p w:rsidR="00000000" w:rsidRPr="007A534B" w:rsidP="007A534B">
            <w:pPr>
              <w:pStyle w:val="BodyText"/>
            </w:pPr>
            <w:r w:rsidRPr="007A534B">
              <w:t>4.3 Obtain sign-off on changes</w:t>
            </w:r>
          </w:p>
          <w:p w:rsidR="00000000" w:rsidRPr="007A534B" w:rsidP="007A534B">
            <w:pPr>
              <w:pStyle w:val="BodyText"/>
            </w:pPr>
            <w:r w:rsidRPr="007A534B">
              <w:t xml:space="preserve">4.4 Provide appropriate documentation and </w:t>
            </w:r>
            <w:r w:rsidRPr="007A534B">
              <w:t>reporting</w:t>
            </w:r>
          </w:p>
        </w:tc>
      </w:tr>
    </w:tbl>
    <w:p w:rsidR="00000000" w:rsidRPr="007A534B" w:rsidP="007A534B">
      <w:pPr>
        <w:pStyle w:val="BodyText"/>
      </w:pPr>
    </w:p>
    <w:p w:rsidR="00000000" w:rsidRPr="007A534B" w:rsidP="007A534B">
      <w:pPr>
        <w:pStyle w:val="AllowPageBreak"/>
      </w:pPr>
    </w:p>
    <w:p w:rsidR="00000000" w:rsidRPr="007A534B" w:rsidP="007A534B">
      <w:pPr>
        <w:pStyle w:val="Heading1"/>
      </w:pPr>
      <w:bookmarkStart w:id="9" w:name="O_458999"/>
      <w:bookmarkEnd w:id="9"/>
      <w:r w:rsidRPr="007A534B">
        <w:t>Required Skills and Knowledge</w:t>
      </w:r>
    </w:p>
    <w:p w:rsidR="00000000" w:rsidRPr="007A534B" w:rsidP="007A534B">
      <w:pPr>
        <w:pStyle w:val="BodyText"/>
      </w:pPr>
      <w:r w:rsidRPr="007A534B">
        <w:rPr>
          <w:rStyle w:val="Emphasis"/>
        </w:rPr>
        <w:t>This section describes the skills and knowledge required for this unit.</w:t>
      </w:r>
    </w:p>
    <w:p w:rsidR="00000000" w:rsidRPr="007A534B" w:rsidP="007A534B">
      <w:pPr>
        <w:pStyle w:val="BodyText"/>
      </w:pPr>
    </w:p>
    <w:p w:rsidR="00000000" w:rsidRPr="007A534B" w:rsidP="007A534B">
      <w:pPr>
        <w:pStyle w:val="BodyText"/>
      </w:pPr>
      <w:r w:rsidRPr="007A534B">
        <w:rPr>
          <w:rStyle w:val="SpecialBold"/>
        </w:rPr>
        <w:t>Required skills</w:t>
      </w:r>
    </w:p>
    <w:p w:rsidR="00000000" w:rsidRPr="007A534B" w:rsidP="007A534B">
      <w:pPr>
        <w:pStyle w:val="BodyText"/>
      </w:pPr>
    </w:p>
    <w:p w:rsidR="00000000" w:rsidRPr="007A534B" w:rsidP="007A534B">
      <w:pPr>
        <w:pStyle w:val="ListBullet"/>
      </w:pPr>
      <w:r w:rsidRPr="007A534B">
        <w:t>analytical skills to gather and analyse data regarding the priorities and effects of specific changes</w:t>
      </w:r>
    </w:p>
    <w:p w:rsidR="00000000" w:rsidRPr="007A534B" w:rsidP="007A534B">
      <w:pPr>
        <w:pStyle w:val="ListBullet"/>
      </w:pPr>
      <w:r w:rsidRPr="007A534B">
        <w:t>communication skills to liaise with stakeholders and team members</w:t>
      </w:r>
    </w:p>
    <w:p w:rsidR="00000000" w:rsidRPr="007A534B" w:rsidP="007A534B">
      <w:pPr>
        <w:pStyle w:val="ListBullet"/>
      </w:pPr>
      <w:r w:rsidRPr="007A534B">
        <w:t>literacy skills to write technical reports</w:t>
      </w:r>
    </w:p>
    <w:p w:rsidR="00000000" w:rsidRPr="007A534B" w:rsidP="007A534B">
      <w:pPr>
        <w:pStyle w:val="ListBullet"/>
      </w:pPr>
      <w:r w:rsidRPr="007A534B">
        <w:t>planning and organisational skills to prioritise tasks and contingency arrangements</w:t>
      </w:r>
    </w:p>
    <w:p w:rsidR="00000000" w:rsidRPr="007A534B" w:rsidP="007A534B">
      <w:pPr>
        <w:pStyle w:val="ListBullet"/>
      </w:pPr>
      <w:r w:rsidRPr="007A534B">
        <w:t>technical skills to:</w:t>
      </w:r>
    </w:p>
    <w:p w:rsidR="00000000" w:rsidRPr="007A534B" w:rsidP="007A534B">
      <w:pPr>
        <w:pStyle w:val="ListBullet2"/>
      </w:pPr>
      <w:r w:rsidRPr="007A534B">
        <w:t>administer local and remote change proced</w:t>
      </w:r>
      <w:r w:rsidRPr="007A534B">
        <w:t>ures</w:t>
      </w:r>
    </w:p>
    <w:p w:rsidR="00000000" w:rsidRPr="007A534B" w:rsidP="007A534B">
      <w:pPr>
        <w:pStyle w:val="ListBullet2"/>
      </w:pPr>
      <w:r w:rsidRPr="007A534B">
        <w:t>ensure previous system is backed up for a cancelled system change</w:t>
      </w:r>
    </w:p>
    <w:p w:rsidR="00000000" w:rsidRPr="007A534B" w:rsidP="007A534B">
      <w:pPr>
        <w:pStyle w:val="ListBullet2"/>
      </w:pPr>
      <w:r w:rsidRPr="007A534B">
        <w:t>monitor system security during change and prevent system threats.</w:t>
      </w:r>
    </w:p>
    <w:p w:rsidR="00000000" w:rsidRPr="007A534B" w:rsidP="007A534B">
      <w:pPr>
        <w:pStyle w:val="BodyText"/>
      </w:pPr>
    </w:p>
    <w:p w:rsidR="00000000" w:rsidRPr="007A534B" w:rsidP="007A534B">
      <w:pPr>
        <w:pStyle w:val="BodyText"/>
      </w:pPr>
      <w:r w:rsidRPr="007A534B">
        <w:rPr>
          <w:rStyle w:val="SpecialBold"/>
        </w:rPr>
        <w:t>Required knowledge</w:t>
      </w:r>
    </w:p>
    <w:p w:rsidR="00000000" w:rsidRPr="007A534B" w:rsidP="007A534B">
      <w:pPr>
        <w:pStyle w:val="BodyText"/>
      </w:pPr>
    </w:p>
    <w:p w:rsidR="00000000" w:rsidRPr="007A534B" w:rsidP="007A534B">
      <w:pPr>
        <w:pStyle w:val="ListBullet"/>
      </w:pPr>
      <w:r w:rsidRPr="007A534B">
        <w:t>change-management principles</w:t>
      </w:r>
    </w:p>
    <w:p w:rsidR="00000000" w:rsidRPr="007A534B" w:rsidP="007A534B">
      <w:pPr>
        <w:pStyle w:val="ListBullet"/>
      </w:pPr>
      <w:r w:rsidRPr="007A534B">
        <w:t>functions and features of current information technology systems</w:t>
      </w:r>
    </w:p>
    <w:p w:rsidR="00000000" w:rsidRPr="007A534B" w:rsidP="007A534B">
      <w:pPr>
        <w:pStyle w:val="ListBullet"/>
      </w:pPr>
      <w:r w:rsidRPr="007A534B">
        <w:t>internet, and internet working architecture</w:t>
      </w:r>
    </w:p>
    <w:p w:rsidR="00000000" w:rsidRPr="007A534B" w:rsidP="007A534B">
      <w:pPr>
        <w:pStyle w:val="ListBullet"/>
      </w:pPr>
      <w:r w:rsidRPr="007A534B">
        <w:t>principles and structure of performance benchmarking</w:t>
      </w:r>
    </w:p>
    <w:p w:rsidR="00000000" w:rsidRPr="007A534B" w:rsidP="007A534B">
      <w:pPr>
        <w:pStyle w:val="ListBullet"/>
      </w:pPr>
      <w:r w:rsidRPr="007A534B">
        <w:t>server access security procedures and general security issues relating to a particular operating system.</w:t>
      </w:r>
    </w:p>
    <w:p w:rsidR="00000000" w:rsidRPr="007A534B" w:rsidP="007A534B">
      <w:pPr>
        <w:pStyle w:val="AllowPageBreak"/>
      </w:pPr>
    </w:p>
    <w:p w:rsidR="00000000" w:rsidRPr="007A534B" w:rsidP="007A534B">
      <w:pPr>
        <w:pStyle w:val="Heading1"/>
      </w:pPr>
      <w:bookmarkStart w:id="10" w:name="O_459000"/>
      <w:bookmarkEnd w:id="10"/>
      <w:r w:rsidRPr="007A534B">
        <w:t>Evidence Guide</w:t>
      </w:r>
    </w:p>
    <w:p w:rsidR="00000000" w:rsidRPr="007A534B" w:rsidP="007A534B">
      <w:pPr>
        <w:pStyle w:val="BodyText"/>
      </w:pPr>
      <w:r w:rsidRPr="007A534B">
        <w:rPr>
          <w:rStyle w:val="Emphasis"/>
        </w:rPr>
        <w:t>The evidence guide pro</w:t>
      </w:r>
      <w:r w:rsidRPr="007A534B">
        <w:rPr>
          <w:rStyle w:val="Emphasis"/>
        </w:rPr>
        <w:t>vides advice on assessment and must be read in conjunction with the performance criteria, required skills and knowledge, range statement and the Assessment Guidelines for the Training Package.</w:t>
      </w:r>
    </w:p>
    <w:p w:rsidR="00000000" w:rsidRPr="007A534B" w:rsidP="007A534B">
      <w:pPr>
        <w:pStyle w:val="BodyText"/>
      </w:pPr>
    </w:p>
    <w:tbl>
      <w:tblPr>
        <w:tblW w:w="0" w:type="auto"/>
        <w:tblLayout w:type="fixed"/>
        <w:tblCellMar>
          <w:left w:w="62" w:type="dxa"/>
          <w:right w:w="62" w:type="dxa"/>
        </w:tblCellMar>
        <w:tblLook w:val="0000"/>
      </w:tblPr>
      <w:tblGrid>
        <w:gridCol w:w="2550"/>
        <w:gridCol w:w="6600"/>
      </w:tblGrid>
      <w:tr w:rsidTr="007A534B">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Overview of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p>
        </w:tc>
      </w:tr>
      <w:tr w:rsidTr="007A534B">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Critical aspects for assessment and evidence required to demonstrate competency in this unit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Evidence of the ability to:</w:t>
            </w:r>
          </w:p>
          <w:p w:rsidR="00000000" w:rsidRPr="007A534B" w:rsidP="007A534B">
            <w:pPr>
              <w:pStyle w:val="ListBullet"/>
            </w:pPr>
            <w:r w:rsidRPr="007A534B">
              <w:t>identify elements that require changing</w:t>
            </w:r>
          </w:p>
          <w:p w:rsidR="00000000" w:rsidRPr="007A534B" w:rsidP="007A534B">
            <w:pPr>
              <w:pStyle w:val="ListBullet"/>
            </w:pPr>
            <w:r w:rsidRPr="007A534B">
              <w:t>plan, implement, monitor and review change and apply guidelines and policies to the change-man</w:t>
            </w:r>
            <w:r w:rsidRPr="007A534B">
              <w:t>agement process</w:t>
            </w:r>
          </w:p>
          <w:p w:rsidR="00000000" w:rsidRPr="007A534B" w:rsidP="007A534B">
            <w:pPr>
              <w:pStyle w:val="ListBullet"/>
            </w:pPr>
            <w:r w:rsidRPr="007A534B">
              <w:t>maintain appropriate version control</w:t>
            </w:r>
          </w:p>
          <w:p w:rsidR="00000000" w:rsidP="007A534B">
            <w:pPr>
              <w:pStyle w:val="ListBullet"/>
              <w:rPr>
                <w:lang w:val="en-NZ"/>
              </w:rPr>
            </w:pPr>
            <w:r w:rsidRPr="007A534B">
              <w:t>maintain compliance with existing accessibility and other policies.</w:t>
            </w:r>
          </w:p>
        </w:tc>
      </w:tr>
      <w:tr w:rsidTr="007A534B">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Context of and specific resources for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Assessment must ensure access to:</w:t>
            </w:r>
          </w:p>
          <w:p w:rsidR="00000000" w:rsidRPr="007A534B" w:rsidP="007A534B">
            <w:pPr>
              <w:pStyle w:val="ListBullet"/>
            </w:pPr>
            <w:r w:rsidRPr="007A534B">
              <w:t>international standards</w:t>
            </w:r>
          </w:p>
          <w:p w:rsidR="00000000" w:rsidRPr="007A534B" w:rsidP="007A534B">
            <w:pPr>
              <w:pStyle w:val="ListBullet"/>
            </w:pPr>
            <w:r w:rsidRPr="007A534B">
              <w:t>operational data from an o</w:t>
            </w:r>
            <w:r w:rsidRPr="007A534B">
              <w:t>rganisation</w:t>
            </w:r>
          </w:p>
          <w:p w:rsidR="00000000" w:rsidRPr="007A534B" w:rsidP="007A534B">
            <w:pPr>
              <w:pStyle w:val="ListBullet"/>
            </w:pPr>
            <w:r w:rsidRPr="007A534B">
              <w:t>needs analysis data</w:t>
            </w:r>
          </w:p>
          <w:p w:rsidR="00000000" w:rsidRPr="007A534B" w:rsidP="007A534B">
            <w:pPr>
              <w:pStyle w:val="ListBullet"/>
            </w:pPr>
            <w:r w:rsidRPr="007A534B">
              <w:t>organisational planning guidelines</w:t>
            </w:r>
          </w:p>
          <w:p w:rsidR="00000000" w:rsidRPr="007A534B" w:rsidP="007A534B">
            <w:pPr>
              <w:pStyle w:val="ListBullet"/>
            </w:pPr>
            <w:r w:rsidRPr="007A534B">
              <w:t>version control guidelines</w:t>
            </w:r>
          </w:p>
          <w:p w:rsidR="00000000" w:rsidRPr="007A534B" w:rsidP="007A534B">
            <w:pPr>
              <w:pStyle w:val="ListBullet"/>
            </w:pPr>
            <w:r w:rsidRPr="007A534B">
              <w:t>appropriate learning and assessment support when required</w:t>
            </w:r>
          </w:p>
          <w:p w:rsidR="00000000" w:rsidP="007A534B">
            <w:pPr>
              <w:pStyle w:val="ListBullet"/>
              <w:rPr>
                <w:lang w:val="en-NZ"/>
              </w:rPr>
            </w:pPr>
            <w:r w:rsidRPr="007A534B">
              <w:t>modified equipment for people with special needs.</w:t>
            </w:r>
          </w:p>
        </w:tc>
      </w:tr>
      <w:tr w:rsidTr="007A534B">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Method of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A range of assessment methods should be used to assess practical skills and knowledge. The following examples are appropriate for this unit:</w:t>
            </w:r>
          </w:p>
          <w:p w:rsidR="00000000" w:rsidRPr="007A534B" w:rsidP="007A534B">
            <w:pPr>
              <w:pStyle w:val="ListBullet"/>
            </w:pPr>
            <w:r w:rsidRPr="007A534B">
              <w:t>verbal or written questioning to assess candidate’s knowledge of:</w:t>
            </w:r>
          </w:p>
          <w:p w:rsidR="00000000" w:rsidRPr="007A534B" w:rsidP="007A534B">
            <w:pPr>
              <w:pStyle w:val="ListBullet2"/>
            </w:pPr>
            <w:r w:rsidRPr="007A534B">
              <w:t>performance benchmarking</w:t>
            </w:r>
          </w:p>
          <w:p w:rsidR="00000000" w:rsidRPr="007A534B" w:rsidP="007A534B">
            <w:pPr>
              <w:pStyle w:val="ListBullet2"/>
            </w:pPr>
            <w:r w:rsidRPr="007A534B">
              <w:t>chan</w:t>
            </w:r>
            <w:r w:rsidRPr="007A534B">
              <w:t>ge-management principles</w:t>
            </w:r>
          </w:p>
          <w:p w:rsidR="00000000" w:rsidRPr="007A534B" w:rsidP="007A534B">
            <w:pPr>
              <w:pStyle w:val="ListBullet2"/>
            </w:pPr>
            <w:r w:rsidRPr="007A534B">
              <w:t>information technology systems</w:t>
            </w:r>
          </w:p>
          <w:p w:rsidR="00000000" w:rsidRPr="007A534B" w:rsidP="007A534B">
            <w:pPr>
              <w:pStyle w:val="ListBullet2"/>
            </w:pPr>
            <w:r w:rsidRPr="007A534B">
              <w:t>internet and internetworking architecture</w:t>
            </w:r>
          </w:p>
          <w:p w:rsidR="00000000" w:rsidRPr="007A534B" w:rsidP="007A534B">
            <w:pPr>
              <w:pStyle w:val="ListBullet2"/>
            </w:pPr>
            <w:r w:rsidRPr="007A534B">
              <w:t>server access security procedures and general security issues relating to a particular operating system</w:t>
            </w:r>
          </w:p>
          <w:p w:rsidR="00000000" w:rsidP="007A534B">
            <w:pPr>
              <w:pStyle w:val="ListBullet"/>
              <w:rPr>
                <w:lang w:val="en-NZ"/>
              </w:rPr>
            </w:pPr>
            <w:r w:rsidRPr="007A534B">
              <w:t xml:space="preserve">review of candidate’s completed documentation of the </w:t>
            </w:r>
            <w:r w:rsidRPr="007A534B">
              <w:t>change process.</w:t>
            </w:r>
          </w:p>
        </w:tc>
      </w:tr>
      <w:tr w:rsidTr="007A534B">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SpecialBold"/>
              </w:rPr>
              <w:t>Guidance information for assessment</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BodyText"/>
            </w:pPr>
            <w:r w:rsidRPr="007A534B">
              <w:t>Holistic assessment with other units relevant to the industry sector, workplace and job role is recommended, where appropriate.</w:t>
            </w:r>
          </w:p>
          <w:p w:rsidR="00000000" w:rsidRPr="007A534B" w:rsidP="007A534B">
            <w:pPr>
              <w:pStyle w:val="BodyText"/>
            </w:pPr>
            <w:r w:rsidRPr="007A534B">
              <w:t>Assessment processes and techniques must be culturally appropriate, and suitable to the communication skill level, language, literacy and numeracy capacity of the candidate and the work being performed.</w:t>
            </w:r>
          </w:p>
          <w:p w:rsidR="00000000" w:rsidRPr="007A534B" w:rsidP="007A534B">
            <w:pPr>
              <w:pStyle w:val="BodyText"/>
            </w:pPr>
            <w:r w:rsidRPr="007A534B">
              <w:t>Indigenous people and other people from a non-English</w:t>
            </w:r>
            <w:r w:rsidRPr="007A534B">
              <w:t xml:space="preserve"> speaking background may need additional support.</w:t>
            </w:r>
          </w:p>
          <w:p w:rsidR="00000000" w:rsidRPr="007A534B" w:rsidP="007A534B">
            <w:pPr>
              <w:pStyle w:val="BodyText"/>
            </w:pPr>
            <w:r w:rsidRPr="007A534B">
              <w:t>In cases where practical assessment is used it should be combined with targeted questioning to assess required knowledge.</w:t>
            </w:r>
          </w:p>
        </w:tc>
      </w:tr>
    </w:tbl>
    <w:p w:rsidR="00000000" w:rsidRPr="007A534B" w:rsidP="007A534B">
      <w:pPr>
        <w:pStyle w:val="BodyText"/>
      </w:pPr>
    </w:p>
    <w:p w:rsidR="00000000" w:rsidRPr="007A534B" w:rsidP="007A534B">
      <w:pPr>
        <w:pStyle w:val="AllowPageBreak"/>
      </w:pPr>
    </w:p>
    <w:p w:rsidR="00000000" w:rsidRPr="007A534B" w:rsidP="007A534B">
      <w:pPr>
        <w:pStyle w:val="Heading1"/>
      </w:pPr>
      <w:bookmarkStart w:id="11" w:name="O_459001"/>
      <w:bookmarkEnd w:id="11"/>
      <w:r w:rsidRPr="007A534B">
        <w:t>Range Statement</w:t>
      </w:r>
    </w:p>
    <w:p w:rsidR="00000000" w:rsidRPr="007A534B" w:rsidP="007A534B">
      <w:pPr>
        <w:pStyle w:val="BodyText"/>
      </w:pPr>
      <w:r w:rsidRPr="007A534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A534B">
        <w:rPr>
          <w:rStyle w:val="Emphasis"/>
        </w:rPr>
        <w:t>ditions that may be present with training and assessment (depending on the work situation, needs of the candidate, accessibility of the item, and local industry and regional contexts) may also be included.</w:t>
      </w:r>
    </w:p>
    <w:p w:rsidR="00000000" w:rsidRPr="007A534B" w:rsidP="007A534B">
      <w:pPr>
        <w:pStyle w:val="BodyText"/>
      </w:pPr>
    </w:p>
    <w:tbl>
      <w:tblPr>
        <w:tblW w:w="0" w:type="auto"/>
        <w:tblLayout w:type="fixed"/>
        <w:tblCellMar>
          <w:left w:w="62" w:type="dxa"/>
          <w:right w:w="62" w:type="dxa"/>
        </w:tblCellMar>
        <w:tblLook w:val="0000"/>
      </w:tblPr>
      <w:tblGrid>
        <w:gridCol w:w="2555"/>
        <w:gridCol w:w="6595"/>
      </w:tblGrid>
      <w:tr w:rsidTr="007A534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Change procedures </w:t>
            </w:r>
            <w:r w:rsidRPr="007A534B">
              <w:t>may relate to:</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document</w:t>
            </w:r>
          </w:p>
          <w:p w:rsidR="00000000" w:rsidRPr="007A534B" w:rsidP="007A534B">
            <w:pPr>
              <w:pStyle w:val="ListBullet"/>
            </w:pPr>
            <w:r w:rsidRPr="007A534B">
              <w:t>formal</w:t>
            </w:r>
            <w:r w:rsidRPr="007A534B">
              <w:t xml:space="preserve"> procedures that must be adhered to:</w:t>
            </w:r>
          </w:p>
          <w:p w:rsidR="00000000" w:rsidRPr="007A534B" w:rsidP="007A534B">
            <w:pPr>
              <w:pStyle w:val="ListBullet2"/>
            </w:pPr>
            <w:r w:rsidRPr="007A534B">
              <w:t>check points and sign-offs with documented procedures and templates</w:t>
            </w:r>
          </w:p>
          <w:p w:rsidR="00000000" w:rsidRPr="007A534B" w:rsidP="007A534B">
            <w:pPr>
              <w:pStyle w:val="ListBullet2"/>
            </w:pPr>
            <w:r w:rsidRPr="007A534B">
              <w:t>communication with stakeholders</w:t>
            </w:r>
          </w:p>
          <w:p w:rsidR="00000000" w:rsidRPr="007A534B" w:rsidP="007A534B">
            <w:pPr>
              <w:pStyle w:val="ListBullet2"/>
            </w:pPr>
            <w:r w:rsidRPr="007A534B">
              <w:t>dispute resolution</w:t>
            </w:r>
          </w:p>
          <w:p w:rsidR="00000000" w:rsidRPr="007A534B" w:rsidP="007A534B">
            <w:pPr>
              <w:pStyle w:val="ListBullet2"/>
            </w:pPr>
            <w:r w:rsidRPr="007A534B">
              <w:t>implementation of financial control mechanisms</w:t>
            </w:r>
          </w:p>
          <w:p w:rsidR="00000000" w:rsidRPr="007A534B" w:rsidP="007A534B">
            <w:pPr>
              <w:pStyle w:val="ListBullet2"/>
            </w:pPr>
            <w:r w:rsidRPr="007A534B">
              <w:t>modification procedures</w:t>
            </w:r>
          </w:p>
          <w:p w:rsidR="00000000" w:rsidRPr="007A534B" w:rsidP="007A534B">
            <w:pPr>
              <w:pStyle w:val="ListBullet2"/>
            </w:pPr>
            <w:r w:rsidRPr="007A534B">
              <w:t>processes for determining size and cost</w:t>
            </w:r>
          </w:p>
          <w:p w:rsidR="00000000" w:rsidRPr="007A534B" w:rsidP="007A534B">
            <w:pPr>
              <w:pStyle w:val="ListBullet"/>
            </w:pPr>
            <w:r w:rsidRPr="007A534B">
              <w:t>incremental</w:t>
            </w:r>
          </w:p>
          <w:p w:rsidR="00000000" w:rsidRPr="007A534B" w:rsidP="007A534B">
            <w:pPr>
              <w:pStyle w:val="ListBullet"/>
            </w:pPr>
            <w:r w:rsidRPr="007A534B">
              <w:t>process-based</w:t>
            </w:r>
          </w:p>
          <w:p w:rsidR="00000000" w:rsidRPr="007A534B" w:rsidP="007A534B">
            <w:pPr>
              <w:pStyle w:val="ListBullet"/>
            </w:pPr>
            <w:r w:rsidRPr="007A534B">
              <w:t>result of an impact on quality, cost or OHS</w:t>
            </w:r>
          </w:p>
          <w:p w:rsidR="00000000" w:rsidRPr="007A534B" w:rsidP="007A534B">
            <w:pPr>
              <w:pStyle w:val="ListBullet"/>
            </w:pPr>
            <w:r w:rsidRPr="007A534B">
              <w:t>socially-based</w:t>
            </w:r>
          </w:p>
          <w:p w:rsidR="00000000" w:rsidP="007A534B">
            <w:pPr>
              <w:pStyle w:val="ListBullet"/>
              <w:rPr>
                <w:lang w:val="en-NZ"/>
              </w:rPr>
            </w:pPr>
            <w:r w:rsidRPr="007A534B">
              <w:t>verbal.</w:t>
            </w:r>
          </w:p>
        </w:tc>
      </w:tr>
      <w:tr w:rsidTr="007A534B">
        <w:tblPrEx>
          <w:tblW w:w="0" w:type="auto"/>
          <w:tblLayout w:type="fixed"/>
          <w:tblCellMar>
            <w:left w:w="62" w:type="dxa"/>
            <w:right w:w="62" w:type="dxa"/>
          </w:tblCellMar>
          <w:tblLook w:val="0000"/>
        </w:tblPrEx>
        <w:trPr>
          <w:trHeight w:val="29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System </w:t>
            </w:r>
            <w:r w:rsidRPr="007A534B">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application programs</w:t>
            </w:r>
          </w:p>
          <w:p w:rsidR="00000000" w:rsidRPr="007A534B" w:rsidP="007A534B">
            <w:pPr>
              <w:pStyle w:val="ListBullet"/>
            </w:pPr>
            <w:r w:rsidRPr="007A534B">
              <w:t>networks</w:t>
            </w:r>
          </w:p>
          <w:p w:rsidR="00000000" w:rsidRPr="007A534B" w:rsidP="007A534B">
            <w:pPr>
              <w:pStyle w:val="ListBullet"/>
            </w:pPr>
            <w:r w:rsidRPr="007A534B">
              <w:t>operating systems</w:t>
            </w:r>
          </w:p>
          <w:p w:rsidR="00000000" w:rsidP="007A534B">
            <w:pPr>
              <w:pStyle w:val="ListBullet"/>
              <w:rPr>
                <w:lang w:val="en-NZ"/>
              </w:rPr>
            </w:pPr>
            <w:r w:rsidRPr="007A534B">
              <w:t>websites.</w:t>
            </w:r>
          </w:p>
        </w:tc>
      </w:tr>
      <w:tr w:rsidTr="007A534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User </w:t>
            </w:r>
            <w:r w:rsidRPr="007A534B">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department within the organisation</w:t>
            </w:r>
          </w:p>
          <w:p w:rsidR="00000000" w:rsidRPr="007A534B" w:rsidP="007A534B">
            <w:pPr>
              <w:pStyle w:val="ListBullet"/>
            </w:pPr>
            <w:r w:rsidRPr="007A534B">
              <w:t>person within a department</w:t>
            </w:r>
          </w:p>
          <w:p w:rsidR="00000000" w:rsidP="007A534B">
            <w:pPr>
              <w:pStyle w:val="ListBullet"/>
              <w:rPr>
                <w:lang w:val="en-NZ"/>
              </w:rPr>
            </w:pPr>
            <w:r w:rsidRPr="007A534B">
              <w:t>third party.</w:t>
            </w:r>
          </w:p>
        </w:tc>
      </w:tr>
      <w:tr w:rsidTr="007A534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Benchmarks </w:t>
            </w:r>
            <w:r w:rsidRPr="007A534B">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cost savings</w:t>
            </w:r>
          </w:p>
          <w:p w:rsidR="00000000" w:rsidRPr="007A534B" w:rsidP="007A534B">
            <w:pPr>
              <w:pStyle w:val="ListBullet"/>
            </w:pPr>
            <w:r w:rsidRPr="007A534B">
              <w:t>performance</w:t>
            </w:r>
          </w:p>
          <w:p w:rsidR="00000000" w:rsidRPr="007A534B" w:rsidP="007A534B">
            <w:pPr>
              <w:pStyle w:val="ListBullet"/>
            </w:pPr>
            <w:r w:rsidRPr="007A534B">
              <w:t>quality</w:t>
            </w:r>
          </w:p>
          <w:p w:rsidR="00000000" w:rsidP="007A534B">
            <w:pPr>
              <w:pStyle w:val="ListBullet"/>
              <w:rPr>
                <w:lang w:val="en-NZ"/>
              </w:rPr>
            </w:pPr>
            <w:r w:rsidRPr="007A534B">
              <w:t>technical.</w:t>
            </w:r>
          </w:p>
        </w:tc>
      </w:tr>
      <w:tr w:rsidTr="007A534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Stakeholders </w:t>
            </w:r>
            <w:r w:rsidRPr="007A534B">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community groups</w:t>
            </w:r>
          </w:p>
          <w:p w:rsidR="00000000" w:rsidRPr="007A534B" w:rsidP="007A534B">
            <w:pPr>
              <w:pStyle w:val="ListBullet"/>
            </w:pPr>
            <w:r w:rsidRPr="007A534B">
              <w:t>corporate body</w:t>
            </w:r>
          </w:p>
          <w:p w:rsidR="00000000" w:rsidRPr="007A534B" w:rsidP="007A534B">
            <w:pPr>
              <w:pStyle w:val="ListBullet"/>
            </w:pPr>
            <w:r w:rsidRPr="007A534B">
              <w:t>end user</w:t>
            </w:r>
          </w:p>
          <w:p w:rsidR="00000000" w:rsidRPr="007A534B" w:rsidP="007A534B">
            <w:pPr>
              <w:pStyle w:val="ListBullet"/>
            </w:pPr>
            <w:r w:rsidRPr="007A534B">
              <w:t>government body</w:t>
            </w:r>
          </w:p>
          <w:p w:rsidR="00000000" w:rsidP="007A534B">
            <w:pPr>
              <w:pStyle w:val="ListBullet"/>
              <w:rPr>
                <w:lang w:val="en-NZ"/>
              </w:rPr>
            </w:pPr>
            <w:r w:rsidRPr="007A534B">
              <w:t>internal or external client.</w:t>
            </w:r>
          </w:p>
        </w:tc>
      </w:tr>
      <w:tr w:rsidTr="007A534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Liaison methods </w:t>
            </w:r>
            <w:r w:rsidRPr="007A534B">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customer relationship management (CRM) technologies</w:t>
            </w:r>
          </w:p>
          <w:p w:rsidR="00000000" w:rsidRPr="007A534B" w:rsidP="007A534B">
            <w:pPr>
              <w:pStyle w:val="ListBullet"/>
            </w:pPr>
            <w:r w:rsidRPr="007A534B">
              <w:t>email</w:t>
            </w:r>
          </w:p>
          <w:p w:rsidR="00000000" w:rsidRPr="007A534B" w:rsidP="007A534B">
            <w:pPr>
              <w:pStyle w:val="ListBullet"/>
            </w:pPr>
            <w:r w:rsidRPr="007A534B">
              <w:t>group information sessions</w:t>
            </w:r>
          </w:p>
          <w:p w:rsidR="00000000" w:rsidRPr="007A534B" w:rsidP="007A534B">
            <w:pPr>
              <w:pStyle w:val="ListBullet"/>
            </w:pPr>
            <w:r w:rsidRPr="007A534B">
              <w:t>management reviews</w:t>
            </w:r>
          </w:p>
          <w:p w:rsidR="00000000" w:rsidRPr="007A534B" w:rsidP="007A534B">
            <w:pPr>
              <w:pStyle w:val="ListBullet"/>
            </w:pPr>
            <w:r w:rsidRPr="007A534B">
              <w:t>needs analysis surveys</w:t>
            </w:r>
          </w:p>
          <w:p w:rsidR="00000000" w:rsidRPr="007A534B" w:rsidP="007A534B">
            <w:pPr>
              <w:pStyle w:val="ListBullet"/>
            </w:pPr>
            <w:r w:rsidRPr="007A534B">
              <w:t>newsletters</w:t>
            </w:r>
          </w:p>
          <w:p w:rsidR="00000000" w:rsidRPr="007A534B" w:rsidP="007A534B">
            <w:pPr>
              <w:pStyle w:val="ListBullet"/>
            </w:pPr>
            <w:r w:rsidRPr="007A534B">
              <w:t>planning workshops</w:t>
            </w:r>
          </w:p>
          <w:p w:rsidR="00000000" w:rsidRPr="007A534B" w:rsidP="007A534B">
            <w:pPr>
              <w:pStyle w:val="ListBullet"/>
            </w:pPr>
            <w:r w:rsidRPr="007A534B">
              <w:t>telephone calls</w:t>
            </w:r>
          </w:p>
          <w:p w:rsidR="00000000" w:rsidRPr="007A534B" w:rsidP="007A534B">
            <w:pPr>
              <w:pStyle w:val="ListBullet"/>
            </w:pPr>
            <w:r w:rsidRPr="007A534B">
              <w:t>web information portals</w:t>
            </w:r>
          </w:p>
          <w:p w:rsidR="00000000" w:rsidP="007A534B">
            <w:pPr>
              <w:pStyle w:val="ListBullet"/>
              <w:rPr>
                <w:lang w:val="en-NZ"/>
              </w:rPr>
            </w:pPr>
            <w:r w:rsidRPr="007A534B">
              <w:t>written reports.</w:t>
            </w:r>
          </w:p>
        </w:tc>
      </w:tr>
      <w:tr w:rsidTr="007A534B">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34B">
            <w:pPr>
              <w:pStyle w:val="BodyText"/>
              <w:rPr>
                <w:lang w:val="en-NZ"/>
              </w:rPr>
            </w:pPr>
            <w:r w:rsidRPr="007A534B">
              <w:rPr>
                <w:rStyle w:val="BoldandItalics"/>
              </w:rPr>
              <w:t xml:space="preserve">Requirements </w:t>
            </w:r>
            <w:r w:rsidRPr="007A534B">
              <w:t>may relate to:</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34B" w:rsidP="007A534B">
            <w:pPr>
              <w:pStyle w:val="ListBullet"/>
            </w:pPr>
            <w:r w:rsidRPr="007A534B">
              <w:t>application</w:t>
            </w:r>
          </w:p>
          <w:p w:rsidR="00000000" w:rsidRPr="007A534B" w:rsidP="007A534B">
            <w:pPr>
              <w:pStyle w:val="ListBullet"/>
            </w:pPr>
            <w:r w:rsidRPr="007A534B">
              <w:t>business</w:t>
            </w:r>
          </w:p>
          <w:p w:rsidR="00000000" w:rsidRPr="007A534B" w:rsidP="007A534B">
            <w:pPr>
              <w:pStyle w:val="ListBullet"/>
            </w:pPr>
            <w:r w:rsidRPr="007A534B">
              <w:t>network</w:t>
            </w:r>
          </w:p>
          <w:p w:rsidR="00000000" w:rsidRPr="007A534B" w:rsidP="007A534B">
            <w:pPr>
              <w:pStyle w:val="ListBullet"/>
            </w:pPr>
            <w:r w:rsidRPr="007A534B">
              <w:t>people in the organisation</w:t>
            </w:r>
          </w:p>
          <w:p w:rsidR="00000000" w:rsidRPr="007A534B" w:rsidP="007A534B">
            <w:pPr>
              <w:pStyle w:val="ListBullet"/>
            </w:pPr>
            <w:r w:rsidRPr="007A534B">
              <w:t>system.</w:t>
            </w:r>
          </w:p>
        </w:tc>
      </w:tr>
    </w:tbl>
    <w:p w:rsidR="00000000" w:rsidRPr="007A534B" w:rsidP="007A534B">
      <w:pPr>
        <w:pStyle w:val="BodyText"/>
      </w:pPr>
    </w:p>
    <w:p w:rsidR="00000000" w:rsidRPr="007A534B" w:rsidP="007A534B">
      <w:pPr>
        <w:pStyle w:val="AllowPageBreak"/>
      </w:pPr>
    </w:p>
    <w:p w:rsidR="00000000" w:rsidRPr="007A534B" w:rsidP="007A534B">
      <w:pPr>
        <w:pStyle w:val="Heading1"/>
      </w:pPr>
      <w:bookmarkStart w:id="12" w:name="O_459002"/>
      <w:bookmarkEnd w:id="12"/>
      <w:r w:rsidRPr="007A534B">
        <w:t>Unit Sector(s)</w:t>
      </w:r>
    </w:p>
    <w:p w:rsidR="00000000" w:rsidRPr="007A534B" w:rsidP="007A534B">
      <w:pPr>
        <w:pStyle w:val="BodyText"/>
      </w:pPr>
      <w:r w:rsidRPr="007A534B">
        <w:t>Systems administration and support</w:t>
      </w:r>
    </w:p>
    <w:p w:rsidR="00000000" w:rsidRPr="007A534B" w:rsidP="007A534B"/>
    <w:sectPr w:rsidSect="007A5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F38" w:rsidP="00EA4F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38" w:rsidP="007A53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4F38" w:rsidP="007A5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4F38" w:rsidP="007A5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4B" w:rsidRPr="00EA4F38" w:rsidP="00EA4F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38" w:rsidP="007A534B">
    <w:pPr>
      <w:pStyle w:val="Header"/>
      <w:framePr w:wrap="around"/>
    </w:pPr>
    <w:r>
      <w:fldChar w:fldCharType="begin"/>
    </w:r>
    <w:r>
      <w:instrText xml:space="preserve"> TITLE   \* MERGEFORMAT </w:instrText>
    </w:r>
    <w:r>
      <w:fldChar w:fldCharType="separate"/>
    </w:r>
    <w:r>
      <w:t>ICASAS601A Implement change-management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A4F38" w:rsidP="007A5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780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64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0D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34B"/>
    <w:pPr>
      <w:spacing w:before="360" w:after="60"/>
      <w:outlineLvl w:val="0"/>
    </w:pPr>
    <w:rPr>
      <w:sz w:val="32"/>
    </w:rPr>
  </w:style>
  <w:style w:type="paragraph" w:styleId="Heading2">
    <w:name w:val="heading 2"/>
    <w:basedOn w:val="HeadingBase"/>
    <w:next w:val="BodyText"/>
    <w:link w:val="Heading2Char"/>
    <w:qFormat/>
    <w:rsid w:val="007A534B"/>
    <w:pPr>
      <w:keepLines/>
      <w:spacing w:before="240" w:after="120"/>
      <w:outlineLvl w:val="1"/>
    </w:pPr>
    <w:rPr>
      <w:sz w:val="28"/>
      <w:szCs w:val="40"/>
    </w:rPr>
  </w:style>
  <w:style w:type="paragraph" w:styleId="Heading3">
    <w:name w:val="heading 3"/>
    <w:basedOn w:val="HeadingBase"/>
    <w:next w:val="BodyText"/>
    <w:link w:val="Heading3Char"/>
    <w:qFormat/>
    <w:rsid w:val="007A534B"/>
    <w:pPr>
      <w:spacing w:before="180" w:after="120"/>
      <w:outlineLvl w:val="2"/>
    </w:pPr>
    <w:rPr>
      <w:spacing w:val="-10"/>
      <w:kern w:val="32"/>
    </w:rPr>
  </w:style>
  <w:style w:type="paragraph" w:styleId="Heading4">
    <w:name w:val="heading 4"/>
    <w:basedOn w:val="HeadingBase"/>
    <w:next w:val="BodyText"/>
    <w:link w:val="Heading4Char"/>
    <w:qFormat/>
    <w:rsid w:val="007A534B"/>
    <w:pPr>
      <w:spacing w:before="160" w:after="120"/>
      <w:outlineLvl w:val="3"/>
    </w:pPr>
    <w:rPr>
      <w:sz w:val="22"/>
    </w:rPr>
  </w:style>
  <w:style w:type="paragraph" w:styleId="Heading5">
    <w:name w:val="heading 5"/>
    <w:basedOn w:val="HeadingBase"/>
    <w:next w:val="Normal"/>
    <w:link w:val="Heading5Char"/>
    <w:qFormat/>
    <w:rsid w:val="007A534B"/>
    <w:pPr>
      <w:spacing w:before="80"/>
      <w:outlineLvl w:val="4"/>
    </w:pPr>
    <w:rPr>
      <w:color w:val="918585"/>
      <w:sz w:val="20"/>
    </w:rPr>
  </w:style>
  <w:style w:type="paragraph" w:styleId="Heading6">
    <w:name w:val="heading 6"/>
    <w:basedOn w:val="HeadingBase"/>
    <w:next w:val="Normal"/>
    <w:link w:val="Heading6Char"/>
    <w:qFormat/>
    <w:rsid w:val="007A534B"/>
    <w:pPr>
      <w:spacing w:before="60"/>
      <w:outlineLvl w:val="5"/>
    </w:pPr>
    <w:rPr>
      <w:color w:val="918585"/>
      <w:sz w:val="20"/>
    </w:rPr>
  </w:style>
  <w:style w:type="paragraph" w:styleId="Heading7">
    <w:name w:val="heading 7"/>
    <w:basedOn w:val="Normal"/>
    <w:next w:val="Normal"/>
    <w:link w:val="Heading7Char"/>
    <w:qFormat/>
    <w:rsid w:val="007A534B"/>
    <w:pPr>
      <w:ind w:left="720"/>
      <w:outlineLvl w:val="6"/>
    </w:pPr>
    <w:rPr>
      <w:i/>
    </w:rPr>
  </w:style>
  <w:style w:type="paragraph" w:styleId="Heading8">
    <w:name w:val="heading 8"/>
    <w:basedOn w:val="Normal"/>
    <w:next w:val="Normal"/>
    <w:link w:val="Heading8Char"/>
    <w:qFormat/>
    <w:rsid w:val="007A534B"/>
    <w:pPr>
      <w:ind w:left="720"/>
      <w:outlineLvl w:val="7"/>
    </w:pPr>
    <w:rPr>
      <w:i/>
    </w:rPr>
  </w:style>
  <w:style w:type="paragraph" w:styleId="Heading9">
    <w:name w:val="heading 9"/>
    <w:basedOn w:val="Normal"/>
    <w:next w:val="Normal"/>
    <w:link w:val="Heading9Char"/>
    <w:qFormat/>
    <w:rsid w:val="007A534B"/>
    <w:pPr>
      <w:ind w:left="720"/>
      <w:outlineLvl w:val="8"/>
    </w:pPr>
    <w:rPr>
      <w:i/>
    </w:rPr>
  </w:style>
  <w:style w:type="character" w:default="1" w:styleId="DefaultParagraphFont">
    <w:name w:val="Default Paragraph Font"/>
    <w:uiPriority w:val="1"/>
    <w:unhideWhenUsed/>
    <w:rsid w:val="007A5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34B"/>
  </w:style>
  <w:style w:type="character" w:customStyle="1" w:styleId="Heading1Char">
    <w:name w:val="Heading 1 Char"/>
    <w:basedOn w:val="DefaultParagraphFont"/>
    <w:link w:val="Heading1"/>
    <w:rsid w:val="007A534B"/>
    <w:rPr>
      <w:rFonts w:ascii="Times New Roman" w:eastAsia="Times New Roman" w:hAnsi="Times New Roman" w:cs="Times New Roman"/>
      <w:b/>
      <w:sz w:val="32"/>
      <w:szCs w:val="20"/>
      <w:lang w:eastAsia="en-US"/>
    </w:rPr>
  </w:style>
  <w:style w:type="paragraph" w:styleId="BodyText">
    <w:name w:val="Body Text"/>
    <w:basedOn w:val="Normal"/>
    <w:link w:val="BodyTextChar"/>
    <w:rsid w:val="007A5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534B"/>
    <w:rPr>
      <w:rFonts w:ascii="Times New Roman" w:eastAsia="Times New Roman" w:hAnsi="Times New Roman" w:cs="Times New Roman"/>
      <w:sz w:val="24"/>
      <w:lang w:eastAsia="en-US"/>
    </w:rPr>
  </w:style>
  <w:style w:type="paragraph" w:styleId="Footer">
    <w:name w:val="footer"/>
    <w:basedOn w:val="Normal"/>
    <w:link w:val="FooterChar"/>
    <w:rsid w:val="007A5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34B"/>
    <w:rPr>
      <w:rFonts w:ascii="Times New Roman" w:eastAsia="Times New Roman" w:hAnsi="Times New Roman" w:cs="Times New Roman"/>
      <w:sz w:val="16"/>
      <w:lang w:eastAsia="en-US"/>
    </w:rPr>
  </w:style>
  <w:style w:type="paragraph" w:styleId="ListBullet">
    <w:name w:val="List Bullet"/>
    <w:basedOn w:val="List"/>
    <w:rsid w:val="007A534B"/>
    <w:pPr>
      <w:numPr>
        <w:numId w:val="13"/>
      </w:numPr>
      <w:tabs>
        <w:tab w:val="clear" w:pos="340"/>
      </w:tabs>
      <w:spacing w:before="40" w:after="40"/>
    </w:pPr>
  </w:style>
  <w:style w:type="character" w:customStyle="1" w:styleId="SpecialBold">
    <w:name w:val="Special Bold"/>
    <w:basedOn w:val="DefaultParagraphFont"/>
    <w:rsid w:val="007A534B"/>
    <w:rPr>
      <w:b/>
      <w:spacing w:val="0"/>
    </w:rPr>
  </w:style>
  <w:style w:type="paragraph" w:styleId="ListBullet2">
    <w:name w:val="List Bullet 2"/>
    <w:basedOn w:val="List2"/>
    <w:rsid w:val="007A534B"/>
    <w:pPr>
      <w:numPr>
        <w:numId w:val="14"/>
      </w:numPr>
      <w:tabs>
        <w:tab w:val="clear" w:pos="680"/>
      </w:tabs>
    </w:pPr>
  </w:style>
  <w:style w:type="character" w:styleId="Emphasis">
    <w:name w:val="Emphasis"/>
    <w:basedOn w:val="DefaultParagraphFont"/>
    <w:qFormat/>
    <w:rsid w:val="007A534B"/>
    <w:rPr>
      <w:i/>
    </w:rPr>
  </w:style>
  <w:style w:type="paragraph" w:customStyle="1" w:styleId="SuperHeading">
    <w:name w:val="SuperHeading"/>
    <w:basedOn w:val="Normal"/>
    <w:rsid w:val="007A534B"/>
    <w:pPr>
      <w:spacing w:before="240" w:after="120"/>
      <w:outlineLvl w:val="0"/>
    </w:pPr>
    <w:rPr>
      <w:rFonts w:ascii="Times New Roman" w:hAnsi="Times New Roman"/>
      <w:b/>
      <w:sz w:val="28"/>
    </w:rPr>
  </w:style>
  <w:style w:type="paragraph" w:customStyle="1" w:styleId="AllowPageBreak">
    <w:name w:val="AllowPageBreak"/>
    <w:rsid w:val="007A5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534B"/>
    <w:rPr>
      <w:b/>
      <w:i/>
      <w:u w:val="none"/>
    </w:rPr>
  </w:style>
  <w:style w:type="character" w:customStyle="1" w:styleId="Heading2Char">
    <w:name w:val="Heading 2 Char"/>
    <w:basedOn w:val="DefaultParagraphFont"/>
    <w:link w:val="Heading2"/>
    <w:rsid w:val="007A5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34B"/>
    <w:rPr>
      <w:rFonts w:ascii="Courier New" w:eastAsia="Times New Roman" w:hAnsi="Courier New" w:cs="Times New Roman"/>
      <w:i/>
      <w:szCs w:val="20"/>
      <w:lang w:eastAsia="en-US"/>
    </w:rPr>
  </w:style>
  <w:style w:type="paragraph" w:customStyle="1" w:styleId="HeadingBase">
    <w:name w:val="Heading Base"/>
    <w:rsid w:val="007A5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34B"/>
    <w:pPr>
      <w:tabs>
        <w:tab w:val="right" w:leader="dot" w:pos="9072"/>
      </w:tabs>
      <w:ind w:left="567"/>
    </w:pPr>
    <w:rPr>
      <w:szCs w:val="22"/>
    </w:rPr>
  </w:style>
  <w:style w:type="paragraph" w:customStyle="1" w:styleId="TOCBase">
    <w:name w:val="TOC Base"/>
    <w:rsid w:val="007A5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34B"/>
    <w:pPr>
      <w:tabs>
        <w:tab w:val="right" w:leader="dot" w:pos="9072"/>
      </w:tabs>
      <w:spacing w:before="40" w:after="40"/>
      <w:ind w:left="284"/>
    </w:pPr>
    <w:rPr>
      <w:rFonts w:ascii="Times New Roman" w:hAnsi="Times New Roman"/>
    </w:rPr>
  </w:style>
  <w:style w:type="paragraph" w:styleId="TOC1">
    <w:name w:val="toc 1"/>
    <w:basedOn w:val="TOCBase"/>
    <w:next w:val="Normal"/>
    <w:rsid w:val="007A5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534B"/>
    <w:pPr>
      <w:spacing w:before="5040"/>
      <w:jc w:val="center"/>
    </w:pPr>
    <w:rPr>
      <w:sz w:val="48"/>
      <w:szCs w:val="72"/>
      <w:lang w:val="en-US"/>
    </w:rPr>
  </w:style>
  <w:style w:type="character" w:customStyle="1" w:styleId="TitleChar">
    <w:name w:val="Title Char"/>
    <w:basedOn w:val="DefaultParagraphFont"/>
    <w:link w:val="Title"/>
    <w:rsid w:val="007A5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34B"/>
    <w:pPr>
      <w:tabs>
        <w:tab w:val="left" w:pos="3600"/>
        <w:tab w:val="left" w:pos="3958"/>
      </w:tabs>
    </w:pPr>
  </w:style>
  <w:style w:type="paragraph" w:styleId="List">
    <w:name w:val="List"/>
    <w:basedOn w:val="BodyText"/>
    <w:next w:val="BodyText"/>
    <w:rsid w:val="007A534B"/>
    <w:pPr>
      <w:tabs>
        <w:tab w:val="left" w:pos="340"/>
      </w:tabs>
      <w:spacing w:before="60" w:after="60"/>
      <w:ind w:left="340" w:hanging="340"/>
    </w:pPr>
  </w:style>
  <w:style w:type="paragraph" w:customStyle="1" w:styleId="Note">
    <w:name w:val="Note"/>
    <w:basedOn w:val="BodyText"/>
    <w:rsid w:val="007A5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34B"/>
    <w:pPr>
      <w:framePr w:wrap="auto" w:hAnchor="text" w:y="6049"/>
    </w:pPr>
    <w:rPr>
      <w:color w:val="000000"/>
      <w:sz w:val="40"/>
    </w:rPr>
  </w:style>
  <w:style w:type="paragraph" w:customStyle="1" w:styleId="TOCTitle">
    <w:name w:val="TOCTitle"/>
    <w:basedOn w:val="Heading1"/>
    <w:rsid w:val="007A534B"/>
    <w:pPr>
      <w:spacing w:after="240"/>
      <w:jc w:val="center"/>
      <w:outlineLvl w:val="9"/>
    </w:pPr>
    <w:rPr>
      <w:caps/>
    </w:rPr>
  </w:style>
  <w:style w:type="paragraph" w:customStyle="1" w:styleId="Version">
    <w:name w:val="Version"/>
    <w:rsid w:val="007A5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34B"/>
    <w:pPr>
      <w:keepNext w:val="0"/>
      <w:tabs>
        <w:tab w:val="right" w:pos="4176"/>
      </w:tabs>
      <w:ind w:left="198" w:hanging="198"/>
    </w:pPr>
    <w:rPr>
      <w:rFonts w:ascii="Garamond" w:hAnsi="Garamond"/>
    </w:rPr>
  </w:style>
  <w:style w:type="paragraph" w:styleId="IndexHeading">
    <w:name w:val="index heading"/>
    <w:basedOn w:val="Normal"/>
    <w:next w:val="Index1"/>
    <w:semiHidden/>
    <w:rsid w:val="007A534B"/>
    <w:pPr>
      <w:spacing w:before="120" w:after="120"/>
    </w:pPr>
    <w:rPr>
      <w:rFonts w:ascii="Arial" w:hAnsi="Arial"/>
      <w:b/>
      <w:color w:val="918585"/>
      <w:sz w:val="24"/>
    </w:rPr>
  </w:style>
  <w:style w:type="paragraph" w:styleId="Header">
    <w:name w:val="header"/>
    <w:basedOn w:val="Normal"/>
    <w:link w:val="HeaderChar"/>
    <w:rsid w:val="007A5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34B"/>
    <w:rPr>
      <w:rFonts w:ascii="Times New Roman" w:eastAsia="Times New Roman" w:hAnsi="Times New Roman" w:cs="Times New Roman"/>
      <w:sz w:val="16"/>
      <w:szCs w:val="20"/>
      <w:lang w:val="en-GB" w:eastAsia="en-US"/>
    </w:rPr>
  </w:style>
  <w:style w:type="paragraph" w:customStyle="1" w:styleId="Chapter">
    <w:name w:val="Chapter"/>
    <w:basedOn w:val="Normal"/>
    <w:rsid w:val="007A534B"/>
    <w:pPr>
      <w:spacing w:before="240"/>
    </w:pPr>
    <w:rPr>
      <w:rFonts w:ascii="Times New Roman" w:hAnsi="Times New Roman"/>
      <w:smallCaps/>
      <w:spacing w:val="80"/>
      <w:sz w:val="28"/>
    </w:rPr>
  </w:style>
  <w:style w:type="paragraph" w:customStyle="1" w:styleId="InChapter">
    <w:name w:val="InChapter"/>
    <w:basedOn w:val="Heading3"/>
    <w:rsid w:val="007A534B"/>
    <w:pPr>
      <w:spacing w:after="240"/>
      <w:outlineLvl w:val="9"/>
    </w:pPr>
    <w:rPr>
      <w:noProof/>
    </w:rPr>
  </w:style>
  <w:style w:type="paragraph" w:styleId="Index2">
    <w:name w:val="index 2"/>
    <w:basedOn w:val="Normal"/>
    <w:next w:val="Normal"/>
    <w:semiHidden/>
    <w:rsid w:val="007A534B"/>
    <w:pPr>
      <w:tabs>
        <w:tab w:val="right" w:pos="4176"/>
      </w:tabs>
      <w:ind w:left="568" w:hanging="284"/>
    </w:pPr>
    <w:rPr>
      <w:rFonts w:ascii="Garamond" w:hAnsi="Garamond"/>
    </w:rPr>
  </w:style>
  <w:style w:type="paragraph" w:customStyle="1" w:styleId="Byline">
    <w:name w:val="Byline"/>
    <w:rsid w:val="007A5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34B"/>
    <w:pPr>
      <w:tabs>
        <w:tab w:val="clear" w:pos="3600"/>
        <w:tab w:val="clear" w:pos="3958"/>
      </w:tabs>
      <w:jc w:val="right"/>
    </w:pPr>
  </w:style>
  <w:style w:type="paragraph" w:styleId="Caption">
    <w:name w:val="caption"/>
    <w:basedOn w:val="BodyText"/>
    <w:next w:val="Normal"/>
    <w:qFormat/>
    <w:rsid w:val="007A534B"/>
    <w:pPr>
      <w:framePr w:w="2268" w:hSpace="181" w:vSpace="181" w:wrap="around" w:vAnchor="text" w:hAnchor="page" w:x="1135" w:y="285" w:anchorLock="1"/>
    </w:pPr>
    <w:rPr>
      <w:i/>
    </w:rPr>
  </w:style>
  <w:style w:type="paragraph" w:customStyle="1" w:styleId="MiniTOCTitle">
    <w:name w:val="MiniTOCTitle"/>
    <w:basedOn w:val="Heading4"/>
    <w:rsid w:val="007A534B"/>
    <w:pPr>
      <w:spacing w:before="240"/>
      <w:outlineLvl w:val="9"/>
    </w:pPr>
    <w:rPr>
      <w:noProof/>
      <w:sz w:val="24"/>
    </w:rPr>
  </w:style>
  <w:style w:type="paragraph" w:customStyle="1" w:styleId="MiniTOCItem">
    <w:name w:val="MiniTOCItem"/>
    <w:basedOn w:val="ListBullet"/>
    <w:rsid w:val="007A534B"/>
    <w:pPr>
      <w:numPr>
        <w:numId w:val="0"/>
      </w:numPr>
      <w:tabs>
        <w:tab w:val="right" w:leader="dot" w:pos="6521"/>
      </w:tabs>
      <w:spacing w:before="0" w:after="0"/>
    </w:pPr>
  </w:style>
  <w:style w:type="paragraph" w:customStyle="1" w:styleId="TOFTitle">
    <w:name w:val="TOFTitle"/>
    <w:basedOn w:val="TOCTitle"/>
    <w:rsid w:val="007A534B"/>
  </w:style>
  <w:style w:type="paragraph" w:styleId="TableofFigures">
    <w:name w:val="table of figures"/>
    <w:basedOn w:val="Normal"/>
    <w:next w:val="Normal"/>
    <w:semiHidden/>
    <w:rsid w:val="007A534B"/>
    <w:pPr>
      <w:tabs>
        <w:tab w:val="right" w:leader="dot" w:pos="9072"/>
      </w:tabs>
      <w:ind w:left="970" w:hanging="403"/>
    </w:pPr>
    <w:rPr>
      <w:rFonts w:ascii="Times New Roman" w:hAnsi="Times New Roman"/>
      <w:b/>
    </w:rPr>
  </w:style>
  <w:style w:type="paragraph" w:styleId="ListNumber">
    <w:name w:val="List Number"/>
    <w:basedOn w:val="List"/>
    <w:rsid w:val="007A534B"/>
    <w:pPr>
      <w:numPr>
        <w:numId w:val="11"/>
      </w:numPr>
    </w:pPr>
  </w:style>
  <w:style w:type="character" w:customStyle="1" w:styleId="WingdingSymbols">
    <w:name w:val="Wingding Symbols"/>
    <w:rsid w:val="007A534B"/>
    <w:rPr>
      <w:rFonts w:ascii="Wingdings" w:hAnsi="Wingdings"/>
    </w:rPr>
  </w:style>
  <w:style w:type="paragraph" w:customStyle="1" w:styleId="TableHeading">
    <w:name w:val="Table Heading"/>
    <w:basedOn w:val="HeadingBase"/>
    <w:rsid w:val="007A534B"/>
    <w:pPr>
      <w:keepLines/>
      <w:pBdr>
        <w:bottom w:val="single" w:sz="6" w:space="1" w:color="918585"/>
      </w:pBdr>
      <w:spacing w:before="240"/>
    </w:pPr>
  </w:style>
  <w:style w:type="character" w:customStyle="1" w:styleId="HotSpot">
    <w:name w:val="HotSpot"/>
    <w:rsid w:val="007A534B"/>
    <w:rPr>
      <w:color w:val="0033CC"/>
      <w:u w:val="none"/>
    </w:rPr>
  </w:style>
  <w:style w:type="paragraph" w:customStyle="1" w:styleId="BodyTextRight">
    <w:name w:val="Body Text Right"/>
    <w:basedOn w:val="BodyText"/>
    <w:rsid w:val="007A534B"/>
    <w:pPr>
      <w:spacing w:before="0" w:after="0"/>
      <w:jc w:val="right"/>
    </w:pPr>
  </w:style>
  <w:style w:type="paragraph" w:styleId="Index3">
    <w:name w:val="index 3"/>
    <w:basedOn w:val="ListNumber2"/>
    <w:next w:val="Normal"/>
    <w:semiHidden/>
    <w:rsid w:val="007A534B"/>
    <w:pPr>
      <w:numPr>
        <w:numId w:val="0"/>
      </w:numPr>
      <w:tabs>
        <w:tab w:val="right" w:leader="dot" w:pos="4176"/>
      </w:tabs>
    </w:pPr>
  </w:style>
  <w:style w:type="paragraph" w:styleId="ListNumber2">
    <w:name w:val="List Number 2"/>
    <w:basedOn w:val="List2"/>
    <w:rsid w:val="007A534B"/>
    <w:pPr>
      <w:numPr>
        <w:numId w:val="10"/>
      </w:numPr>
      <w:tabs>
        <w:tab w:val="clear" w:pos="1060"/>
      </w:tabs>
    </w:pPr>
  </w:style>
  <w:style w:type="paragraph" w:customStyle="1" w:styleId="MarginNote">
    <w:name w:val="Margin Note"/>
    <w:basedOn w:val="BodyText"/>
    <w:rsid w:val="007A5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34B"/>
    <w:rPr>
      <w:sz w:val="32"/>
    </w:rPr>
  </w:style>
  <w:style w:type="paragraph" w:customStyle="1" w:styleId="HeadingProcedure">
    <w:name w:val="Heading Procedure"/>
    <w:basedOn w:val="HeadingBase"/>
    <w:next w:val="Normal"/>
    <w:rsid w:val="007A534B"/>
    <w:pPr>
      <w:tabs>
        <w:tab w:val="left" w:pos="0"/>
      </w:tabs>
      <w:spacing w:before="120" w:after="60"/>
    </w:pPr>
    <w:rPr>
      <w:i/>
      <w:color w:val="918585"/>
      <w:sz w:val="22"/>
    </w:rPr>
  </w:style>
  <w:style w:type="paragraph" w:customStyle="1" w:styleId="TableBodyText">
    <w:name w:val="Table Body Text"/>
    <w:basedOn w:val="BodyText"/>
    <w:rsid w:val="007A534B"/>
    <w:pPr>
      <w:spacing w:before="60" w:after="60"/>
    </w:pPr>
  </w:style>
  <w:style w:type="paragraph" w:styleId="ListContinue">
    <w:name w:val="List Continue"/>
    <w:basedOn w:val="List"/>
    <w:rsid w:val="007A534B"/>
    <w:pPr>
      <w:ind w:firstLine="0"/>
    </w:pPr>
  </w:style>
  <w:style w:type="paragraph" w:customStyle="1" w:styleId="ListNote">
    <w:name w:val="List Note"/>
    <w:basedOn w:val="List"/>
    <w:rsid w:val="007A534B"/>
    <w:pPr>
      <w:pBdr>
        <w:top w:val="single" w:sz="6" w:space="2" w:color="918585"/>
        <w:bottom w:val="single" w:sz="6" w:space="2" w:color="918585"/>
      </w:pBdr>
      <w:tabs>
        <w:tab w:val="left" w:pos="1021"/>
      </w:tabs>
      <w:ind w:firstLine="0"/>
    </w:pPr>
  </w:style>
  <w:style w:type="paragraph" w:customStyle="1" w:styleId="Warning">
    <w:name w:val="Warning"/>
    <w:basedOn w:val="BodyText"/>
    <w:rsid w:val="007A534B"/>
    <w:pPr>
      <w:shd w:val="clear" w:color="auto" w:fill="D9D9D9"/>
      <w:tabs>
        <w:tab w:val="left" w:pos="992"/>
      </w:tabs>
      <w:ind w:left="119" w:right="119"/>
    </w:pPr>
    <w:rPr>
      <w:sz w:val="20"/>
    </w:rPr>
  </w:style>
  <w:style w:type="paragraph" w:customStyle="1" w:styleId="MarginIcons">
    <w:name w:val="Margin Icons"/>
    <w:basedOn w:val="BodyText"/>
    <w:rsid w:val="007A5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34B"/>
    <w:rPr>
      <w:rFonts w:ascii="Courier New" w:hAnsi="Courier New"/>
    </w:rPr>
  </w:style>
  <w:style w:type="paragraph" w:customStyle="1" w:styleId="NoteBullet">
    <w:name w:val="Note Bullet"/>
    <w:basedOn w:val="Note"/>
    <w:rsid w:val="007A534B"/>
    <w:pPr>
      <w:tabs>
        <w:tab w:val="clear" w:pos="680"/>
      </w:tabs>
      <w:spacing w:before="60" w:after="60"/>
    </w:pPr>
  </w:style>
  <w:style w:type="paragraph" w:customStyle="1" w:styleId="SubHeading2">
    <w:name w:val="SubHeading2"/>
    <w:basedOn w:val="HeadingBase"/>
    <w:rsid w:val="007A534B"/>
    <w:pPr>
      <w:spacing w:before="240" w:after="60"/>
    </w:pPr>
    <w:rPr>
      <w:sz w:val="20"/>
    </w:rPr>
  </w:style>
  <w:style w:type="paragraph" w:customStyle="1" w:styleId="SubHeading1">
    <w:name w:val="SubHeading1"/>
    <w:basedOn w:val="HeadingBase"/>
    <w:rsid w:val="007A534B"/>
    <w:pPr>
      <w:spacing w:before="240" w:after="60"/>
    </w:pPr>
    <w:rPr>
      <w:color w:val="918585"/>
      <w:sz w:val="22"/>
    </w:rPr>
  </w:style>
  <w:style w:type="paragraph" w:customStyle="1" w:styleId="SideHeading">
    <w:name w:val="Side Heading"/>
    <w:basedOn w:val="HeadingBase"/>
    <w:rsid w:val="007A5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34B"/>
    <w:pPr>
      <w:numPr>
        <w:numId w:val="12"/>
      </w:numPr>
    </w:pPr>
  </w:style>
  <w:style w:type="paragraph" w:styleId="PlainText">
    <w:name w:val="Plain Text"/>
    <w:basedOn w:val="Normal"/>
    <w:link w:val="PlainTextChar"/>
    <w:rsid w:val="007A534B"/>
    <w:rPr>
      <w:sz w:val="20"/>
    </w:rPr>
  </w:style>
  <w:style w:type="character" w:customStyle="1" w:styleId="PlainTextChar">
    <w:name w:val="Plain Text Char"/>
    <w:basedOn w:val="DefaultParagraphFont"/>
    <w:link w:val="PlainText"/>
    <w:rsid w:val="007A534B"/>
    <w:rPr>
      <w:rFonts w:ascii="Courier New" w:eastAsia="Times New Roman" w:hAnsi="Courier New" w:cs="Times New Roman"/>
      <w:sz w:val="20"/>
      <w:szCs w:val="20"/>
      <w:lang w:eastAsia="en-US"/>
    </w:rPr>
  </w:style>
  <w:style w:type="character" w:customStyle="1" w:styleId="MenuOption">
    <w:name w:val="Menu Option"/>
    <w:basedOn w:val="DefaultParagraphFont"/>
    <w:rsid w:val="007A534B"/>
    <w:rPr>
      <w:b/>
      <w:smallCaps/>
    </w:rPr>
  </w:style>
  <w:style w:type="paragraph" w:customStyle="1" w:styleId="TableListNumber">
    <w:name w:val="Table List Number"/>
    <w:basedOn w:val="ListNumber"/>
    <w:rsid w:val="007A534B"/>
    <w:pPr>
      <w:numPr>
        <w:numId w:val="0"/>
      </w:numPr>
    </w:pPr>
  </w:style>
  <w:style w:type="paragraph" w:styleId="TOC4">
    <w:name w:val="toc 4"/>
    <w:basedOn w:val="TOCBase"/>
    <w:next w:val="Normal"/>
    <w:semiHidden/>
    <w:rsid w:val="007A534B"/>
    <w:pPr>
      <w:tabs>
        <w:tab w:val="right" w:leader="dot" w:pos="9071"/>
      </w:tabs>
      <w:ind w:left="1701"/>
    </w:pPr>
  </w:style>
  <w:style w:type="paragraph" w:customStyle="1" w:styleId="ListAlpha">
    <w:name w:val="List Alpha"/>
    <w:basedOn w:val="List"/>
    <w:rsid w:val="007A534B"/>
    <w:pPr>
      <w:numPr>
        <w:numId w:val="9"/>
      </w:numPr>
    </w:pPr>
  </w:style>
  <w:style w:type="paragraph" w:customStyle="1" w:styleId="ListAlpha2">
    <w:name w:val="List Alpha 2"/>
    <w:basedOn w:val="List2"/>
    <w:rsid w:val="007A534B"/>
    <w:pPr>
      <w:numPr>
        <w:numId w:val="8"/>
      </w:numPr>
    </w:pPr>
  </w:style>
  <w:style w:type="paragraph" w:styleId="List2">
    <w:name w:val="List 2"/>
    <w:basedOn w:val="BodyText"/>
    <w:rsid w:val="007A534B"/>
    <w:pPr>
      <w:tabs>
        <w:tab w:val="left" w:pos="680"/>
      </w:tabs>
      <w:spacing w:before="60" w:after="60"/>
      <w:ind w:left="680" w:hanging="340"/>
    </w:pPr>
  </w:style>
  <w:style w:type="paragraph" w:styleId="List3">
    <w:name w:val="List 3"/>
    <w:basedOn w:val="BodyText"/>
    <w:rsid w:val="007A534B"/>
    <w:pPr>
      <w:tabs>
        <w:tab w:val="left" w:pos="1021"/>
      </w:tabs>
      <w:spacing w:before="60" w:after="60"/>
      <w:ind w:left="1020" w:hanging="340"/>
    </w:pPr>
  </w:style>
  <w:style w:type="paragraph" w:styleId="List4">
    <w:name w:val="List 4"/>
    <w:basedOn w:val="BodyText"/>
    <w:rsid w:val="007A534B"/>
    <w:pPr>
      <w:tabs>
        <w:tab w:val="left" w:pos="1361"/>
      </w:tabs>
      <w:spacing w:before="60" w:after="60"/>
      <w:ind w:left="1361" w:hanging="340"/>
    </w:pPr>
  </w:style>
  <w:style w:type="paragraph" w:styleId="List5">
    <w:name w:val="List 5"/>
    <w:basedOn w:val="BodyText"/>
    <w:rsid w:val="007A534B"/>
    <w:pPr>
      <w:tabs>
        <w:tab w:val="left" w:pos="1701"/>
      </w:tabs>
      <w:spacing w:before="60" w:after="60"/>
      <w:ind w:left="1701" w:hanging="340"/>
    </w:pPr>
  </w:style>
  <w:style w:type="paragraph" w:styleId="ListBullet3">
    <w:name w:val="List Bullet 3"/>
    <w:basedOn w:val="List3"/>
    <w:rsid w:val="007A534B"/>
    <w:pPr>
      <w:numPr>
        <w:numId w:val="15"/>
      </w:numPr>
      <w:tabs>
        <w:tab w:val="clear" w:pos="1021"/>
      </w:tabs>
      <w:ind w:left="1037" w:hanging="357"/>
    </w:pPr>
  </w:style>
  <w:style w:type="paragraph" w:styleId="ListBullet4">
    <w:name w:val="List Bullet 4"/>
    <w:basedOn w:val="List4"/>
    <w:rsid w:val="007A534B"/>
    <w:pPr>
      <w:numPr>
        <w:numId w:val="3"/>
      </w:numPr>
    </w:pPr>
  </w:style>
  <w:style w:type="paragraph" w:styleId="ListBullet5">
    <w:name w:val="List Bullet 5"/>
    <w:basedOn w:val="List5"/>
    <w:rsid w:val="007A534B"/>
    <w:pPr>
      <w:numPr>
        <w:numId w:val="4"/>
      </w:numPr>
    </w:pPr>
  </w:style>
  <w:style w:type="paragraph" w:styleId="ListContinue2">
    <w:name w:val="List Continue 2"/>
    <w:basedOn w:val="List2"/>
    <w:rsid w:val="007A534B"/>
    <w:pPr>
      <w:ind w:firstLine="0"/>
    </w:pPr>
  </w:style>
  <w:style w:type="paragraph" w:styleId="ListContinue3">
    <w:name w:val="List Continue 3"/>
    <w:basedOn w:val="List3"/>
    <w:rsid w:val="007A534B"/>
    <w:pPr>
      <w:ind w:left="1021" w:firstLine="0"/>
    </w:pPr>
  </w:style>
  <w:style w:type="paragraph" w:styleId="ListContinue4">
    <w:name w:val="List Continue 4"/>
    <w:basedOn w:val="List4"/>
    <w:rsid w:val="007A534B"/>
    <w:pPr>
      <w:ind w:firstLine="0"/>
    </w:pPr>
  </w:style>
  <w:style w:type="paragraph" w:styleId="ListContinue5">
    <w:name w:val="List Continue 5"/>
    <w:basedOn w:val="List5"/>
    <w:rsid w:val="007A534B"/>
    <w:pPr>
      <w:ind w:firstLine="0"/>
    </w:pPr>
  </w:style>
  <w:style w:type="paragraph" w:styleId="ListNumber3">
    <w:name w:val="List Number 3"/>
    <w:basedOn w:val="List3"/>
    <w:rsid w:val="007A534B"/>
    <w:pPr>
      <w:numPr>
        <w:numId w:val="5"/>
      </w:numPr>
    </w:pPr>
  </w:style>
  <w:style w:type="paragraph" w:styleId="ListNumber4">
    <w:name w:val="List Number 4"/>
    <w:basedOn w:val="List4"/>
    <w:rsid w:val="007A534B"/>
    <w:pPr>
      <w:numPr>
        <w:numId w:val="6"/>
      </w:numPr>
    </w:pPr>
  </w:style>
  <w:style w:type="paragraph" w:styleId="ListNumber5">
    <w:name w:val="List Number 5"/>
    <w:basedOn w:val="List5"/>
    <w:rsid w:val="007A534B"/>
    <w:pPr>
      <w:numPr>
        <w:numId w:val="7"/>
      </w:numPr>
    </w:pPr>
  </w:style>
  <w:style w:type="paragraph" w:styleId="BlockText">
    <w:name w:val="Block Text"/>
    <w:basedOn w:val="Normal"/>
    <w:rsid w:val="007A534B"/>
    <w:pPr>
      <w:spacing w:after="120"/>
      <w:ind w:left="1440" w:right="1440"/>
    </w:pPr>
  </w:style>
  <w:style w:type="character" w:customStyle="1" w:styleId="Subscript">
    <w:name w:val="Subscript"/>
    <w:basedOn w:val="DefaultParagraphFont"/>
    <w:rsid w:val="007A534B"/>
    <w:rPr>
      <w:sz w:val="16"/>
      <w:vertAlign w:val="subscript"/>
    </w:rPr>
  </w:style>
  <w:style w:type="character" w:customStyle="1" w:styleId="Superscript">
    <w:name w:val="Superscript"/>
    <w:basedOn w:val="DefaultParagraphFont"/>
    <w:rsid w:val="007A534B"/>
    <w:rPr>
      <w:sz w:val="16"/>
      <w:vertAlign w:val="superscript"/>
    </w:rPr>
  </w:style>
  <w:style w:type="character" w:customStyle="1" w:styleId="Symbols">
    <w:name w:val="Symbols"/>
    <w:basedOn w:val="DefaultParagraphFont"/>
    <w:rsid w:val="007A534B"/>
    <w:rPr>
      <w:rFonts w:ascii="Symbol" w:hAnsi="Symbol"/>
    </w:rPr>
  </w:style>
  <w:style w:type="character" w:customStyle="1" w:styleId="MenuOptions">
    <w:name w:val="Menu Options"/>
    <w:basedOn w:val="DefaultParagraphFont"/>
    <w:rsid w:val="007A534B"/>
    <w:rPr>
      <w:rFonts w:ascii="Arial Narrow" w:hAnsi="Arial Narrow"/>
      <w:smallCaps/>
    </w:rPr>
  </w:style>
  <w:style w:type="character" w:customStyle="1" w:styleId="Buttons">
    <w:name w:val="Buttons"/>
    <w:basedOn w:val="DefaultParagraphFont"/>
    <w:rsid w:val="007A534B"/>
    <w:rPr>
      <w:b/>
    </w:rPr>
  </w:style>
  <w:style w:type="character" w:customStyle="1" w:styleId="Underlined">
    <w:name w:val="Underlined"/>
    <w:basedOn w:val="DefaultParagraphFont"/>
    <w:rsid w:val="007A534B"/>
    <w:rPr>
      <w:u w:val="single"/>
    </w:rPr>
  </w:style>
  <w:style w:type="paragraph" w:customStyle="1" w:styleId="TableBodyTextRight">
    <w:name w:val="Table Body Text Right"/>
    <w:basedOn w:val="TableBodyText"/>
    <w:rsid w:val="007A534B"/>
    <w:pPr>
      <w:widowControl w:val="0"/>
      <w:autoSpaceDE w:val="0"/>
      <w:autoSpaceDN w:val="0"/>
      <w:adjustRightInd w:val="0"/>
      <w:jc w:val="right"/>
    </w:pPr>
    <w:rPr>
      <w:rFonts w:cs="Arial"/>
      <w:szCs w:val="18"/>
    </w:rPr>
  </w:style>
  <w:style w:type="paragraph" w:customStyle="1" w:styleId="CopyrightText">
    <w:name w:val="Copyright Text"/>
    <w:basedOn w:val="BodyText"/>
    <w:rsid w:val="007A534B"/>
    <w:rPr>
      <w:sz w:val="18"/>
    </w:rPr>
  </w:style>
  <w:style w:type="paragraph" w:customStyle="1" w:styleId="BodySmallRight">
    <w:name w:val="Body Small Right"/>
    <w:basedOn w:val="BodyTextRight"/>
    <w:rsid w:val="007A534B"/>
    <w:rPr>
      <w:sz w:val="18"/>
      <w:szCs w:val="18"/>
    </w:rPr>
  </w:style>
  <w:style w:type="paragraph" w:customStyle="1" w:styleId="MarginEdition">
    <w:name w:val="Margin Edition"/>
    <w:basedOn w:val="MarginNote"/>
    <w:rsid w:val="007A534B"/>
    <w:pPr>
      <w:spacing w:before="0" w:after="0"/>
    </w:pPr>
    <w:rPr>
      <w:rFonts w:ascii="Times New Roman" w:hAnsi="Times New Roman"/>
      <w:color w:val="999999"/>
    </w:rPr>
  </w:style>
  <w:style w:type="paragraph" w:customStyle="1" w:styleId="Spacer">
    <w:name w:val="Spacer"/>
    <w:basedOn w:val="Normal"/>
    <w:rsid w:val="007A534B"/>
    <w:rPr>
      <w:sz w:val="2"/>
      <w:szCs w:val="2"/>
    </w:rPr>
  </w:style>
  <w:style w:type="character" w:customStyle="1" w:styleId="Small">
    <w:name w:val="Small"/>
    <w:basedOn w:val="DefaultParagraphFont"/>
    <w:rsid w:val="007A534B"/>
    <w:rPr>
      <w:sz w:val="16"/>
    </w:rPr>
  </w:style>
  <w:style w:type="paragraph" w:customStyle="1" w:styleId="WideTable">
    <w:name w:val="Wide Table"/>
    <w:basedOn w:val="Normal"/>
    <w:rsid w:val="007A534B"/>
    <w:pPr>
      <w:ind w:left="-1418"/>
    </w:pPr>
    <w:rPr>
      <w:sz w:val="2"/>
      <w:szCs w:val="2"/>
    </w:rPr>
  </w:style>
  <w:style w:type="character" w:styleId="PageNumber">
    <w:name w:val="page number"/>
    <w:basedOn w:val="DefaultParagraphFont"/>
    <w:rsid w:val="007A534B"/>
  </w:style>
  <w:style w:type="paragraph" w:styleId="Quote">
    <w:name w:val="Quote"/>
    <w:basedOn w:val="Heading1"/>
    <w:link w:val="QuoteChar"/>
    <w:qFormat/>
    <w:rsid w:val="007A534B"/>
    <w:rPr>
      <w:b w:val="0"/>
      <w:sz w:val="72"/>
      <w:szCs w:val="72"/>
      <w:lang w:val="en-NZ"/>
    </w:rPr>
  </w:style>
  <w:style w:type="character" w:customStyle="1" w:styleId="QuoteChar">
    <w:name w:val="Quote Char"/>
    <w:basedOn w:val="DefaultParagraphFont"/>
    <w:link w:val="Quote"/>
    <w:rsid w:val="007A5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34B"/>
    <w:pPr>
      <w:pageBreakBefore/>
    </w:pPr>
  </w:style>
  <w:style w:type="paragraph" w:customStyle="1" w:styleId="Border">
    <w:name w:val="Border"/>
    <w:basedOn w:val="Normal"/>
    <w:qFormat/>
    <w:rsid w:val="007A5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34B"/>
    <w:rPr>
      <w:b/>
      <w:bCs/>
      <w:i/>
      <w:iCs/>
      <w:color w:val="auto"/>
    </w:rPr>
  </w:style>
  <w:style w:type="paragraph" w:styleId="IntenseQuote">
    <w:name w:val="Intense Quote"/>
    <w:basedOn w:val="Normal"/>
    <w:next w:val="Normal"/>
    <w:link w:val="IntenseQuoteChar"/>
    <w:uiPriority w:val="30"/>
    <w:qFormat/>
    <w:rsid w:val="007A5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34B"/>
    <w:rPr>
      <w:smallCaps/>
      <w:color w:val="auto"/>
      <w:u w:val="single"/>
    </w:rPr>
  </w:style>
  <w:style w:type="character" w:styleId="IntenseReference">
    <w:name w:val="Intense Reference"/>
    <w:basedOn w:val="DefaultParagraphFont"/>
    <w:uiPriority w:val="32"/>
    <w:qFormat/>
    <w:rsid w:val="007A534B"/>
    <w:rPr>
      <w:b/>
      <w:bCs/>
      <w:smallCaps/>
      <w:color w:val="auto"/>
      <w:spacing w:val="5"/>
      <w:u w:val="single"/>
    </w:rPr>
  </w:style>
  <w:style w:type="paragraph" w:customStyle="1" w:styleId="2ColumnHeading">
    <w:name w:val="2Column Heading"/>
    <w:basedOn w:val="BodyText"/>
    <w:qFormat/>
    <w:rsid w:val="007A534B"/>
    <w:pPr>
      <w:spacing w:after="60"/>
      <w:ind w:left="-2268"/>
    </w:pPr>
    <w:rPr>
      <w:b/>
    </w:rPr>
  </w:style>
  <w:style w:type="paragraph" w:customStyle="1" w:styleId="Heading1TOC">
    <w:name w:val="Heading1 TOC"/>
    <w:basedOn w:val="Normal"/>
    <w:qFormat/>
    <w:rsid w:val="007A534B"/>
    <w:pPr>
      <w:spacing w:before="240" w:after="120"/>
    </w:pPr>
    <w:rPr>
      <w:rFonts w:ascii="Times New Roman" w:hAnsi="Times New Roman"/>
      <w:b/>
      <w:sz w:val="32"/>
    </w:rPr>
  </w:style>
  <w:style w:type="paragraph" w:customStyle="1" w:styleId="Heading2TOC">
    <w:name w:val="Heading2 TOC"/>
    <w:basedOn w:val="Normal"/>
    <w:qFormat/>
    <w:rsid w:val="007A534B"/>
    <w:pPr>
      <w:spacing w:before="240" w:after="60"/>
    </w:pPr>
    <w:rPr>
      <w:rFonts w:ascii="Times New Roman" w:hAnsi="Times New Roman"/>
      <w:b/>
      <w:sz w:val="28"/>
    </w:rPr>
  </w:style>
  <w:style w:type="character" w:customStyle="1" w:styleId="Underline">
    <w:name w:val="Underline"/>
    <w:basedOn w:val="DefaultParagraphFont"/>
    <w:qFormat/>
    <w:rsid w:val="007A534B"/>
    <w:rPr>
      <w:u w:val="single"/>
    </w:rPr>
  </w:style>
  <w:style w:type="paragraph" w:styleId="BalloonText">
    <w:name w:val="Balloon Text"/>
    <w:basedOn w:val="Normal"/>
    <w:link w:val="BalloonTextChar"/>
    <w:rsid w:val="007A534B"/>
    <w:rPr>
      <w:rFonts w:ascii="Tahoma" w:hAnsi="Tahoma" w:cs="Tahoma"/>
      <w:sz w:val="16"/>
      <w:szCs w:val="16"/>
    </w:rPr>
  </w:style>
  <w:style w:type="character" w:customStyle="1" w:styleId="BalloonTextChar">
    <w:name w:val="Balloon Text Char"/>
    <w:basedOn w:val="DefaultParagraphFont"/>
    <w:link w:val="BalloonText"/>
    <w:rsid w:val="007A5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5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34B"/>
    <w:rPr>
      <w:b/>
      <w:color w:val="660033"/>
      <w:spacing w:val="0"/>
    </w:rPr>
  </w:style>
  <w:style w:type="paragraph" w:customStyle="1" w:styleId="Nameditemlist">
    <w:name w:val="Named item list"/>
    <w:basedOn w:val="BodyText"/>
    <w:qFormat/>
    <w:rsid w:val="007A53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6507</Characters>
  <Application>Microsoft Office Word</Application>
  <DocSecurity>0</DocSecurity>
  <Lines>235</Lines>
  <Paragraphs>154</Paragraphs>
  <ScaleCrop>false</ScaleCrop>
  <Company>Author-it Software Corporation Ltd.</Company>
  <LinksUpToDate>false</LinksUpToDate>
  <CharactersWithSpaces>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ICASAS601A Implement change-management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2012-05-28T22:07:00Z</dcterms:created>
  <dcterms:modified xsi:type="dcterms:W3CDTF">2012-05-28T22:07:00Z</dcterms:modified>
</cp:coreProperties>
</file>