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51C2" w:rsidP="002D51C2">
      <w:pPr>
        <w:pStyle w:val="Title"/>
      </w:pPr>
      <w:bookmarkStart w:id="0" w:name="_GoBack"/>
      <w:bookmarkEnd w:id="0"/>
      <w:r>
        <w:fldChar w:fldCharType="begin"/>
      </w:r>
      <w:r>
        <w:instrText xml:space="preserve"> TITLE   \* MERGEFORMAT </w:instrText>
      </w:r>
      <w:r>
        <w:fldChar w:fldCharType="separate"/>
      </w:r>
      <w:r>
        <w:t>ICASAS512A Review and manage delivery of maintenance services</w:t>
      </w:r>
      <w:r>
        <w:fldChar w:fldCharType="end"/>
      </w:r>
    </w:p>
    <w:p w:rsidR="002D51C2" w:rsidP="002D51C2">
      <w:pPr>
        <w:pStyle w:val="Version"/>
        <w:sectPr w:rsidSect="00153A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3AC1" w:rsidP="00153AC1">
      <w:pPr>
        <w:pStyle w:val="SuperHeading"/>
      </w:pPr>
      <w:r w:rsidRPr="00153AC1">
        <w:t>ICASAS512A Review and manage delivery of maintenance services</w:t>
      </w:r>
    </w:p>
    <w:p w:rsidR="00000000" w:rsidRPr="00153AC1" w:rsidP="00153AC1">
      <w:pPr>
        <w:pStyle w:val="Heading1"/>
      </w:pPr>
      <w:bookmarkStart w:id="1" w:name="O_458886"/>
      <w:bookmarkEnd w:id="1"/>
      <w:r w:rsidRPr="00153AC1">
        <w:t>Modification History</w:t>
      </w:r>
    </w:p>
    <w:tbl>
      <w:tblPr>
        <w:tblW w:w="0" w:type="auto"/>
        <w:tblLayout w:type="fixed"/>
        <w:tblCellMar>
          <w:left w:w="62" w:type="dxa"/>
          <w:right w:w="62" w:type="dxa"/>
        </w:tblCellMar>
        <w:tblLook w:val="0000"/>
      </w:tblPr>
      <w:tblGrid>
        <w:gridCol w:w="3174"/>
        <w:gridCol w:w="5913"/>
      </w:tblGrid>
      <w:tr w:rsidTr="00153AC1">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AC1" w:rsidP="00153AC1">
            <w:pPr>
              <w:pStyle w:val="BodyText"/>
            </w:pPr>
            <w:r w:rsidRPr="00153AC1">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AC1">
            <w:pPr>
              <w:pStyle w:val="BodyText"/>
              <w:rPr>
                <w:lang w:val="en-NZ"/>
              </w:rPr>
            </w:pPr>
            <w:r w:rsidRPr="00153AC1">
              <w:rPr>
                <w:rStyle w:val="SpecialBold"/>
              </w:rPr>
              <w:t>Comments</w:t>
            </w:r>
          </w:p>
        </w:tc>
      </w:tr>
      <w:tr w:rsidTr="00153AC1">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AC1">
            <w:pPr>
              <w:pStyle w:val="BodyText"/>
              <w:rPr>
                <w:lang w:val="en-NZ"/>
              </w:rPr>
            </w:pPr>
            <w:r w:rsidRPr="00153AC1">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AC1" w:rsidP="00153AC1">
            <w:pPr>
              <w:pStyle w:val="BodyText"/>
            </w:pPr>
            <w:r w:rsidRPr="00153AC1">
              <w:t xml:space="preserve">This Unit first released with </w:t>
            </w:r>
            <w:r w:rsidRPr="00153AC1">
              <w:rPr>
                <w:rStyle w:val="Emphasis"/>
              </w:rPr>
              <w:t>ICA11 Inf</w:t>
            </w:r>
            <w:r w:rsidRPr="00153AC1">
              <w:rPr>
                <w:rStyle w:val="Emphasis"/>
              </w:rPr>
              <w:t>ormation and Communications Technology Training Package version 1.0</w:t>
            </w:r>
          </w:p>
        </w:tc>
      </w:tr>
    </w:tbl>
    <w:p w:rsidR="00000000" w:rsidRPr="00153AC1" w:rsidP="00153AC1">
      <w:pPr>
        <w:pStyle w:val="BodyText"/>
      </w:pPr>
    </w:p>
    <w:p w:rsidR="00000000" w:rsidRPr="00153AC1" w:rsidP="00153AC1">
      <w:pPr>
        <w:pStyle w:val="AllowPageBreak"/>
      </w:pPr>
    </w:p>
    <w:p w:rsidR="00000000" w:rsidRPr="00153AC1" w:rsidP="00153AC1">
      <w:pPr>
        <w:pStyle w:val="Heading1"/>
      </w:pPr>
      <w:bookmarkStart w:id="2" w:name="O_458887"/>
      <w:bookmarkEnd w:id="2"/>
      <w:r w:rsidRPr="00153AC1">
        <w:t>Unit Descriptor</w:t>
      </w:r>
    </w:p>
    <w:p w:rsidR="00000000" w:rsidRPr="00153AC1" w:rsidP="00153AC1">
      <w:pPr>
        <w:pStyle w:val="BodyText"/>
      </w:pPr>
      <w:r w:rsidRPr="00153AC1">
        <w:t>This unit describes the performance outcomes, skills and knowledge required to review and manage the delivery of maintenance services.</w:t>
      </w:r>
    </w:p>
    <w:p w:rsidR="00000000" w:rsidRPr="00153AC1" w:rsidP="00153AC1">
      <w:pPr>
        <w:pStyle w:val="AllowPageBreak"/>
      </w:pPr>
    </w:p>
    <w:p w:rsidR="00000000" w:rsidRPr="00153AC1" w:rsidP="00153AC1">
      <w:pPr>
        <w:pStyle w:val="Heading1"/>
      </w:pPr>
      <w:bookmarkStart w:id="3" w:name="O_458888"/>
      <w:bookmarkEnd w:id="3"/>
      <w:r w:rsidRPr="00153AC1">
        <w:t>Application of the Unit</w:t>
      </w:r>
    </w:p>
    <w:p w:rsidR="00000000" w:rsidRPr="00153AC1" w:rsidP="00153AC1">
      <w:pPr>
        <w:pStyle w:val="BodyText"/>
      </w:pPr>
      <w:r w:rsidRPr="00153AC1">
        <w:t>This unit applies to experienced managers, project managers and those with managerial responsibility for delivery of maintenance services.</w:t>
      </w:r>
    </w:p>
    <w:p w:rsidR="00000000" w:rsidRPr="00153AC1" w:rsidP="00153AC1">
      <w:pPr>
        <w:pStyle w:val="AllowPageBreak"/>
      </w:pPr>
    </w:p>
    <w:p w:rsidR="00000000" w:rsidRPr="00153AC1" w:rsidP="00153AC1">
      <w:pPr>
        <w:pStyle w:val="Heading1"/>
      </w:pPr>
      <w:bookmarkStart w:id="4" w:name="O_458889"/>
      <w:bookmarkEnd w:id="4"/>
      <w:r w:rsidRPr="00153AC1">
        <w:t>Licensing/Regulatory Information</w:t>
      </w:r>
    </w:p>
    <w:p w:rsidR="00000000" w:rsidRPr="00153AC1" w:rsidP="00153AC1">
      <w:pPr>
        <w:pStyle w:val="BodyText"/>
      </w:pPr>
      <w:r w:rsidRPr="00153AC1">
        <w:t>No licensing, legislative, regulatory or ce</w:t>
      </w:r>
      <w:r w:rsidRPr="00153AC1">
        <w:t>rtification requirements apply to this unit at the time of endorsement but users should confirm requirements with the relevant federal, state or territory authority.</w:t>
      </w:r>
    </w:p>
    <w:p w:rsidR="00000000" w:rsidRPr="00153AC1" w:rsidP="00153AC1">
      <w:pPr>
        <w:pStyle w:val="AllowPageBreak"/>
      </w:pPr>
    </w:p>
    <w:p w:rsidR="00000000" w:rsidRPr="00153AC1" w:rsidP="00153AC1">
      <w:pPr>
        <w:pStyle w:val="Heading1"/>
      </w:pPr>
      <w:bookmarkStart w:id="5" w:name="O_458890"/>
      <w:bookmarkEnd w:id="5"/>
      <w:r w:rsidRPr="00153AC1">
        <w:t>Pre-Requisites</w:t>
      </w:r>
    </w:p>
    <w:p w:rsidR="00000000" w:rsidRPr="00153AC1" w:rsidP="00153AC1">
      <w:pPr>
        <w:pStyle w:val="BodyText"/>
      </w:pPr>
      <w:r w:rsidRPr="00153AC1">
        <w:t>Not applicable.</w:t>
      </w:r>
    </w:p>
    <w:p w:rsidR="00000000" w:rsidRPr="00153AC1" w:rsidP="00153AC1">
      <w:pPr>
        <w:pStyle w:val="AllowPageBreak"/>
      </w:pPr>
    </w:p>
    <w:p w:rsidR="00000000" w:rsidRPr="00153AC1" w:rsidP="00153AC1">
      <w:pPr>
        <w:pStyle w:val="Heading1"/>
      </w:pPr>
      <w:bookmarkStart w:id="6" w:name="O_458891"/>
      <w:bookmarkEnd w:id="6"/>
      <w:r w:rsidRPr="00153AC1">
        <w:t>Employability Skills Information</w:t>
      </w:r>
    </w:p>
    <w:p w:rsidR="00000000" w:rsidRPr="00153AC1" w:rsidP="00153AC1">
      <w:pPr>
        <w:pStyle w:val="BodyText"/>
      </w:pPr>
      <w:r w:rsidRPr="00153AC1">
        <w:t>This unit contains employability skills.</w:t>
      </w:r>
    </w:p>
    <w:p w:rsidR="00000000" w:rsidRPr="00153AC1" w:rsidP="00153AC1">
      <w:pPr>
        <w:pStyle w:val="AllowPageBreak"/>
      </w:pPr>
    </w:p>
    <w:p w:rsidR="00000000" w:rsidRPr="00153AC1" w:rsidP="00153AC1">
      <w:pPr>
        <w:pStyle w:val="Heading1"/>
      </w:pPr>
      <w:bookmarkStart w:id="7" w:name="O_458892"/>
      <w:bookmarkEnd w:id="7"/>
      <w:r w:rsidRPr="00153AC1">
        <w:t>Elements and Performance Criteria Pre-Content</w:t>
      </w:r>
    </w:p>
    <w:tbl>
      <w:tblPr>
        <w:tblW w:w="0" w:type="auto"/>
        <w:tblLayout w:type="fixed"/>
        <w:tblCellMar>
          <w:left w:w="62" w:type="dxa"/>
          <w:right w:w="62" w:type="dxa"/>
        </w:tblCellMar>
        <w:tblLook w:val="0000"/>
      </w:tblPr>
      <w:tblGrid>
        <w:gridCol w:w="2551"/>
        <w:gridCol w:w="6599"/>
      </w:tblGrid>
      <w:tr w:rsidTr="00153AC1">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53AC1" w:rsidP="00153AC1">
            <w:pPr>
              <w:pStyle w:val="BodyText"/>
            </w:pPr>
            <w:r w:rsidRPr="00153AC1">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53AC1">
            <w:pPr>
              <w:pStyle w:val="BodyText"/>
              <w:rPr>
                <w:lang w:val="en-NZ"/>
              </w:rPr>
            </w:pPr>
            <w:r w:rsidRPr="00153AC1">
              <w:rPr>
                <w:rStyle w:val="SpecialBold"/>
              </w:rPr>
              <w:t>Performance Criteria</w:t>
            </w:r>
          </w:p>
        </w:tc>
      </w:tr>
      <w:tr w:rsidTr="00153AC1">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53AC1" w:rsidP="00153AC1">
            <w:pPr>
              <w:pStyle w:val="BodyText"/>
            </w:pPr>
            <w:r w:rsidRPr="00153AC1">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53AC1" w:rsidP="00153AC1">
            <w:pPr>
              <w:pStyle w:val="BodyText"/>
            </w:pPr>
            <w:r w:rsidRPr="00153AC1">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153AC1">
              <w:rPr>
                <w:rStyle w:val="Emphasis"/>
              </w:rPr>
              <w:t>nce is to be consistent with the evidence guide.</w:t>
            </w:r>
          </w:p>
        </w:tc>
      </w:tr>
    </w:tbl>
    <w:p w:rsidR="00000000" w:rsidRPr="00153AC1" w:rsidP="00153AC1">
      <w:pPr>
        <w:pStyle w:val="BodyText"/>
      </w:pPr>
    </w:p>
    <w:p w:rsidR="00000000" w:rsidRPr="00153AC1" w:rsidP="00153AC1">
      <w:pPr>
        <w:pStyle w:val="AllowPageBreak"/>
      </w:pPr>
    </w:p>
    <w:p w:rsidR="00000000" w:rsidRPr="00153AC1" w:rsidP="00153AC1">
      <w:pPr>
        <w:pStyle w:val="Heading1"/>
      </w:pPr>
      <w:bookmarkStart w:id="8" w:name="O_458893"/>
      <w:bookmarkEnd w:id="8"/>
      <w:r w:rsidRPr="00153AC1">
        <w:t>Elements and Performance Criteria</w:t>
      </w:r>
    </w:p>
    <w:tbl>
      <w:tblPr>
        <w:tblW w:w="0" w:type="auto"/>
        <w:tblLayout w:type="fixed"/>
        <w:tblCellMar>
          <w:left w:w="62" w:type="dxa"/>
          <w:right w:w="62" w:type="dxa"/>
        </w:tblCellMar>
        <w:tblLook w:val="0000"/>
      </w:tblPr>
      <w:tblGrid>
        <w:gridCol w:w="2568"/>
        <w:gridCol w:w="6582"/>
      </w:tblGrid>
      <w:tr w:rsidTr="00153AC1">
        <w:tblPrEx>
          <w:tblW w:w="0" w:type="auto"/>
          <w:tblLayout w:type="fixed"/>
          <w:tblCellMar>
            <w:left w:w="62" w:type="dxa"/>
            <w:right w:w="62" w:type="dxa"/>
          </w:tblCellMar>
          <w:tblLook w:val="0000"/>
        </w:tblPrEx>
        <w:tc>
          <w:tcPr>
            <w:tcW w:w="2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AC1">
            <w:pPr>
              <w:pStyle w:val="BodyText"/>
              <w:rPr>
                <w:lang w:val="en-NZ"/>
              </w:rPr>
            </w:pPr>
            <w:r w:rsidRPr="00153AC1">
              <w:t>1. Review service standards</w:t>
            </w:r>
          </w:p>
        </w:tc>
        <w:tc>
          <w:tcPr>
            <w:tcW w:w="6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AC1" w:rsidP="00153AC1">
            <w:pPr>
              <w:pStyle w:val="BodyText"/>
            </w:pPr>
            <w:r w:rsidRPr="00153AC1">
              <w:t xml:space="preserve">1.1 Review </w:t>
            </w:r>
            <w:r w:rsidRPr="00153AC1">
              <w:rPr>
                <w:rStyle w:val="BoldandItalics"/>
              </w:rPr>
              <w:t xml:space="preserve">service level agreements </w:t>
            </w:r>
            <w:r w:rsidRPr="00153AC1">
              <w:t>(SLAs)</w:t>
            </w:r>
          </w:p>
          <w:p w:rsidR="00000000" w:rsidRPr="00153AC1" w:rsidP="00153AC1">
            <w:pPr>
              <w:pStyle w:val="BodyText"/>
            </w:pPr>
            <w:r w:rsidRPr="00153AC1">
              <w:t>1.2 Identify actual fault reporting and restoration performance and compare with SL</w:t>
            </w:r>
            <w:r w:rsidRPr="00153AC1">
              <w:t>As to ensure they meet requirements</w:t>
            </w:r>
          </w:p>
          <w:p w:rsidR="00000000" w:rsidP="00153AC1">
            <w:pPr>
              <w:pStyle w:val="BodyText"/>
              <w:rPr>
                <w:lang w:val="en-NZ"/>
              </w:rPr>
            </w:pPr>
            <w:r w:rsidRPr="00153AC1">
              <w:t>1.3 Record areas of discrepancy</w:t>
            </w:r>
          </w:p>
        </w:tc>
      </w:tr>
      <w:tr w:rsidTr="00153AC1">
        <w:tblPrEx>
          <w:tblW w:w="0" w:type="auto"/>
          <w:tblLayout w:type="fixed"/>
          <w:tblCellMar>
            <w:left w:w="62" w:type="dxa"/>
            <w:right w:w="62" w:type="dxa"/>
          </w:tblCellMar>
          <w:tblLook w:val="0000"/>
        </w:tblPrEx>
        <w:tc>
          <w:tcPr>
            <w:tcW w:w="2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AC1">
            <w:pPr>
              <w:pStyle w:val="BodyText"/>
              <w:rPr>
                <w:lang w:val="en-NZ"/>
              </w:rPr>
            </w:pPr>
            <w:r w:rsidRPr="00153AC1">
              <w:t xml:space="preserve">2. Review infrastructure </w:t>
            </w:r>
          </w:p>
        </w:tc>
        <w:tc>
          <w:tcPr>
            <w:tcW w:w="6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AC1" w:rsidP="00153AC1">
            <w:pPr>
              <w:pStyle w:val="BodyText"/>
            </w:pPr>
            <w:r w:rsidRPr="00153AC1">
              <w:t xml:space="preserve">2.1 Identify internal support and </w:t>
            </w:r>
            <w:r w:rsidRPr="00153AC1">
              <w:rPr>
                <w:rStyle w:val="BoldandItalics"/>
              </w:rPr>
              <w:t>maintenance options</w:t>
            </w:r>
          </w:p>
          <w:p w:rsidR="00000000" w:rsidRPr="00153AC1" w:rsidP="00153AC1">
            <w:pPr>
              <w:pStyle w:val="BodyText"/>
            </w:pPr>
            <w:r w:rsidRPr="00153AC1">
              <w:t>2.2 Undertake a review of infrastructure</w:t>
            </w:r>
          </w:p>
          <w:p w:rsidR="00000000" w:rsidP="00153AC1">
            <w:pPr>
              <w:pStyle w:val="BodyText"/>
              <w:rPr>
                <w:lang w:val="en-NZ"/>
              </w:rPr>
            </w:pPr>
            <w:r w:rsidRPr="00153AC1">
              <w:t>2.3 Record areas of discrepancy</w:t>
            </w:r>
          </w:p>
        </w:tc>
      </w:tr>
      <w:tr w:rsidTr="00153AC1">
        <w:tblPrEx>
          <w:tblW w:w="0" w:type="auto"/>
          <w:tblLayout w:type="fixed"/>
          <w:tblCellMar>
            <w:left w:w="62" w:type="dxa"/>
            <w:right w:w="62" w:type="dxa"/>
          </w:tblCellMar>
          <w:tblLook w:val="0000"/>
        </w:tblPrEx>
        <w:tc>
          <w:tcPr>
            <w:tcW w:w="2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AC1">
            <w:pPr>
              <w:pStyle w:val="BodyText"/>
              <w:rPr>
                <w:lang w:val="en-NZ"/>
              </w:rPr>
            </w:pPr>
            <w:r w:rsidRPr="00153AC1">
              <w:t>3. Determine and implement solutions</w:t>
            </w:r>
          </w:p>
        </w:tc>
        <w:tc>
          <w:tcPr>
            <w:tcW w:w="6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AC1" w:rsidP="00153AC1">
            <w:pPr>
              <w:pStyle w:val="BodyText"/>
            </w:pPr>
            <w:r w:rsidRPr="00153AC1">
              <w:t>3.1 Compare service standards and infrastructure discrepancies and identify gaps in existing service</w:t>
            </w:r>
          </w:p>
          <w:p w:rsidR="00000000" w:rsidRPr="00153AC1" w:rsidP="00153AC1">
            <w:pPr>
              <w:pStyle w:val="BodyText"/>
            </w:pPr>
            <w:r w:rsidRPr="00153AC1">
              <w:t>3.2 Document discrepancies identified</w:t>
            </w:r>
          </w:p>
          <w:p w:rsidR="00000000" w:rsidRPr="00153AC1" w:rsidP="00153AC1">
            <w:pPr>
              <w:pStyle w:val="BodyText"/>
            </w:pPr>
            <w:r w:rsidRPr="00153AC1">
              <w:t>3.3 Determine cost-effective solutions and impact</w:t>
            </w:r>
          </w:p>
          <w:p w:rsidR="00000000" w:rsidP="00153AC1">
            <w:pPr>
              <w:pStyle w:val="BodyText"/>
              <w:rPr>
                <w:lang w:val="en-NZ"/>
              </w:rPr>
            </w:pPr>
            <w:r w:rsidRPr="00153AC1">
              <w:t>3.4 Implement solutions</w:t>
            </w:r>
          </w:p>
        </w:tc>
      </w:tr>
      <w:tr w:rsidTr="00153AC1">
        <w:tblPrEx>
          <w:tblW w:w="0" w:type="auto"/>
          <w:tblLayout w:type="fixed"/>
          <w:tblCellMar>
            <w:left w:w="62" w:type="dxa"/>
            <w:right w:w="62" w:type="dxa"/>
          </w:tblCellMar>
          <w:tblLook w:val="0000"/>
        </w:tblPrEx>
        <w:tc>
          <w:tcPr>
            <w:tcW w:w="2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AC1">
            <w:pPr>
              <w:pStyle w:val="BodyText"/>
              <w:rPr>
                <w:lang w:val="en-NZ"/>
              </w:rPr>
            </w:pPr>
            <w:r w:rsidRPr="00153AC1">
              <w:t>4. Or</w:t>
            </w:r>
            <w:r w:rsidRPr="00153AC1">
              <w:t>ganise reviews</w:t>
            </w:r>
          </w:p>
        </w:tc>
        <w:tc>
          <w:tcPr>
            <w:tcW w:w="6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AC1" w:rsidP="00153AC1">
            <w:pPr>
              <w:pStyle w:val="BodyText"/>
            </w:pPr>
            <w:r w:rsidRPr="00153AC1">
              <w:t xml:space="preserve">4.1 Determine guidelines for regular reviews with </w:t>
            </w:r>
            <w:r w:rsidRPr="00153AC1">
              <w:rPr>
                <w:rStyle w:val="BoldandItalics"/>
              </w:rPr>
              <w:t>stakeholders</w:t>
            </w:r>
          </w:p>
          <w:p w:rsidR="00000000" w:rsidRPr="00153AC1" w:rsidP="00153AC1">
            <w:pPr>
              <w:pStyle w:val="BodyText"/>
            </w:pPr>
            <w:r w:rsidRPr="00153AC1">
              <w:t>4.2 Undertake reviews as per agreed guidelines</w:t>
            </w:r>
          </w:p>
          <w:p w:rsidR="00000000" w:rsidRPr="00153AC1" w:rsidP="00153AC1">
            <w:pPr>
              <w:pStyle w:val="BodyText"/>
            </w:pPr>
            <w:r w:rsidRPr="00153AC1">
              <w:t>4.3 Document review process and submit to the stakeholder</w:t>
            </w:r>
          </w:p>
          <w:p w:rsidR="00000000" w:rsidRPr="00153AC1" w:rsidP="00153AC1">
            <w:pPr>
              <w:pStyle w:val="BodyText"/>
            </w:pPr>
            <w:r w:rsidRPr="00153AC1">
              <w:t>4.4 Ensure effective reporting procedures are in place and used</w:t>
            </w:r>
          </w:p>
        </w:tc>
      </w:tr>
    </w:tbl>
    <w:p w:rsidR="00000000" w:rsidRPr="00153AC1" w:rsidP="00153AC1">
      <w:pPr>
        <w:pStyle w:val="BodyText"/>
      </w:pPr>
    </w:p>
    <w:p w:rsidR="00000000" w:rsidRPr="00153AC1" w:rsidP="00153AC1">
      <w:pPr>
        <w:pStyle w:val="AllowPageBreak"/>
      </w:pPr>
    </w:p>
    <w:p w:rsidR="00000000" w:rsidRPr="00153AC1" w:rsidP="00153AC1">
      <w:pPr>
        <w:pStyle w:val="Heading1"/>
      </w:pPr>
      <w:bookmarkStart w:id="9" w:name="O_458894"/>
      <w:bookmarkEnd w:id="9"/>
      <w:r w:rsidRPr="00153AC1">
        <w:t>Required Skills and Knowledge</w:t>
      </w:r>
    </w:p>
    <w:p w:rsidR="00000000" w:rsidRPr="00153AC1" w:rsidP="00153AC1">
      <w:pPr>
        <w:pStyle w:val="BodyText"/>
      </w:pPr>
      <w:r w:rsidRPr="00153AC1">
        <w:rPr>
          <w:rStyle w:val="Emphasis"/>
        </w:rPr>
        <w:t>This section describes the skills and knowledge required for this unit.</w:t>
      </w:r>
    </w:p>
    <w:p w:rsidR="00000000" w:rsidRPr="00153AC1" w:rsidP="00153AC1">
      <w:pPr>
        <w:pStyle w:val="BodyText"/>
      </w:pPr>
    </w:p>
    <w:p w:rsidR="00000000" w:rsidRPr="00153AC1" w:rsidP="00153AC1">
      <w:pPr>
        <w:pStyle w:val="BodyText"/>
      </w:pPr>
      <w:r w:rsidRPr="00153AC1">
        <w:rPr>
          <w:rStyle w:val="SpecialBold"/>
        </w:rPr>
        <w:t>Required skills</w:t>
      </w:r>
    </w:p>
    <w:p w:rsidR="00000000" w:rsidRPr="00153AC1" w:rsidP="00153AC1">
      <w:pPr>
        <w:pStyle w:val="BodyText"/>
      </w:pPr>
    </w:p>
    <w:p w:rsidR="00000000" w:rsidRPr="00153AC1" w:rsidP="00153AC1">
      <w:pPr>
        <w:pStyle w:val="ListBullet"/>
      </w:pPr>
      <w:r w:rsidRPr="00153AC1">
        <w:t>analytical skills to:</w:t>
      </w:r>
    </w:p>
    <w:p w:rsidR="00000000" w:rsidRPr="00153AC1" w:rsidP="00153AC1">
      <w:pPr>
        <w:pStyle w:val="ListBullet2"/>
      </w:pPr>
      <w:r w:rsidRPr="00153AC1">
        <w:t>analyse risk when reviewing change procedures</w:t>
      </w:r>
    </w:p>
    <w:p w:rsidR="00000000" w:rsidRPr="00153AC1" w:rsidP="00153AC1">
      <w:pPr>
        <w:pStyle w:val="ListBullet2"/>
      </w:pPr>
      <w:r w:rsidRPr="00153AC1">
        <w:t>compare actual performance with SLA</w:t>
      </w:r>
    </w:p>
    <w:p w:rsidR="00000000" w:rsidRPr="00153AC1" w:rsidP="00153AC1">
      <w:pPr>
        <w:pStyle w:val="ListBullet"/>
      </w:pPr>
      <w:r w:rsidRPr="00153AC1">
        <w:t>communication skills to:</w:t>
      </w:r>
    </w:p>
    <w:p w:rsidR="00000000" w:rsidRPr="00153AC1" w:rsidP="00153AC1">
      <w:pPr>
        <w:pStyle w:val="ListBullet2"/>
      </w:pPr>
      <w:r w:rsidRPr="00153AC1">
        <w:t>facilitate groups to present and collect information and gain consensus on concepts</w:t>
      </w:r>
    </w:p>
    <w:p w:rsidR="00000000" w:rsidRPr="00153AC1" w:rsidP="00153AC1">
      <w:pPr>
        <w:pStyle w:val="ListBullet2"/>
      </w:pPr>
      <w:r w:rsidRPr="00153AC1">
        <w:t>manage conflicts and handle difficult clients related to reviewing change procedures</w:t>
      </w:r>
    </w:p>
    <w:p w:rsidR="00000000" w:rsidRPr="00153AC1" w:rsidP="00153AC1">
      <w:pPr>
        <w:pStyle w:val="ListBullet2"/>
      </w:pPr>
      <w:r w:rsidRPr="00153AC1">
        <w:t>negotiate with other team members</w:t>
      </w:r>
    </w:p>
    <w:p w:rsidR="00000000" w:rsidRPr="00153AC1" w:rsidP="00153AC1">
      <w:pPr>
        <w:pStyle w:val="ListBullet2"/>
      </w:pPr>
      <w:r w:rsidRPr="00153AC1">
        <w:t>provide customer service</w:t>
      </w:r>
    </w:p>
    <w:p w:rsidR="00000000" w:rsidRPr="00153AC1" w:rsidP="00153AC1">
      <w:pPr>
        <w:pStyle w:val="ListBullet"/>
      </w:pPr>
      <w:r w:rsidRPr="00153AC1">
        <w:t>l</w:t>
      </w:r>
      <w:r w:rsidRPr="00153AC1">
        <w:t>iteracy skills to:</w:t>
      </w:r>
    </w:p>
    <w:p w:rsidR="00000000" w:rsidRPr="00153AC1" w:rsidP="00153AC1">
      <w:pPr>
        <w:pStyle w:val="ListBullet2"/>
      </w:pPr>
      <w:r w:rsidRPr="00153AC1">
        <w:t>evaluate and present information</w:t>
      </w:r>
    </w:p>
    <w:p w:rsidR="00000000" w:rsidRPr="00153AC1" w:rsidP="00153AC1">
      <w:pPr>
        <w:pStyle w:val="ListBullet2"/>
      </w:pPr>
      <w:r w:rsidRPr="00153AC1">
        <w:t>write reports for business</w:t>
      </w:r>
    </w:p>
    <w:p w:rsidR="00000000" w:rsidRPr="00153AC1" w:rsidP="00153AC1">
      <w:pPr>
        <w:pStyle w:val="ListBullet"/>
      </w:pPr>
      <w:r w:rsidRPr="00153AC1">
        <w:t>problem-solving skills involving participation in the development of strategic initiatives</w:t>
      </w:r>
    </w:p>
    <w:p w:rsidR="00000000" w:rsidRPr="00153AC1" w:rsidP="00153AC1">
      <w:pPr>
        <w:pStyle w:val="ListBullet"/>
      </w:pPr>
      <w:r w:rsidRPr="00153AC1">
        <w:t>teamwork skills to contribute to solutions a</w:t>
      </w:r>
      <w:r w:rsidRPr="00153AC1">
        <w:t>nd goals of a non-routine or contingency nature</w:t>
      </w:r>
    </w:p>
    <w:p w:rsidR="00000000" w:rsidRPr="00153AC1" w:rsidP="00153AC1">
      <w:pPr>
        <w:pStyle w:val="ListBullet"/>
      </w:pPr>
      <w:r w:rsidRPr="00153AC1">
        <w:t>technical skills to maintain the continuity of IT operations and business functions during change management.</w:t>
      </w:r>
    </w:p>
    <w:p w:rsidR="00000000" w:rsidRPr="00153AC1" w:rsidP="00153AC1">
      <w:pPr>
        <w:pStyle w:val="BodyText"/>
      </w:pPr>
    </w:p>
    <w:p w:rsidR="00000000" w:rsidRPr="00153AC1" w:rsidP="00153AC1">
      <w:pPr>
        <w:pStyle w:val="BodyText"/>
      </w:pPr>
      <w:r w:rsidRPr="00153AC1">
        <w:rPr>
          <w:rStyle w:val="SpecialBold"/>
        </w:rPr>
        <w:t>Required knowledge</w:t>
      </w:r>
    </w:p>
    <w:p w:rsidR="00000000" w:rsidRPr="00153AC1" w:rsidP="00153AC1">
      <w:pPr>
        <w:pStyle w:val="BodyText"/>
      </w:pPr>
    </w:p>
    <w:p w:rsidR="00000000" w:rsidRPr="00153AC1" w:rsidP="00153AC1">
      <w:pPr>
        <w:pStyle w:val="ListBullet"/>
      </w:pPr>
      <w:r w:rsidRPr="00153AC1">
        <w:t>business scheduling requirements</w:t>
      </w:r>
    </w:p>
    <w:p w:rsidR="00000000" w:rsidRPr="00153AC1" w:rsidP="00153AC1">
      <w:pPr>
        <w:pStyle w:val="ListBullet"/>
      </w:pPr>
      <w:r w:rsidRPr="00153AC1">
        <w:t>capacity planning</w:t>
      </w:r>
    </w:p>
    <w:p w:rsidR="00000000" w:rsidRPr="00153AC1" w:rsidP="00153AC1">
      <w:pPr>
        <w:pStyle w:val="ListBullet"/>
      </w:pPr>
      <w:r w:rsidRPr="00153AC1">
        <w:t>change-control procedures</w:t>
      </w:r>
    </w:p>
    <w:p w:rsidR="00000000" w:rsidRPr="00153AC1" w:rsidP="00153AC1">
      <w:pPr>
        <w:pStyle w:val="ListBullet"/>
      </w:pPr>
      <w:r w:rsidRPr="00153AC1">
        <w:t>context of changes being implemented</w:t>
      </w:r>
    </w:p>
    <w:p w:rsidR="00000000" w:rsidRPr="00153AC1" w:rsidP="00153AC1">
      <w:pPr>
        <w:pStyle w:val="ListBullet"/>
      </w:pPr>
      <w:r w:rsidRPr="00153AC1">
        <w:t>current industry-accepted hardware and software products, including their general features and capabilities</w:t>
      </w:r>
    </w:p>
    <w:p w:rsidR="00000000" w:rsidRPr="00153AC1" w:rsidP="00153AC1">
      <w:pPr>
        <w:pStyle w:val="ListBullet"/>
      </w:pPr>
      <w:r w:rsidRPr="00153AC1">
        <w:t>general knowledge of the client business domain</w:t>
      </w:r>
    </w:p>
    <w:p w:rsidR="00000000" w:rsidRPr="00153AC1" w:rsidP="00153AC1">
      <w:pPr>
        <w:pStyle w:val="ListBullet"/>
      </w:pPr>
      <w:r w:rsidRPr="00153AC1">
        <w:t>help desk and maintenance practices</w:t>
      </w:r>
    </w:p>
    <w:p w:rsidR="00000000" w:rsidRPr="00153AC1" w:rsidP="00153AC1">
      <w:pPr>
        <w:pStyle w:val="ListBullet"/>
      </w:pPr>
      <w:r w:rsidRPr="00153AC1">
        <w:t>role of stakeholders and the degree of stakeholder involvement</w:t>
      </w:r>
    </w:p>
    <w:p w:rsidR="00000000" w:rsidRPr="00153AC1" w:rsidP="00153AC1">
      <w:pPr>
        <w:pStyle w:val="ListBullet"/>
      </w:pPr>
      <w:r w:rsidRPr="00153AC1">
        <w:t>features and functions of system under modification</w:t>
      </w:r>
    </w:p>
    <w:p w:rsidR="00000000" w:rsidRPr="00153AC1" w:rsidP="00153AC1">
      <w:pPr>
        <w:pStyle w:val="ListBullet"/>
      </w:pPr>
      <w:r w:rsidRPr="00153AC1">
        <w:t>system's current functionality.</w:t>
      </w:r>
    </w:p>
    <w:p w:rsidR="00000000" w:rsidRPr="00153AC1" w:rsidP="00153AC1">
      <w:pPr>
        <w:pStyle w:val="AllowPageBreak"/>
      </w:pPr>
    </w:p>
    <w:p w:rsidR="00000000" w:rsidRPr="00153AC1" w:rsidP="00153AC1">
      <w:pPr>
        <w:pStyle w:val="Heading1"/>
      </w:pPr>
      <w:bookmarkStart w:id="10" w:name="O_458895"/>
      <w:bookmarkEnd w:id="10"/>
      <w:r w:rsidRPr="00153AC1">
        <w:t>Evidence Guide</w:t>
      </w:r>
    </w:p>
    <w:p w:rsidR="00000000" w:rsidRPr="00153AC1" w:rsidP="00153AC1">
      <w:pPr>
        <w:pStyle w:val="BodyText"/>
      </w:pPr>
      <w:r w:rsidRPr="00153AC1">
        <w:rPr>
          <w:rStyle w:val="Emphasis"/>
        </w:rPr>
        <w:t>The evidence guide provides advice on assessment and must be read in conjunct</w:t>
      </w:r>
      <w:r w:rsidRPr="00153AC1">
        <w:rPr>
          <w:rStyle w:val="Emphasis"/>
        </w:rPr>
        <w:t>ion with the performance criteria, required skills and knowledge, range statement and the Assessment Guidelines for the Training Package.</w:t>
      </w:r>
    </w:p>
    <w:p w:rsidR="00000000" w:rsidRPr="00153AC1" w:rsidP="00153AC1">
      <w:pPr>
        <w:pStyle w:val="BodyText"/>
      </w:pPr>
    </w:p>
    <w:tbl>
      <w:tblPr>
        <w:tblW w:w="0" w:type="auto"/>
        <w:tblLayout w:type="fixed"/>
        <w:tblCellMar>
          <w:left w:w="62" w:type="dxa"/>
          <w:right w:w="62" w:type="dxa"/>
        </w:tblCellMar>
        <w:tblLook w:val="0000"/>
      </w:tblPr>
      <w:tblGrid>
        <w:gridCol w:w="2555"/>
        <w:gridCol w:w="6595"/>
      </w:tblGrid>
      <w:tr w:rsidTr="00153AC1">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AC1">
            <w:pPr>
              <w:pStyle w:val="BodyText"/>
              <w:rPr>
                <w:lang w:val="en-NZ"/>
              </w:rPr>
            </w:pPr>
            <w:r w:rsidRPr="00153AC1">
              <w:rPr>
                <w:rStyle w:val="SpecialBold"/>
              </w:rPr>
              <w:t>Overview of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AC1">
            <w:pPr>
              <w:pStyle w:val="BodyText"/>
              <w:rPr>
                <w:lang w:val="en-NZ"/>
              </w:rPr>
            </w:pPr>
          </w:p>
        </w:tc>
      </w:tr>
      <w:tr w:rsidTr="00153AC1">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AC1">
            <w:pPr>
              <w:pStyle w:val="BodyText"/>
              <w:rPr>
                <w:lang w:val="en-NZ"/>
              </w:rPr>
            </w:pPr>
            <w:r w:rsidRPr="00153AC1">
              <w:rPr>
                <w:rStyle w:val="SpecialBold"/>
              </w:rPr>
              <w:t>Critical aspects for assessment and evidence required to demonstrate competency in this unit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AC1" w:rsidP="00153AC1">
            <w:pPr>
              <w:pStyle w:val="BodyText"/>
            </w:pPr>
            <w:r w:rsidRPr="00153AC1">
              <w:t>Evidence of the ability to:</w:t>
            </w:r>
          </w:p>
          <w:p w:rsidR="00000000" w:rsidRPr="00153AC1" w:rsidP="00153AC1">
            <w:pPr>
              <w:pStyle w:val="ListBullet"/>
            </w:pPr>
            <w:r w:rsidRPr="00153AC1">
              <w:t>analyse and report on faults and restoration performance and compliance with SLA</w:t>
            </w:r>
          </w:p>
          <w:p w:rsidR="00000000" w:rsidRPr="00153AC1" w:rsidP="00153AC1">
            <w:pPr>
              <w:pStyle w:val="ListBullet"/>
            </w:pPr>
            <w:r w:rsidRPr="00153AC1">
              <w:t xml:space="preserve">analyse and prioritise requests according to business requirements </w:t>
            </w:r>
          </w:p>
          <w:p w:rsidR="00000000" w:rsidRPr="00153AC1" w:rsidP="00153AC1">
            <w:pPr>
              <w:pStyle w:val="ListBullet"/>
            </w:pPr>
            <w:r w:rsidRPr="00153AC1">
              <w:t>review infrastructure and document discrepancies with expected service delivery</w:t>
            </w:r>
          </w:p>
          <w:p w:rsidR="00000000" w:rsidP="00153AC1">
            <w:pPr>
              <w:pStyle w:val="ListBullet"/>
              <w:rPr>
                <w:lang w:val="en-NZ"/>
              </w:rPr>
            </w:pPr>
            <w:r w:rsidRPr="00153AC1">
              <w:t>implement cost-effective solutions and evaluate impact.</w:t>
            </w:r>
          </w:p>
        </w:tc>
      </w:tr>
      <w:tr w:rsidTr="00153AC1">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AC1">
            <w:pPr>
              <w:pStyle w:val="BodyText"/>
              <w:rPr>
                <w:lang w:val="en-NZ"/>
              </w:rPr>
            </w:pPr>
            <w:r w:rsidRPr="00153AC1">
              <w:rPr>
                <w:rStyle w:val="SpecialBold"/>
              </w:rPr>
              <w:t>Context of and specific resources for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AC1" w:rsidP="00153AC1">
            <w:pPr>
              <w:pStyle w:val="BodyText"/>
            </w:pPr>
            <w:r w:rsidRPr="00153AC1">
              <w:t>Assessment must ensure access to:</w:t>
            </w:r>
          </w:p>
          <w:p w:rsidR="00000000" w:rsidRPr="00153AC1" w:rsidP="00153AC1">
            <w:pPr>
              <w:pStyle w:val="ListBullet"/>
            </w:pPr>
            <w:r w:rsidRPr="00153AC1">
              <w:t>sites on which review of delivery o</w:t>
            </w:r>
            <w:r w:rsidRPr="00153AC1">
              <w:t>f maintenance services may be conducted</w:t>
            </w:r>
          </w:p>
          <w:p w:rsidR="00000000" w:rsidRPr="00153AC1" w:rsidP="00153AC1">
            <w:pPr>
              <w:pStyle w:val="ListBullet"/>
            </w:pPr>
            <w:r w:rsidRPr="00153AC1">
              <w:t>established IT service infrastructure</w:t>
            </w:r>
          </w:p>
          <w:p w:rsidR="00000000" w:rsidRPr="00153AC1" w:rsidP="00153AC1">
            <w:pPr>
              <w:pStyle w:val="ListBullet"/>
            </w:pPr>
            <w:r w:rsidRPr="00153AC1">
              <w:t>SLAs and business guidelines</w:t>
            </w:r>
          </w:p>
          <w:p w:rsidR="00000000" w:rsidRPr="00153AC1" w:rsidP="00153AC1">
            <w:pPr>
              <w:pStyle w:val="ListBullet"/>
            </w:pPr>
            <w:r w:rsidRPr="00153AC1">
              <w:t>appropriate learning and assessment support when required</w:t>
            </w:r>
          </w:p>
          <w:p w:rsidR="00000000" w:rsidP="00153AC1">
            <w:pPr>
              <w:pStyle w:val="ListBullet"/>
              <w:rPr>
                <w:lang w:val="en-NZ"/>
              </w:rPr>
            </w:pPr>
            <w:r w:rsidRPr="00153AC1">
              <w:t>modified equipment for people with special needs.</w:t>
            </w:r>
          </w:p>
        </w:tc>
      </w:tr>
      <w:tr w:rsidTr="00153AC1">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AC1">
            <w:pPr>
              <w:pStyle w:val="BodyText"/>
              <w:rPr>
                <w:lang w:val="en-NZ"/>
              </w:rPr>
            </w:pPr>
            <w:r w:rsidRPr="00153AC1">
              <w:rPr>
                <w:rStyle w:val="SpecialBold"/>
              </w:rPr>
              <w:t>Method of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AC1" w:rsidP="00153AC1">
            <w:pPr>
              <w:pStyle w:val="BodyText"/>
            </w:pPr>
            <w:r w:rsidRPr="00153AC1">
              <w:t>A range of assessme</w:t>
            </w:r>
            <w:r w:rsidRPr="00153AC1">
              <w:t>nt methods should be used to assess practical skills and knowledge. The following examples are appropriate for this unit:</w:t>
            </w:r>
          </w:p>
          <w:p w:rsidR="00000000" w:rsidRPr="00153AC1" w:rsidP="00153AC1">
            <w:pPr>
              <w:pStyle w:val="ListBullet"/>
            </w:pPr>
            <w:r w:rsidRPr="00153AC1">
              <w:t>verbal or written questioning to assess knowledge of compliance with service level agreement</w:t>
            </w:r>
          </w:p>
          <w:p w:rsidR="00000000" w:rsidRPr="00153AC1" w:rsidP="00153AC1">
            <w:pPr>
              <w:pStyle w:val="ListBullet"/>
            </w:pPr>
            <w:r w:rsidRPr="00153AC1">
              <w:t>direct observation of candidate reviewing fault reports, restoration performance and infrastructure discrepancies</w:t>
            </w:r>
          </w:p>
          <w:p w:rsidR="00000000" w:rsidP="00153AC1">
            <w:pPr>
              <w:pStyle w:val="ListBullet"/>
              <w:rPr>
                <w:lang w:val="en-NZ"/>
              </w:rPr>
            </w:pPr>
            <w:r w:rsidRPr="00153AC1">
              <w:t>review of documentation prepared by candidate for regular assessments with stakeholders, including guidelines, processes and procedures.</w:t>
            </w:r>
          </w:p>
        </w:tc>
      </w:tr>
      <w:tr w:rsidTr="00153AC1">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AC1">
            <w:pPr>
              <w:pStyle w:val="BodyText"/>
              <w:rPr>
                <w:lang w:val="en-NZ"/>
              </w:rPr>
            </w:pPr>
            <w:r w:rsidRPr="00153AC1">
              <w:rPr>
                <w:rStyle w:val="SpecialBold"/>
              </w:rPr>
              <w:t>Guid</w:t>
            </w:r>
            <w:r w:rsidRPr="00153AC1">
              <w:rPr>
                <w:rStyle w:val="SpecialBold"/>
              </w:rPr>
              <w:t>ance information for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AC1" w:rsidP="00153AC1">
            <w:pPr>
              <w:pStyle w:val="BodyText"/>
            </w:pPr>
            <w:r w:rsidRPr="00153AC1">
              <w:t>Holistic assessment with other units relevant to the industry sector, workplace and job role is recommended, where appropriate.</w:t>
            </w:r>
          </w:p>
          <w:p w:rsidR="00000000" w:rsidRPr="00153AC1" w:rsidP="00153AC1">
            <w:pPr>
              <w:pStyle w:val="BodyText"/>
            </w:pPr>
            <w:r w:rsidRPr="00153AC1">
              <w:t>Assessment processes and techniques must be culturally appropriate, and suitable to the communic</w:t>
            </w:r>
            <w:r w:rsidRPr="00153AC1">
              <w:t>ation skill level, language, literacy and numeracy capacity of the candidate and the work being performed.</w:t>
            </w:r>
          </w:p>
          <w:p w:rsidR="00000000" w:rsidRPr="00153AC1" w:rsidP="00153AC1">
            <w:pPr>
              <w:pStyle w:val="BodyText"/>
            </w:pPr>
            <w:r w:rsidRPr="00153AC1">
              <w:t>Indigenous people and other people from a non-English speaking background may need additional support.</w:t>
            </w:r>
          </w:p>
          <w:p w:rsidR="00000000" w:rsidRPr="00153AC1" w:rsidP="00153AC1">
            <w:pPr>
              <w:pStyle w:val="BodyText"/>
            </w:pPr>
            <w:r w:rsidRPr="00153AC1">
              <w:t>In cases where practical assessment is used it</w:t>
            </w:r>
            <w:r w:rsidRPr="00153AC1">
              <w:t xml:space="preserve"> should be combined </w:t>
            </w:r>
            <w:r w:rsidRPr="00153AC1">
              <w:t>with targeted questioning to assess required knowledge.</w:t>
            </w:r>
          </w:p>
        </w:tc>
      </w:tr>
    </w:tbl>
    <w:p w:rsidR="00000000" w:rsidRPr="00153AC1" w:rsidP="00153AC1">
      <w:pPr>
        <w:pStyle w:val="BodyText"/>
      </w:pPr>
    </w:p>
    <w:p w:rsidR="00000000" w:rsidRPr="00153AC1" w:rsidP="00153AC1">
      <w:pPr>
        <w:pStyle w:val="AllowPageBreak"/>
      </w:pPr>
    </w:p>
    <w:p w:rsidR="00000000" w:rsidRPr="00153AC1" w:rsidP="00153AC1">
      <w:pPr>
        <w:pStyle w:val="Heading1"/>
      </w:pPr>
      <w:bookmarkStart w:id="11" w:name="O_458896"/>
      <w:bookmarkEnd w:id="11"/>
      <w:r w:rsidRPr="00153AC1">
        <w:t>Range Statement</w:t>
      </w:r>
    </w:p>
    <w:p w:rsidR="00000000" w:rsidRPr="00153AC1" w:rsidP="00153AC1">
      <w:pPr>
        <w:pStyle w:val="BodyText"/>
      </w:pPr>
      <w:r w:rsidRPr="00153AC1">
        <w:rPr>
          <w:rStyle w:val="Emphasis"/>
        </w:rPr>
        <w:t>The range statement relates to the unit of competency as a whole. It allows for different work environments and situations that may affect perfor</w:t>
      </w:r>
      <w:r w:rsidRPr="00153AC1">
        <w:rPr>
          <w:rStyle w:val="Emphasis"/>
        </w:rPr>
        <w:t>mance. Bold italicised wording, if used in the performance criteria, is detailed below. Essential operating conditions that may be present with training and assessment (depending on the work situation, needs of the candidate, accessibility of the item, and</w:t>
      </w:r>
      <w:r w:rsidRPr="00153AC1">
        <w:rPr>
          <w:rStyle w:val="Emphasis"/>
        </w:rPr>
        <w:t xml:space="preserve"> local industry and regional contexts) may also be included.</w:t>
      </w:r>
    </w:p>
    <w:p w:rsidR="00000000" w:rsidRPr="00153AC1" w:rsidP="00153AC1">
      <w:pPr>
        <w:pStyle w:val="BodyText"/>
      </w:pPr>
    </w:p>
    <w:tbl>
      <w:tblPr>
        <w:tblW w:w="0" w:type="auto"/>
        <w:tblLayout w:type="fixed"/>
        <w:tblCellMar>
          <w:left w:w="62" w:type="dxa"/>
          <w:right w:w="62" w:type="dxa"/>
        </w:tblCellMar>
        <w:tblLook w:val="0000"/>
      </w:tblPr>
      <w:tblGrid>
        <w:gridCol w:w="2551"/>
        <w:gridCol w:w="6599"/>
      </w:tblGrid>
      <w:tr w:rsidTr="00153AC1">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AC1">
            <w:pPr>
              <w:pStyle w:val="BodyText"/>
              <w:rPr>
                <w:lang w:val="en-NZ"/>
              </w:rPr>
            </w:pPr>
            <w:r w:rsidRPr="00153AC1">
              <w:rPr>
                <w:rStyle w:val="BoldandItalics"/>
              </w:rPr>
              <w:t xml:space="preserve">Service level agreements </w:t>
            </w:r>
            <w:r w:rsidRPr="00153AC1">
              <w:t>may relate to:</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AC1" w:rsidP="00153AC1">
            <w:pPr>
              <w:pStyle w:val="ListBullet"/>
            </w:pPr>
            <w:r w:rsidRPr="00153AC1">
              <w:t>range of different infrastructure services:</w:t>
            </w:r>
          </w:p>
          <w:p w:rsidR="00000000" w:rsidRPr="00153AC1" w:rsidP="00153AC1">
            <w:pPr>
              <w:pStyle w:val="ListBullet2"/>
            </w:pPr>
            <w:r w:rsidRPr="00153AC1">
              <w:t>application service providers (ASP)</w:t>
            </w:r>
          </w:p>
          <w:p w:rsidR="00000000" w:rsidRPr="00153AC1" w:rsidP="00153AC1">
            <w:pPr>
              <w:pStyle w:val="ListBullet2"/>
            </w:pPr>
            <w:r w:rsidRPr="00153AC1">
              <w:t>communications carriers</w:t>
            </w:r>
          </w:p>
          <w:p w:rsidR="00000000" w:rsidRPr="00153AC1" w:rsidP="00153AC1">
            <w:pPr>
              <w:pStyle w:val="ListBullet2"/>
            </w:pPr>
            <w:r w:rsidRPr="00153AC1">
              <w:t>internet service providers (ISP)</w:t>
            </w:r>
          </w:p>
          <w:p w:rsidR="00000000" w:rsidRPr="00153AC1" w:rsidP="00153AC1">
            <w:pPr>
              <w:pStyle w:val="ListBullet2"/>
            </w:pPr>
            <w:r w:rsidRPr="00153AC1">
              <w:t>SLAs for vendor products</w:t>
            </w:r>
          </w:p>
          <w:p w:rsidR="00000000" w:rsidRPr="00153AC1" w:rsidP="00153AC1">
            <w:pPr>
              <w:pStyle w:val="ListBullet"/>
            </w:pPr>
            <w:r w:rsidRPr="00153AC1">
              <w:t>business processes and requirements</w:t>
            </w:r>
          </w:p>
          <w:p w:rsidR="00000000" w:rsidRPr="00153AC1" w:rsidP="00153AC1">
            <w:pPr>
              <w:pStyle w:val="ListBullet"/>
            </w:pPr>
            <w:r w:rsidRPr="00153AC1">
              <w:t>charge back to business units</w:t>
            </w:r>
          </w:p>
          <w:p w:rsidR="00000000" w:rsidRPr="00153AC1" w:rsidP="00153AC1">
            <w:pPr>
              <w:pStyle w:val="ListBullet"/>
            </w:pPr>
            <w:r w:rsidRPr="00153AC1">
              <w:t>clearly specified and quantified service levels</w:t>
            </w:r>
          </w:p>
          <w:p w:rsidR="00000000" w:rsidRPr="00153AC1" w:rsidP="00153AC1">
            <w:pPr>
              <w:pStyle w:val="ListBullet"/>
            </w:pPr>
            <w:r w:rsidRPr="00153AC1">
              <w:t>evaluation or audit of service levels</w:t>
            </w:r>
          </w:p>
          <w:p w:rsidR="00000000" w:rsidRPr="00153AC1" w:rsidP="00153AC1">
            <w:pPr>
              <w:pStyle w:val="ListBullet"/>
            </w:pPr>
            <w:r w:rsidRPr="00153AC1">
              <w:t>expectations regarding servicing</w:t>
            </w:r>
          </w:p>
          <w:p w:rsidR="00000000" w:rsidRPr="00153AC1" w:rsidP="00153AC1">
            <w:pPr>
              <w:pStyle w:val="ListBullet"/>
            </w:pPr>
            <w:r w:rsidRPr="00153AC1">
              <w:t>penalties</w:t>
            </w:r>
          </w:p>
          <w:p w:rsidR="00000000" w:rsidP="00153AC1">
            <w:pPr>
              <w:pStyle w:val="ListBullet"/>
              <w:rPr>
                <w:lang w:val="en-NZ"/>
              </w:rPr>
            </w:pPr>
            <w:r w:rsidRPr="00153AC1">
              <w:t>workload and performance considerations.</w:t>
            </w:r>
          </w:p>
        </w:tc>
      </w:tr>
      <w:tr w:rsidTr="00153AC1">
        <w:tblPrEx>
          <w:tblW w:w="0" w:type="auto"/>
          <w:tblLayout w:type="fixed"/>
          <w:tblCellMar>
            <w:left w:w="62" w:type="dxa"/>
            <w:right w:w="62" w:type="dxa"/>
          </w:tblCellMar>
          <w:tblLook w:val="0000"/>
        </w:tblPrEx>
        <w:trPr>
          <w:trHeight w:val="293"/>
        </w:trPr>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AC1">
            <w:pPr>
              <w:pStyle w:val="BodyText"/>
              <w:rPr>
                <w:lang w:val="en-NZ"/>
              </w:rPr>
            </w:pPr>
            <w:r w:rsidRPr="00153AC1">
              <w:rPr>
                <w:rStyle w:val="BoldandItalics"/>
              </w:rPr>
              <w:t xml:space="preserve">Maintenance options </w:t>
            </w:r>
            <w:r w:rsidRPr="00153AC1">
              <w:t>may include:</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AC1" w:rsidP="00153AC1">
            <w:pPr>
              <w:pStyle w:val="ListBullet"/>
            </w:pPr>
            <w:r w:rsidRPr="00153AC1">
              <w:t>business hours only support</w:t>
            </w:r>
          </w:p>
          <w:p w:rsidR="00000000" w:rsidRPr="00153AC1" w:rsidP="00153AC1">
            <w:pPr>
              <w:pStyle w:val="ListBullet"/>
            </w:pPr>
            <w:r w:rsidRPr="00153AC1">
              <w:t>continuous support and technical help</w:t>
            </w:r>
          </w:p>
          <w:p w:rsidR="00000000" w:rsidRPr="00153AC1" w:rsidP="00153AC1">
            <w:pPr>
              <w:pStyle w:val="ListBullet"/>
            </w:pPr>
            <w:r w:rsidRPr="00153AC1">
              <w:t>real-time online support</w:t>
            </w:r>
          </w:p>
          <w:p w:rsidR="00000000" w:rsidRPr="00153AC1" w:rsidP="00153AC1">
            <w:pPr>
              <w:pStyle w:val="ListBullet"/>
            </w:pPr>
            <w:r w:rsidRPr="00153AC1">
              <w:t>on-site response</w:t>
            </w:r>
          </w:p>
          <w:p w:rsidR="00000000" w:rsidRPr="00153AC1" w:rsidP="00153AC1">
            <w:pPr>
              <w:pStyle w:val="ListBullet"/>
            </w:pPr>
            <w:r w:rsidRPr="00153AC1">
              <w:t>remote diagnostics</w:t>
            </w:r>
          </w:p>
          <w:p w:rsidR="00000000" w:rsidRPr="00153AC1" w:rsidP="00153AC1">
            <w:pPr>
              <w:pStyle w:val="ListBullet"/>
            </w:pPr>
            <w:r w:rsidRPr="00153AC1">
              <w:t>return to depot</w:t>
            </w:r>
          </w:p>
          <w:p w:rsidR="00000000" w:rsidRPr="00153AC1" w:rsidP="00153AC1">
            <w:pPr>
              <w:pStyle w:val="ListBullet"/>
            </w:pPr>
            <w:r w:rsidRPr="00153AC1">
              <w:t>second-level support</w:t>
            </w:r>
          </w:p>
          <w:p w:rsidR="00000000" w:rsidRPr="00153AC1" w:rsidP="00153AC1">
            <w:pPr>
              <w:pStyle w:val="ListBullet"/>
            </w:pPr>
            <w:r w:rsidRPr="00153AC1">
              <w:t>telephone suppor</w:t>
            </w:r>
            <w:r w:rsidRPr="00153AC1">
              <w:t>t</w:t>
            </w:r>
          </w:p>
          <w:p w:rsidR="00000000" w:rsidP="00153AC1">
            <w:pPr>
              <w:pStyle w:val="ListBullet"/>
              <w:rPr>
                <w:lang w:val="en-NZ"/>
              </w:rPr>
            </w:pPr>
            <w:r w:rsidRPr="00153AC1">
              <w:t>web-based support.</w:t>
            </w:r>
          </w:p>
        </w:tc>
      </w:tr>
      <w:tr w:rsidTr="00153AC1">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AC1">
            <w:pPr>
              <w:pStyle w:val="BodyText"/>
              <w:rPr>
                <w:lang w:val="en-NZ"/>
              </w:rPr>
            </w:pPr>
            <w:r w:rsidRPr="00153AC1">
              <w:rPr>
                <w:rStyle w:val="BoldandItalics"/>
              </w:rPr>
              <w:t xml:space="preserve">Stakeholders </w:t>
            </w:r>
            <w:r w:rsidRPr="00153AC1">
              <w:t>may include:</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AC1" w:rsidP="00153AC1">
            <w:pPr>
              <w:pStyle w:val="ListBullet"/>
            </w:pPr>
            <w:r w:rsidRPr="00153AC1">
              <w:t>development team</w:t>
            </w:r>
          </w:p>
          <w:p w:rsidR="00000000" w:rsidRPr="00153AC1" w:rsidP="00153AC1">
            <w:pPr>
              <w:pStyle w:val="ListBullet"/>
            </w:pPr>
            <w:r w:rsidRPr="00153AC1">
              <w:t>project team</w:t>
            </w:r>
          </w:p>
          <w:p w:rsidR="00000000" w:rsidRPr="00153AC1" w:rsidP="00153AC1">
            <w:pPr>
              <w:pStyle w:val="ListBullet"/>
            </w:pPr>
            <w:r w:rsidRPr="00153AC1">
              <w:t>sponsor</w:t>
            </w:r>
          </w:p>
          <w:p w:rsidR="00000000" w:rsidRPr="00153AC1" w:rsidP="00153AC1">
            <w:pPr>
              <w:pStyle w:val="ListBullet"/>
            </w:pPr>
            <w:r w:rsidRPr="00153AC1">
              <w:t>user.</w:t>
            </w:r>
          </w:p>
        </w:tc>
      </w:tr>
    </w:tbl>
    <w:p w:rsidR="00000000" w:rsidRPr="00153AC1" w:rsidP="00153AC1">
      <w:pPr>
        <w:pStyle w:val="BodyText"/>
      </w:pPr>
    </w:p>
    <w:p w:rsidR="00000000" w:rsidRPr="00153AC1" w:rsidP="00153AC1">
      <w:pPr>
        <w:pStyle w:val="AllowPageBreak"/>
      </w:pPr>
    </w:p>
    <w:p w:rsidR="00000000" w:rsidRPr="00153AC1" w:rsidP="00153AC1">
      <w:pPr>
        <w:pStyle w:val="Heading1"/>
      </w:pPr>
      <w:bookmarkStart w:id="12" w:name="O_458897"/>
      <w:bookmarkEnd w:id="12"/>
      <w:r w:rsidRPr="00153AC1">
        <w:t>Unit Sector(s)</w:t>
      </w:r>
    </w:p>
    <w:p w:rsidR="00000000" w:rsidRPr="00153AC1" w:rsidP="00153AC1">
      <w:pPr>
        <w:pStyle w:val="BodyText"/>
      </w:pPr>
      <w:r w:rsidRPr="00153AC1">
        <w:t>Systems administration and support</w:t>
      </w:r>
    </w:p>
    <w:p w:rsidR="00000000" w:rsidRPr="00153AC1" w:rsidP="00153AC1"/>
    <w:sectPr w:rsidSect="00153A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A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51C2" w:rsidP="002D51C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A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1C2" w:rsidP="00153AC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D51C2" w:rsidP="00153A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D51C2" w:rsidP="00153A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A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AC1" w:rsidRPr="002D51C2" w:rsidP="002D51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A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1C2" w:rsidP="00153AC1">
    <w:pPr>
      <w:pStyle w:val="Header"/>
      <w:framePr w:wrap="around"/>
    </w:pPr>
    <w:r>
      <w:fldChar w:fldCharType="begin"/>
    </w:r>
    <w:r>
      <w:instrText xml:space="preserve"> TITLE   \* MERGEFORMAT </w:instrText>
    </w:r>
    <w:r>
      <w:fldChar w:fldCharType="separate"/>
    </w:r>
    <w:r>
      <w:t>ICASAS512A Review and manage delivery of maintenance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2D51C2" w:rsidP="00153A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4A38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8C46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76B1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A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3AC1"/>
    <w:pPr>
      <w:spacing w:before="360" w:after="60"/>
      <w:outlineLvl w:val="0"/>
    </w:pPr>
    <w:rPr>
      <w:sz w:val="32"/>
    </w:rPr>
  </w:style>
  <w:style w:type="paragraph" w:styleId="Heading2">
    <w:name w:val="heading 2"/>
    <w:basedOn w:val="HeadingBase"/>
    <w:next w:val="BodyText"/>
    <w:link w:val="Heading2Char"/>
    <w:qFormat/>
    <w:rsid w:val="00153AC1"/>
    <w:pPr>
      <w:keepLines/>
      <w:spacing w:before="240" w:after="120"/>
      <w:outlineLvl w:val="1"/>
    </w:pPr>
    <w:rPr>
      <w:sz w:val="28"/>
      <w:szCs w:val="40"/>
    </w:rPr>
  </w:style>
  <w:style w:type="paragraph" w:styleId="Heading3">
    <w:name w:val="heading 3"/>
    <w:basedOn w:val="HeadingBase"/>
    <w:next w:val="BodyText"/>
    <w:link w:val="Heading3Char"/>
    <w:qFormat/>
    <w:rsid w:val="00153AC1"/>
    <w:pPr>
      <w:spacing w:before="180" w:after="120"/>
      <w:outlineLvl w:val="2"/>
    </w:pPr>
    <w:rPr>
      <w:spacing w:val="-10"/>
      <w:kern w:val="32"/>
    </w:rPr>
  </w:style>
  <w:style w:type="paragraph" w:styleId="Heading4">
    <w:name w:val="heading 4"/>
    <w:basedOn w:val="HeadingBase"/>
    <w:next w:val="BodyText"/>
    <w:link w:val="Heading4Char"/>
    <w:qFormat/>
    <w:rsid w:val="00153AC1"/>
    <w:pPr>
      <w:spacing w:before="160" w:after="120"/>
      <w:outlineLvl w:val="3"/>
    </w:pPr>
    <w:rPr>
      <w:sz w:val="22"/>
    </w:rPr>
  </w:style>
  <w:style w:type="paragraph" w:styleId="Heading5">
    <w:name w:val="heading 5"/>
    <w:basedOn w:val="HeadingBase"/>
    <w:next w:val="Normal"/>
    <w:link w:val="Heading5Char"/>
    <w:qFormat/>
    <w:rsid w:val="00153AC1"/>
    <w:pPr>
      <w:spacing w:before="80"/>
      <w:outlineLvl w:val="4"/>
    </w:pPr>
    <w:rPr>
      <w:color w:val="918585"/>
      <w:sz w:val="20"/>
    </w:rPr>
  </w:style>
  <w:style w:type="paragraph" w:styleId="Heading6">
    <w:name w:val="heading 6"/>
    <w:basedOn w:val="HeadingBase"/>
    <w:next w:val="Normal"/>
    <w:link w:val="Heading6Char"/>
    <w:qFormat/>
    <w:rsid w:val="00153AC1"/>
    <w:pPr>
      <w:spacing w:before="60"/>
      <w:outlineLvl w:val="5"/>
    </w:pPr>
    <w:rPr>
      <w:color w:val="918585"/>
      <w:sz w:val="20"/>
    </w:rPr>
  </w:style>
  <w:style w:type="paragraph" w:styleId="Heading7">
    <w:name w:val="heading 7"/>
    <w:basedOn w:val="Normal"/>
    <w:next w:val="Normal"/>
    <w:link w:val="Heading7Char"/>
    <w:qFormat/>
    <w:rsid w:val="00153AC1"/>
    <w:pPr>
      <w:ind w:left="720"/>
      <w:outlineLvl w:val="6"/>
    </w:pPr>
    <w:rPr>
      <w:i/>
    </w:rPr>
  </w:style>
  <w:style w:type="paragraph" w:styleId="Heading8">
    <w:name w:val="heading 8"/>
    <w:basedOn w:val="Normal"/>
    <w:next w:val="Normal"/>
    <w:link w:val="Heading8Char"/>
    <w:qFormat/>
    <w:rsid w:val="00153AC1"/>
    <w:pPr>
      <w:ind w:left="720"/>
      <w:outlineLvl w:val="7"/>
    </w:pPr>
    <w:rPr>
      <w:i/>
    </w:rPr>
  </w:style>
  <w:style w:type="paragraph" w:styleId="Heading9">
    <w:name w:val="heading 9"/>
    <w:basedOn w:val="Normal"/>
    <w:next w:val="Normal"/>
    <w:link w:val="Heading9Char"/>
    <w:qFormat/>
    <w:rsid w:val="00153AC1"/>
    <w:pPr>
      <w:ind w:left="720"/>
      <w:outlineLvl w:val="8"/>
    </w:pPr>
    <w:rPr>
      <w:i/>
    </w:rPr>
  </w:style>
  <w:style w:type="character" w:default="1" w:styleId="DefaultParagraphFont">
    <w:name w:val="Default Paragraph Font"/>
    <w:uiPriority w:val="1"/>
    <w:unhideWhenUsed/>
    <w:rsid w:val="00153A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3AC1"/>
  </w:style>
  <w:style w:type="character" w:customStyle="1" w:styleId="Heading1Char">
    <w:name w:val="Heading 1 Char"/>
    <w:basedOn w:val="DefaultParagraphFont"/>
    <w:link w:val="Heading1"/>
    <w:rsid w:val="00153AC1"/>
    <w:rPr>
      <w:rFonts w:ascii="Times New Roman" w:eastAsia="Times New Roman" w:hAnsi="Times New Roman" w:cs="Times New Roman"/>
      <w:b/>
      <w:sz w:val="32"/>
      <w:szCs w:val="20"/>
      <w:lang w:eastAsia="en-US"/>
    </w:rPr>
  </w:style>
  <w:style w:type="paragraph" w:styleId="BodyText">
    <w:name w:val="Body Text"/>
    <w:basedOn w:val="Normal"/>
    <w:link w:val="BodyTextChar"/>
    <w:rsid w:val="00153A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3AC1"/>
    <w:rPr>
      <w:rFonts w:ascii="Times New Roman" w:eastAsia="Times New Roman" w:hAnsi="Times New Roman" w:cs="Times New Roman"/>
      <w:sz w:val="24"/>
      <w:lang w:eastAsia="en-US"/>
    </w:rPr>
  </w:style>
  <w:style w:type="paragraph" w:styleId="Footer">
    <w:name w:val="footer"/>
    <w:basedOn w:val="Normal"/>
    <w:link w:val="FooterChar"/>
    <w:rsid w:val="00153A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3AC1"/>
    <w:rPr>
      <w:rFonts w:ascii="Times New Roman" w:eastAsia="Times New Roman" w:hAnsi="Times New Roman" w:cs="Times New Roman"/>
      <w:sz w:val="16"/>
      <w:lang w:eastAsia="en-US"/>
    </w:rPr>
  </w:style>
  <w:style w:type="paragraph" w:styleId="ListBullet">
    <w:name w:val="List Bullet"/>
    <w:basedOn w:val="List"/>
    <w:rsid w:val="00153AC1"/>
    <w:pPr>
      <w:numPr>
        <w:numId w:val="13"/>
      </w:numPr>
      <w:tabs>
        <w:tab w:val="clear" w:pos="340"/>
      </w:tabs>
      <w:spacing w:before="40" w:after="40"/>
    </w:pPr>
  </w:style>
  <w:style w:type="character" w:customStyle="1" w:styleId="SpecialBold">
    <w:name w:val="Special Bold"/>
    <w:basedOn w:val="DefaultParagraphFont"/>
    <w:rsid w:val="00153AC1"/>
    <w:rPr>
      <w:b/>
      <w:spacing w:val="0"/>
    </w:rPr>
  </w:style>
  <w:style w:type="paragraph" w:styleId="ListBullet2">
    <w:name w:val="List Bullet 2"/>
    <w:basedOn w:val="List2"/>
    <w:rsid w:val="00153AC1"/>
    <w:pPr>
      <w:numPr>
        <w:numId w:val="14"/>
      </w:numPr>
      <w:tabs>
        <w:tab w:val="clear" w:pos="680"/>
      </w:tabs>
    </w:pPr>
  </w:style>
  <w:style w:type="character" w:styleId="Emphasis">
    <w:name w:val="Emphasis"/>
    <w:basedOn w:val="DefaultParagraphFont"/>
    <w:qFormat/>
    <w:rsid w:val="00153AC1"/>
    <w:rPr>
      <w:i/>
    </w:rPr>
  </w:style>
  <w:style w:type="paragraph" w:customStyle="1" w:styleId="SuperHeading">
    <w:name w:val="SuperHeading"/>
    <w:basedOn w:val="Normal"/>
    <w:rsid w:val="00153AC1"/>
    <w:pPr>
      <w:spacing w:before="240" w:after="120"/>
      <w:outlineLvl w:val="0"/>
    </w:pPr>
    <w:rPr>
      <w:rFonts w:ascii="Times New Roman" w:hAnsi="Times New Roman"/>
      <w:b/>
      <w:sz w:val="28"/>
    </w:rPr>
  </w:style>
  <w:style w:type="paragraph" w:customStyle="1" w:styleId="AllowPageBreak">
    <w:name w:val="AllowPageBreak"/>
    <w:rsid w:val="00153A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53AC1"/>
    <w:rPr>
      <w:b/>
      <w:i/>
      <w:u w:val="none"/>
    </w:rPr>
  </w:style>
  <w:style w:type="character" w:customStyle="1" w:styleId="Heading2Char">
    <w:name w:val="Heading 2 Char"/>
    <w:basedOn w:val="DefaultParagraphFont"/>
    <w:link w:val="Heading2"/>
    <w:rsid w:val="00153A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3A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3A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3A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3A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3A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3A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3AC1"/>
    <w:rPr>
      <w:rFonts w:ascii="Courier New" w:eastAsia="Times New Roman" w:hAnsi="Courier New" w:cs="Times New Roman"/>
      <w:i/>
      <w:szCs w:val="20"/>
      <w:lang w:eastAsia="en-US"/>
    </w:rPr>
  </w:style>
  <w:style w:type="paragraph" w:customStyle="1" w:styleId="HeadingBase">
    <w:name w:val="Heading Base"/>
    <w:rsid w:val="00153A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3AC1"/>
    <w:pPr>
      <w:tabs>
        <w:tab w:val="right" w:leader="dot" w:pos="9072"/>
      </w:tabs>
      <w:ind w:left="567"/>
    </w:pPr>
    <w:rPr>
      <w:szCs w:val="22"/>
    </w:rPr>
  </w:style>
  <w:style w:type="paragraph" w:customStyle="1" w:styleId="TOCBase">
    <w:name w:val="TOC Base"/>
    <w:rsid w:val="00153A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3AC1"/>
    <w:pPr>
      <w:tabs>
        <w:tab w:val="right" w:leader="dot" w:pos="9072"/>
      </w:tabs>
      <w:spacing w:before="40" w:after="40"/>
      <w:ind w:left="284"/>
    </w:pPr>
    <w:rPr>
      <w:rFonts w:ascii="Times New Roman" w:hAnsi="Times New Roman"/>
    </w:rPr>
  </w:style>
  <w:style w:type="paragraph" w:styleId="TOC1">
    <w:name w:val="toc 1"/>
    <w:basedOn w:val="TOCBase"/>
    <w:next w:val="Normal"/>
    <w:rsid w:val="00153A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3AC1"/>
    <w:pPr>
      <w:spacing w:before="5040"/>
      <w:jc w:val="center"/>
    </w:pPr>
    <w:rPr>
      <w:sz w:val="48"/>
      <w:szCs w:val="72"/>
      <w:lang w:val="en-US"/>
    </w:rPr>
  </w:style>
  <w:style w:type="character" w:customStyle="1" w:styleId="TitleChar">
    <w:name w:val="Title Char"/>
    <w:basedOn w:val="DefaultParagraphFont"/>
    <w:link w:val="Title"/>
    <w:rsid w:val="00153A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3AC1"/>
    <w:pPr>
      <w:tabs>
        <w:tab w:val="left" w:pos="3600"/>
        <w:tab w:val="left" w:pos="3958"/>
      </w:tabs>
    </w:pPr>
  </w:style>
  <w:style w:type="paragraph" w:styleId="List">
    <w:name w:val="List"/>
    <w:basedOn w:val="BodyText"/>
    <w:next w:val="BodyText"/>
    <w:rsid w:val="00153AC1"/>
    <w:pPr>
      <w:tabs>
        <w:tab w:val="left" w:pos="340"/>
      </w:tabs>
      <w:spacing w:before="60" w:after="60"/>
      <w:ind w:left="340" w:hanging="340"/>
    </w:pPr>
  </w:style>
  <w:style w:type="paragraph" w:customStyle="1" w:styleId="Note">
    <w:name w:val="Note"/>
    <w:basedOn w:val="BodyText"/>
    <w:rsid w:val="00153A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3AC1"/>
    <w:pPr>
      <w:framePr w:wrap="auto" w:hAnchor="text" w:y="6049"/>
    </w:pPr>
    <w:rPr>
      <w:color w:val="000000"/>
      <w:sz w:val="40"/>
    </w:rPr>
  </w:style>
  <w:style w:type="paragraph" w:customStyle="1" w:styleId="TOCTitle">
    <w:name w:val="TOCTitle"/>
    <w:basedOn w:val="Heading1"/>
    <w:rsid w:val="00153AC1"/>
    <w:pPr>
      <w:spacing w:after="240"/>
      <w:jc w:val="center"/>
      <w:outlineLvl w:val="9"/>
    </w:pPr>
    <w:rPr>
      <w:caps/>
    </w:rPr>
  </w:style>
  <w:style w:type="paragraph" w:customStyle="1" w:styleId="Version">
    <w:name w:val="Version"/>
    <w:rsid w:val="00153A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3AC1"/>
    <w:pPr>
      <w:keepNext w:val="0"/>
      <w:tabs>
        <w:tab w:val="right" w:pos="4176"/>
      </w:tabs>
      <w:ind w:left="198" w:hanging="198"/>
    </w:pPr>
    <w:rPr>
      <w:rFonts w:ascii="Garamond" w:hAnsi="Garamond"/>
    </w:rPr>
  </w:style>
  <w:style w:type="paragraph" w:styleId="IndexHeading">
    <w:name w:val="index heading"/>
    <w:basedOn w:val="Normal"/>
    <w:next w:val="Index1"/>
    <w:semiHidden/>
    <w:rsid w:val="00153AC1"/>
    <w:pPr>
      <w:spacing w:before="120" w:after="120"/>
    </w:pPr>
    <w:rPr>
      <w:rFonts w:ascii="Arial" w:hAnsi="Arial"/>
      <w:b/>
      <w:color w:val="918585"/>
      <w:sz w:val="24"/>
    </w:rPr>
  </w:style>
  <w:style w:type="paragraph" w:styleId="Header">
    <w:name w:val="header"/>
    <w:basedOn w:val="Normal"/>
    <w:link w:val="HeaderChar"/>
    <w:rsid w:val="00153A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3AC1"/>
    <w:rPr>
      <w:rFonts w:ascii="Times New Roman" w:eastAsia="Times New Roman" w:hAnsi="Times New Roman" w:cs="Times New Roman"/>
      <w:sz w:val="16"/>
      <w:szCs w:val="20"/>
      <w:lang w:val="en-GB" w:eastAsia="en-US"/>
    </w:rPr>
  </w:style>
  <w:style w:type="paragraph" w:customStyle="1" w:styleId="Chapter">
    <w:name w:val="Chapter"/>
    <w:basedOn w:val="Normal"/>
    <w:rsid w:val="00153AC1"/>
    <w:pPr>
      <w:spacing w:before="240"/>
    </w:pPr>
    <w:rPr>
      <w:rFonts w:ascii="Times New Roman" w:hAnsi="Times New Roman"/>
      <w:smallCaps/>
      <w:spacing w:val="80"/>
      <w:sz w:val="28"/>
    </w:rPr>
  </w:style>
  <w:style w:type="paragraph" w:customStyle="1" w:styleId="InChapter">
    <w:name w:val="InChapter"/>
    <w:basedOn w:val="Heading3"/>
    <w:rsid w:val="00153AC1"/>
    <w:pPr>
      <w:spacing w:after="240"/>
      <w:outlineLvl w:val="9"/>
    </w:pPr>
    <w:rPr>
      <w:noProof/>
    </w:rPr>
  </w:style>
  <w:style w:type="paragraph" w:styleId="Index2">
    <w:name w:val="index 2"/>
    <w:basedOn w:val="Normal"/>
    <w:next w:val="Normal"/>
    <w:semiHidden/>
    <w:rsid w:val="00153AC1"/>
    <w:pPr>
      <w:tabs>
        <w:tab w:val="right" w:pos="4176"/>
      </w:tabs>
      <w:ind w:left="568" w:hanging="284"/>
    </w:pPr>
    <w:rPr>
      <w:rFonts w:ascii="Garamond" w:hAnsi="Garamond"/>
    </w:rPr>
  </w:style>
  <w:style w:type="paragraph" w:customStyle="1" w:styleId="Byline">
    <w:name w:val="Byline"/>
    <w:rsid w:val="00153A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3AC1"/>
    <w:pPr>
      <w:tabs>
        <w:tab w:val="clear" w:pos="3600"/>
        <w:tab w:val="clear" w:pos="3958"/>
      </w:tabs>
      <w:jc w:val="right"/>
    </w:pPr>
  </w:style>
  <w:style w:type="paragraph" w:styleId="Caption">
    <w:name w:val="caption"/>
    <w:basedOn w:val="BodyText"/>
    <w:next w:val="Normal"/>
    <w:qFormat/>
    <w:rsid w:val="00153AC1"/>
    <w:pPr>
      <w:framePr w:w="2268" w:hSpace="181" w:vSpace="181" w:wrap="around" w:vAnchor="text" w:hAnchor="page" w:x="1135" w:y="285" w:anchorLock="1"/>
    </w:pPr>
    <w:rPr>
      <w:i/>
    </w:rPr>
  </w:style>
  <w:style w:type="paragraph" w:customStyle="1" w:styleId="MiniTOCTitle">
    <w:name w:val="MiniTOCTitle"/>
    <w:basedOn w:val="Heading4"/>
    <w:rsid w:val="00153AC1"/>
    <w:pPr>
      <w:spacing w:before="240"/>
      <w:outlineLvl w:val="9"/>
    </w:pPr>
    <w:rPr>
      <w:noProof/>
      <w:sz w:val="24"/>
    </w:rPr>
  </w:style>
  <w:style w:type="paragraph" w:customStyle="1" w:styleId="MiniTOCItem">
    <w:name w:val="MiniTOCItem"/>
    <w:basedOn w:val="ListBullet"/>
    <w:rsid w:val="00153AC1"/>
    <w:pPr>
      <w:numPr>
        <w:numId w:val="0"/>
      </w:numPr>
      <w:tabs>
        <w:tab w:val="right" w:leader="dot" w:pos="6521"/>
      </w:tabs>
      <w:spacing w:before="0" w:after="0"/>
    </w:pPr>
  </w:style>
  <w:style w:type="paragraph" w:customStyle="1" w:styleId="TOFTitle">
    <w:name w:val="TOFTitle"/>
    <w:basedOn w:val="TOCTitle"/>
    <w:rsid w:val="00153AC1"/>
  </w:style>
  <w:style w:type="paragraph" w:styleId="TableofFigures">
    <w:name w:val="table of figures"/>
    <w:basedOn w:val="Normal"/>
    <w:next w:val="Normal"/>
    <w:semiHidden/>
    <w:rsid w:val="00153AC1"/>
    <w:pPr>
      <w:tabs>
        <w:tab w:val="right" w:leader="dot" w:pos="9072"/>
      </w:tabs>
      <w:ind w:left="970" w:hanging="403"/>
    </w:pPr>
    <w:rPr>
      <w:rFonts w:ascii="Times New Roman" w:hAnsi="Times New Roman"/>
      <w:b/>
    </w:rPr>
  </w:style>
  <w:style w:type="paragraph" w:styleId="ListNumber">
    <w:name w:val="List Number"/>
    <w:basedOn w:val="List"/>
    <w:rsid w:val="00153AC1"/>
    <w:pPr>
      <w:numPr>
        <w:numId w:val="11"/>
      </w:numPr>
    </w:pPr>
  </w:style>
  <w:style w:type="character" w:customStyle="1" w:styleId="WingdingSymbols">
    <w:name w:val="Wingding Symbols"/>
    <w:rsid w:val="00153AC1"/>
    <w:rPr>
      <w:rFonts w:ascii="Wingdings" w:hAnsi="Wingdings"/>
    </w:rPr>
  </w:style>
  <w:style w:type="paragraph" w:customStyle="1" w:styleId="TableHeading">
    <w:name w:val="Table Heading"/>
    <w:basedOn w:val="HeadingBase"/>
    <w:rsid w:val="00153AC1"/>
    <w:pPr>
      <w:keepLines/>
      <w:pBdr>
        <w:bottom w:val="single" w:sz="6" w:space="1" w:color="918585"/>
      </w:pBdr>
      <w:spacing w:before="240"/>
    </w:pPr>
  </w:style>
  <w:style w:type="character" w:customStyle="1" w:styleId="HotSpot">
    <w:name w:val="HotSpot"/>
    <w:rsid w:val="00153AC1"/>
    <w:rPr>
      <w:color w:val="0033CC"/>
      <w:u w:val="none"/>
    </w:rPr>
  </w:style>
  <w:style w:type="paragraph" w:customStyle="1" w:styleId="BodyTextRight">
    <w:name w:val="Body Text Right"/>
    <w:basedOn w:val="BodyText"/>
    <w:rsid w:val="00153AC1"/>
    <w:pPr>
      <w:spacing w:before="0" w:after="0"/>
      <w:jc w:val="right"/>
    </w:pPr>
  </w:style>
  <w:style w:type="paragraph" w:styleId="Index3">
    <w:name w:val="index 3"/>
    <w:basedOn w:val="ListNumber2"/>
    <w:next w:val="Normal"/>
    <w:semiHidden/>
    <w:rsid w:val="00153AC1"/>
    <w:pPr>
      <w:numPr>
        <w:numId w:val="0"/>
      </w:numPr>
      <w:tabs>
        <w:tab w:val="right" w:leader="dot" w:pos="4176"/>
      </w:tabs>
    </w:pPr>
  </w:style>
  <w:style w:type="paragraph" w:styleId="ListNumber2">
    <w:name w:val="List Number 2"/>
    <w:basedOn w:val="List2"/>
    <w:rsid w:val="00153AC1"/>
    <w:pPr>
      <w:numPr>
        <w:numId w:val="10"/>
      </w:numPr>
      <w:tabs>
        <w:tab w:val="clear" w:pos="1060"/>
      </w:tabs>
    </w:pPr>
  </w:style>
  <w:style w:type="paragraph" w:customStyle="1" w:styleId="MarginNote">
    <w:name w:val="Margin Note"/>
    <w:basedOn w:val="BodyText"/>
    <w:rsid w:val="00153A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3A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3A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3AC1"/>
    <w:rPr>
      <w:sz w:val="32"/>
    </w:rPr>
  </w:style>
  <w:style w:type="paragraph" w:customStyle="1" w:styleId="HeadingProcedure">
    <w:name w:val="Heading Procedure"/>
    <w:basedOn w:val="HeadingBase"/>
    <w:next w:val="Normal"/>
    <w:rsid w:val="00153AC1"/>
    <w:pPr>
      <w:tabs>
        <w:tab w:val="left" w:pos="0"/>
      </w:tabs>
      <w:spacing w:before="120" w:after="60"/>
    </w:pPr>
    <w:rPr>
      <w:i/>
      <w:color w:val="918585"/>
      <w:sz w:val="22"/>
    </w:rPr>
  </w:style>
  <w:style w:type="paragraph" w:customStyle="1" w:styleId="TableBodyText">
    <w:name w:val="Table Body Text"/>
    <w:basedOn w:val="BodyText"/>
    <w:rsid w:val="00153AC1"/>
    <w:pPr>
      <w:spacing w:before="60" w:after="60"/>
    </w:pPr>
  </w:style>
  <w:style w:type="paragraph" w:styleId="ListContinue">
    <w:name w:val="List Continue"/>
    <w:basedOn w:val="List"/>
    <w:rsid w:val="00153AC1"/>
    <w:pPr>
      <w:ind w:firstLine="0"/>
    </w:pPr>
  </w:style>
  <w:style w:type="paragraph" w:customStyle="1" w:styleId="ListNote">
    <w:name w:val="List Note"/>
    <w:basedOn w:val="List"/>
    <w:rsid w:val="00153AC1"/>
    <w:pPr>
      <w:pBdr>
        <w:top w:val="single" w:sz="6" w:space="2" w:color="918585"/>
        <w:bottom w:val="single" w:sz="6" w:space="2" w:color="918585"/>
      </w:pBdr>
      <w:tabs>
        <w:tab w:val="left" w:pos="1021"/>
      </w:tabs>
      <w:ind w:firstLine="0"/>
    </w:pPr>
  </w:style>
  <w:style w:type="paragraph" w:customStyle="1" w:styleId="Warning">
    <w:name w:val="Warning"/>
    <w:basedOn w:val="BodyText"/>
    <w:rsid w:val="00153AC1"/>
    <w:pPr>
      <w:shd w:val="clear" w:color="auto" w:fill="D9D9D9"/>
      <w:tabs>
        <w:tab w:val="left" w:pos="992"/>
      </w:tabs>
      <w:ind w:left="119" w:right="119"/>
    </w:pPr>
    <w:rPr>
      <w:sz w:val="20"/>
    </w:rPr>
  </w:style>
  <w:style w:type="paragraph" w:customStyle="1" w:styleId="MarginIcons">
    <w:name w:val="Margin Icons"/>
    <w:basedOn w:val="BodyText"/>
    <w:rsid w:val="00153A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3AC1"/>
    <w:rPr>
      <w:rFonts w:ascii="Courier New" w:hAnsi="Courier New"/>
    </w:rPr>
  </w:style>
  <w:style w:type="paragraph" w:customStyle="1" w:styleId="NoteBullet">
    <w:name w:val="Note Bullet"/>
    <w:basedOn w:val="Note"/>
    <w:rsid w:val="00153AC1"/>
    <w:pPr>
      <w:tabs>
        <w:tab w:val="clear" w:pos="680"/>
      </w:tabs>
      <w:spacing w:before="60" w:after="60"/>
    </w:pPr>
  </w:style>
  <w:style w:type="paragraph" w:customStyle="1" w:styleId="SubHeading2">
    <w:name w:val="SubHeading2"/>
    <w:basedOn w:val="HeadingBase"/>
    <w:rsid w:val="00153AC1"/>
    <w:pPr>
      <w:spacing w:before="240" w:after="60"/>
    </w:pPr>
    <w:rPr>
      <w:sz w:val="20"/>
    </w:rPr>
  </w:style>
  <w:style w:type="paragraph" w:customStyle="1" w:styleId="SubHeading1">
    <w:name w:val="SubHeading1"/>
    <w:basedOn w:val="HeadingBase"/>
    <w:rsid w:val="00153AC1"/>
    <w:pPr>
      <w:spacing w:before="240" w:after="60"/>
    </w:pPr>
    <w:rPr>
      <w:color w:val="918585"/>
      <w:sz w:val="22"/>
    </w:rPr>
  </w:style>
  <w:style w:type="paragraph" w:customStyle="1" w:styleId="SideHeading">
    <w:name w:val="Side Heading"/>
    <w:basedOn w:val="HeadingBase"/>
    <w:rsid w:val="00153A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3AC1"/>
    <w:pPr>
      <w:numPr>
        <w:numId w:val="12"/>
      </w:numPr>
    </w:pPr>
  </w:style>
  <w:style w:type="paragraph" w:styleId="PlainText">
    <w:name w:val="Plain Text"/>
    <w:basedOn w:val="Normal"/>
    <w:link w:val="PlainTextChar"/>
    <w:rsid w:val="00153AC1"/>
    <w:rPr>
      <w:sz w:val="20"/>
    </w:rPr>
  </w:style>
  <w:style w:type="character" w:customStyle="1" w:styleId="PlainTextChar">
    <w:name w:val="Plain Text Char"/>
    <w:basedOn w:val="DefaultParagraphFont"/>
    <w:link w:val="PlainText"/>
    <w:rsid w:val="00153AC1"/>
    <w:rPr>
      <w:rFonts w:ascii="Courier New" w:eastAsia="Times New Roman" w:hAnsi="Courier New" w:cs="Times New Roman"/>
      <w:sz w:val="20"/>
      <w:szCs w:val="20"/>
      <w:lang w:eastAsia="en-US"/>
    </w:rPr>
  </w:style>
  <w:style w:type="character" w:customStyle="1" w:styleId="MenuOption">
    <w:name w:val="Menu Option"/>
    <w:basedOn w:val="DefaultParagraphFont"/>
    <w:rsid w:val="00153AC1"/>
    <w:rPr>
      <w:b/>
      <w:smallCaps/>
    </w:rPr>
  </w:style>
  <w:style w:type="paragraph" w:customStyle="1" w:styleId="TableListNumber">
    <w:name w:val="Table List Number"/>
    <w:basedOn w:val="ListNumber"/>
    <w:rsid w:val="00153AC1"/>
    <w:pPr>
      <w:numPr>
        <w:numId w:val="0"/>
      </w:numPr>
    </w:pPr>
  </w:style>
  <w:style w:type="paragraph" w:styleId="TOC4">
    <w:name w:val="toc 4"/>
    <w:basedOn w:val="TOCBase"/>
    <w:next w:val="Normal"/>
    <w:semiHidden/>
    <w:rsid w:val="00153AC1"/>
    <w:pPr>
      <w:tabs>
        <w:tab w:val="right" w:leader="dot" w:pos="9071"/>
      </w:tabs>
      <w:ind w:left="1701"/>
    </w:pPr>
  </w:style>
  <w:style w:type="paragraph" w:customStyle="1" w:styleId="ListAlpha">
    <w:name w:val="List Alpha"/>
    <w:basedOn w:val="List"/>
    <w:rsid w:val="00153AC1"/>
    <w:pPr>
      <w:numPr>
        <w:numId w:val="9"/>
      </w:numPr>
    </w:pPr>
  </w:style>
  <w:style w:type="paragraph" w:customStyle="1" w:styleId="ListAlpha2">
    <w:name w:val="List Alpha 2"/>
    <w:basedOn w:val="List2"/>
    <w:rsid w:val="00153AC1"/>
    <w:pPr>
      <w:numPr>
        <w:numId w:val="8"/>
      </w:numPr>
    </w:pPr>
  </w:style>
  <w:style w:type="paragraph" w:styleId="List2">
    <w:name w:val="List 2"/>
    <w:basedOn w:val="BodyText"/>
    <w:rsid w:val="00153AC1"/>
    <w:pPr>
      <w:tabs>
        <w:tab w:val="left" w:pos="680"/>
      </w:tabs>
      <w:spacing w:before="60" w:after="60"/>
      <w:ind w:left="680" w:hanging="340"/>
    </w:pPr>
  </w:style>
  <w:style w:type="paragraph" w:styleId="List3">
    <w:name w:val="List 3"/>
    <w:basedOn w:val="BodyText"/>
    <w:rsid w:val="00153AC1"/>
    <w:pPr>
      <w:tabs>
        <w:tab w:val="left" w:pos="1021"/>
      </w:tabs>
      <w:spacing w:before="60" w:after="60"/>
      <w:ind w:left="1020" w:hanging="340"/>
    </w:pPr>
  </w:style>
  <w:style w:type="paragraph" w:styleId="List4">
    <w:name w:val="List 4"/>
    <w:basedOn w:val="BodyText"/>
    <w:rsid w:val="00153AC1"/>
    <w:pPr>
      <w:tabs>
        <w:tab w:val="left" w:pos="1361"/>
      </w:tabs>
      <w:spacing w:before="60" w:after="60"/>
      <w:ind w:left="1361" w:hanging="340"/>
    </w:pPr>
  </w:style>
  <w:style w:type="paragraph" w:styleId="List5">
    <w:name w:val="List 5"/>
    <w:basedOn w:val="BodyText"/>
    <w:rsid w:val="00153AC1"/>
    <w:pPr>
      <w:tabs>
        <w:tab w:val="left" w:pos="1701"/>
      </w:tabs>
      <w:spacing w:before="60" w:after="60"/>
      <w:ind w:left="1701" w:hanging="340"/>
    </w:pPr>
  </w:style>
  <w:style w:type="paragraph" w:styleId="ListBullet3">
    <w:name w:val="List Bullet 3"/>
    <w:basedOn w:val="List3"/>
    <w:rsid w:val="00153AC1"/>
    <w:pPr>
      <w:numPr>
        <w:numId w:val="15"/>
      </w:numPr>
      <w:tabs>
        <w:tab w:val="clear" w:pos="1021"/>
      </w:tabs>
      <w:ind w:left="1037" w:hanging="357"/>
    </w:pPr>
  </w:style>
  <w:style w:type="paragraph" w:styleId="ListBullet4">
    <w:name w:val="List Bullet 4"/>
    <w:basedOn w:val="List4"/>
    <w:rsid w:val="00153AC1"/>
    <w:pPr>
      <w:numPr>
        <w:numId w:val="3"/>
      </w:numPr>
    </w:pPr>
  </w:style>
  <w:style w:type="paragraph" w:styleId="ListBullet5">
    <w:name w:val="List Bullet 5"/>
    <w:basedOn w:val="List5"/>
    <w:rsid w:val="00153AC1"/>
    <w:pPr>
      <w:numPr>
        <w:numId w:val="4"/>
      </w:numPr>
    </w:pPr>
  </w:style>
  <w:style w:type="paragraph" w:styleId="ListContinue2">
    <w:name w:val="List Continue 2"/>
    <w:basedOn w:val="List2"/>
    <w:rsid w:val="00153AC1"/>
    <w:pPr>
      <w:ind w:firstLine="0"/>
    </w:pPr>
  </w:style>
  <w:style w:type="paragraph" w:styleId="ListContinue3">
    <w:name w:val="List Continue 3"/>
    <w:basedOn w:val="List3"/>
    <w:rsid w:val="00153AC1"/>
    <w:pPr>
      <w:ind w:left="1021" w:firstLine="0"/>
    </w:pPr>
  </w:style>
  <w:style w:type="paragraph" w:styleId="ListContinue4">
    <w:name w:val="List Continue 4"/>
    <w:basedOn w:val="List4"/>
    <w:rsid w:val="00153AC1"/>
    <w:pPr>
      <w:ind w:firstLine="0"/>
    </w:pPr>
  </w:style>
  <w:style w:type="paragraph" w:styleId="ListContinue5">
    <w:name w:val="List Continue 5"/>
    <w:basedOn w:val="List5"/>
    <w:rsid w:val="00153AC1"/>
    <w:pPr>
      <w:ind w:firstLine="0"/>
    </w:pPr>
  </w:style>
  <w:style w:type="paragraph" w:styleId="ListNumber3">
    <w:name w:val="List Number 3"/>
    <w:basedOn w:val="List3"/>
    <w:rsid w:val="00153AC1"/>
    <w:pPr>
      <w:numPr>
        <w:numId w:val="5"/>
      </w:numPr>
    </w:pPr>
  </w:style>
  <w:style w:type="paragraph" w:styleId="ListNumber4">
    <w:name w:val="List Number 4"/>
    <w:basedOn w:val="List4"/>
    <w:rsid w:val="00153AC1"/>
    <w:pPr>
      <w:numPr>
        <w:numId w:val="6"/>
      </w:numPr>
    </w:pPr>
  </w:style>
  <w:style w:type="paragraph" w:styleId="ListNumber5">
    <w:name w:val="List Number 5"/>
    <w:basedOn w:val="List5"/>
    <w:rsid w:val="00153AC1"/>
    <w:pPr>
      <w:numPr>
        <w:numId w:val="7"/>
      </w:numPr>
    </w:pPr>
  </w:style>
  <w:style w:type="paragraph" w:styleId="BlockText">
    <w:name w:val="Block Text"/>
    <w:basedOn w:val="Normal"/>
    <w:rsid w:val="00153AC1"/>
    <w:pPr>
      <w:spacing w:after="120"/>
      <w:ind w:left="1440" w:right="1440"/>
    </w:pPr>
  </w:style>
  <w:style w:type="character" w:customStyle="1" w:styleId="Subscript">
    <w:name w:val="Subscript"/>
    <w:basedOn w:val="DefaultParagraphFont"/>
    <w:rsid w:val="00153AC1"/>
    <w:rPr>
      <w:sz w:val="16"/>
      <w:vertAlign w:val="subscript"/>
    </w:rPr>
  </w:style>
  <w:style w:type="character" w:customStyle="1" w:styleId="Superscript">
    <w:name w:val="Superscript"/>
    <w:basedOn w:val="DefaultParagraphFont"/>
    <w:rsid w:val="00153AC1"/>
    <w:rPr>
      <w:sz w:val="16"/>
      <w:vertAlign w:val="superscript"/>
    </w:rPr>
  </w:style>
  <w:style w:type="character" w:customStyle="1" w:styleId="Symbols">
    <w:name w:val="Symbols"/>
    <w:basedOn w:val="DefaultParagraphFont"/>
    <w:rsid w:val="00153AC1"/>
    <w:rPr>
      <w:rFonts w:ascii="Symbol" w:hAnsi="Symbol"/>
    </w:rPr>
  </w:style>
  <w:style w:type="character" w:customStyle="1" w:styleId="MenuOptions">
    <w:name w:val="Menu Options"/>
    <w:basedOn w:val="DefaultParagraphFont"/>
    <w:rsid w:val="00153AC1"/>
    <w:rPr>
      <w:rFonts w:ascii="Arial Narrow" w:hAnsi="Arial Narrow"/>
      <w:smallCaps/>
    </w:rPr>
  </w:style>
  <w:style w:type="character" w:customStyle="1" w:styleId="Buttons">
    <w:name w:val="Buttons"/>
    <w:basedOn w:val="DefaultParagraphFont"/>
    <w:rsid w:val="00153AC1"/>
    <w:rPr>
      <w:b/>
    </w:rPr>
  </w:style>
  <w:style w:type="character" w:customStyle="1" w:styleId="Underlined">
    <w:name w:val="Underlined"/>
    <w:basedOn w:val="DefaultParagraphFont"/>
    <w:rsid w:val="00153AC1"/>
    <w:rPr>
      <w:u w:val="single"/>
    </w:rPr>
  </w:style>
  <w:style w:type="paragraph" w:customStyle="1" w:styleId="TableBodyTextRight">
    <w:name w:val="Table Body Text Right"/>
    <w:basedOn w:val="TableBodyText"/>
    <w:rsid w:val="00153AC1"/>
    <w:pPr>
      <w:widowControl w:val="0"/>
      <w:autoSpaceDE w:val="0"/>
      <w:autoSpaceDN w:val="0"/>
      <w:adjustRightInd w:val="0"/>
      <w:jc w:val="right"/>
    </w:pPr>
    <w:rPr>
      <w:rFonts w:cs="Arial"/>
      <w:szCs w:val="18"/>
    </w:rPr>
  </w:style>
  <w:style w:type="paragraph" w:customStyle="1" w:styleId="CopyrightText">
    <w:name w:val="Copyright Text"/>
    <w:basedOn w:val="BodyText"/>
    <w:rsid w:val="00153AC1"/>
    <w:rPr>
      <w:sz w:val="18"/>
    </w:rPr>
  </w:style>
  <w:style w:type="paragraph" w:customStyle="1" w:styleId="BodySmallRight">
    <w:name w:val="Body Small Right"/>
    <w:basedOn w:val="BodyTextRight"/>
    <w:rsid w:val="00153AC1"/>
    <w:rPr>
      <w:sz w:val="18"/>
      <w:szCs w:val="18"/>
    </w:rPr>
  </w:style>
  <w:style w:type="paragraph" w:customStyle="1" w:styleId="MarginEdition">
    <w:name w:val="Margin Edition"/>
    <w:basedOn w:val="MarginNote"/>
    <w:rsid w:val="00153AC1"/>
    <w:pPr>
      <w:spacing w:before="0" w:after="0"/>
    </w:pPr>
    <w:rPr>
      <w:rFonts w:ascii="Times New Roman" w:hAnsi="Times New Roman"/>
      <w:color w:val="999999"/>
    </w:rPr>
  </w:style>
  <w:style w:type="paragraph" w:customStyle="1" w:styleId="Spacer">
    <w:name w:val="Spacer"/>
    <w:basedOn w:val="Normal"/>
    <w:rsid w:val="00153AC1"/>
    <w:rPr>
      <w:sz w:val="2"/>
      <w:szCs w:val="2"/>
    </w:rPr>
  </w:style>
  <w:style w:type="character" w:customStyle="1" w:styleId="Small">
    <w:name w:val="Small"/>
    <w:basedOn w:val="DefaultParagraphFont"/>
    <w:rsid w:val="00153AC1"/>
    <w:rPr>
      <w:sz w:val="16"/>
    </w:rPr>
  </w:style>
  <w:style w:type="paragraph" w:customStyle="1" w:styleId="WideTable">
    <w:name w:val="Wide Table"/>
    <w:basedOn w:val="Normal"/>
    <w:rsid w:val="00153AC1"/>
    <w:pPr>
      <w:ind w:left="-1418"/>
    </w:pPr>
    <w:rPr>
      <w:sz w:val="2"/>
      <w:szCs w:val="2"/>
    </w:rPr>
  </w:style>
  <w:style w:type="character" w:styleId="PageNumber">
    <w:name w:val="page number"/>
    <w:basedOn w:val="DefaultParagraphFont"/>
    <w:rsid w:val="00153AC1"/>
  </w:style>
  <w:style w:type="paragraph" w:styleId="Quote">
    <w:name w:val="Quote"/>
    <w:basedOn w:val="Heading1"/>
    <w:link w:val="QuoteChar"/>
    <w:qFormat/>
    <w:rsid w:val="00153AC1"/>
    <w:rPr>
      <w:b w:val="0"/>
      <w:sz w:val="72"/>
      <w:szCs w:val="72"/>
      <w:lang w:val="en-NZ"/>
    </w:rPr>
  </w:style>
  <w:style w:type="character" w:customStyle="1" w:styleId="QuoteChar">
    <w:name w:val="Quote Char"/>
    <w:basedOn w:val="DefaultParagraphFont"/>
    <w:link w:val="Quote"/>
    <w:rsid w:val="00153A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3AC1"/>
    <w:pPr>
      <w:pageBreakBefore/>
    </w:pPr>
  </w:style>
  <w:style w:type="paragraph" w:customStyle="1" w:styleId="Border">
    <w:name w:val="Border"/>
    <w:basedOn w:val="Normal"/>
    <w:qFormat/>
    <w:rsid w:val="00153A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3AC1"/>
    <w:rPr>
      <w:b/>
      <w:bCs/>
      <w:i/>
      <w:iCs/>
      <w:color w:val="auto"/>
    </w:rPr>
  </w:style>
  <w:style w:type="paragraph" w:styleId="IntenseQuote">
    <w:name w:val="Intense Quote"/>
    <w:basedOn w:val="Normal"/>
    <w:next w:val="Normal"/>
    <w:link w:val="IntenseQuoteChar"/>
    <w:uiPriority w:val="30"/>
    <w:qFormat/>
    <w:rsid w:val="00153A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3A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3AC1"/>
    <w:rPr>
      <w:smallCaps/>
      <w:color w:val="auto"/>
      <w:u w:val="single"/>
    </w:rPr>
  </w:style>
  <w:style w:type="character" w:styleId="IntenseReference">
    <w:name w:val="Intense Reference"/>
    <w:basedOn w:val="DefaultParagraphFont"/>
    <w:uiPriority w:val="32"/>
    <w:qFormat/>
    <w:rsid w:val="00153AC1"/>
    <w:rPr>
      <w:b/>
      <w:bCs/>
      <w:smallCaps/>
      <w:color w:val="auto"/>
      <w:spacing w:val="5"/>
      <w:u w:val="single"/>
    </w:rPr>
  </w:style>
  <w:style w:type="paragraph" w:customStyle="1" w:styleId="2ColumnHeading">
    <w:name w:val="2Column Heading"/>
    <w:basedOn w:val="BodyText"/>
    <w:qFormat/>
    <w:rsid w:val="00153AC1"/>
    <w:pPr>
      <w:spacing w:after="60"/>
      <w:ind w:left="-2268"/>
    </w:pPr>
    <w:rPr>
      <w:b/>
    </w:rPr>
  </w:style>
  <w:style w:type="paragraph" w:customStyle="1" w:styleId="Heading1TOC">
    <w:name w:val="Heading1 TOC"/>
    <w:basedOn w:val="Normal"/>
    <w:qFormat/>
    <w:rsid w:val="00153AC1"/>
    <w:pPr>
      <w:spacing w:before="240" w:after="120"/>
    </w:pPr>
    <w:rPr>
      <w:rFonts w:ascii="Times New Roman" w:hAnsi="Times New Roman"/>
      <w:b/>
      <w:sz w:val="32"/>
    </w:rPr>
  </w:style>
  <w:style w:type="paragraph" w:customStyle="1" w:styleId="Heading2TOC">
    <w:name w:val="Heading2 TOC"/>
    <w:basedOn w:val="Normal"/>
    <w:qFormat/>
    <w:rsid w:val="00153AC1"/>
    <w:pPr>
      <w:spacing w:before="240" w:after="60"/>
    </w:pPr>
    <w:rPr>
      <w:rFonts w:ascii="Times New Roman" w:hAnsi="Times New Roman"/>
      <w:b/>
      <w:sz w:val="28"/>
    </w:rPr>
  </w:style>
  <w:style w:type="character" w:customStyle="1" w:styleId="Underline">
    <w:name w:val="Underline"/>
    <w:basedOn w:val="DefaultParagraphFont"/>
    <w:qFormat/>
    <w:rsid w:val="00153AC1"/>
    <w:rPr>
      <w:u w:val="single"/>
    </w:rPr>
  </w:style>
  <w:style w:type="paragraph" w:styleId="BalloonText">
    <w:name w:val="Balloon Text"/>
    <w:basedOn w:val="Normal"/>
    <w:link w:val="BalloonTextChar"/>
    <w:rsid w:val="00153AC1"/>
    <w:rPr>
      <w:rFonts w:ascii="Tahoma" w:hAnsi="Tahoma" w:cs="Tahoma"/>
      <w:sz w:val="16"/>
      <w:szCs w:val="16"/>
    </w:rPr>
  </w:style>
  <w:style w:type="character" w:customStyle="1" w:styleId="BalloonTextChar">
    <w:name w:val="Balloon Text Char"/>
    <w:basedOn w:val="DefaultParagraphFont"/>
    <w:link w:val="BalloonText"/>
    <w:rsid w:val="00153A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3A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3A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3AC1"/>
    <w:rPr>
      <w:b/>
      <w:color w:val="660033"/>
      <w:spacing w:val="0"/>
    </w:rPr>
  </w:style>
  <w:style w:type="paragraph" w:customStyle="1" w:styleId="Nameditemlist">
    <w:name w:val="Named item list"/>
    <w:basedOn w:val="BodyText"/>
    <w:qFormat/>
    <w:rsid w:val="00153A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935</Words>
  <Characters>6112</Characters>
  <Application>Microsoft Office Word</Application>
  <DocSecurity>0</DocSecurity>
  <Lines>203</Lines>
  <Paragraphs>128</Paragraphs>
  <ScaleCrop>false</ScaleCrop>
  <Company>Author-it Software Corporation Ltd.</Company>
  <LinksUpToDate>false</LinksUpToDate>
  <CharactersWithSpaces>6981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ICASAS512A Review and manage delivery of maintenance services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2012-05-29T06:21:00Z</dcterms:created>
  <dcterms:modified xsi:type="dcterms:W3CDTF">2012-05-29T06:21:00Z</dcterms:modified>
</cp:coreProperties>
</file>