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F88" w:rsidP="00ED0F88">
      <w:pPr>
        <w:pStyle w:val="Title"/>
      </w:pPr>
      <w:r>
        <w:fldChar w:fldCharType="begin"/>
      </w:r>
      <w:r>
        <w:instrText xml:space="preserve"> TITLE   \* MERGEFORMAT </w:instrText>
      </w:r>
      <w:r>
        <w:fldChar w:fldCharType="separate"/>
      </w:r>
      <w:r>
        <w:t>ICASAS419A Support system software</w:t>
      </w:r>
      <w:r>
        <w:fldChar w:fldCharType="end"/>
      </w:r>
    </w:p>
    <w:p w:rsidR="00ED0F88" w:rsidP="00ED0F88">
      <w:pPr>
        <w:pStyle w:val="Version"/>
        <w:sectPr w:rsidSect="007F53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535E" w:rsidP="007F535E">
      <w:pPr>
        <w:pStyle w:val="SuperHeading"/>
      </w:pPr>
      <w:r w:rsidRPr="007F535E">
        <w:t>ICASAS419A Support system software</w:t>
      </w:r>
    </w:p>
    <w:p w:rsidR="00000000" w:rsidRPr="007F535E" w:rsidP="007F535E">
      <w:pPr>
        <w:pStyle w:val="Heading1"/>
      </w:pPr>
      <w:bookmarkStart w:id="1" w:name="O_445180"/>
      <w:bookmarkEnd w:id="1"/>
      <w:r w:rsidRPr="007F535E">
        <w:t>Modification History</w:t>
      </w:r>
    </w:p>
    <w:tbl>
      <w:tblPr>
        <w:tblW w:w="0" w:type="auto"/>
        <w:tblLayout w:type="fixed"/>
        <w:tblCellMar>
          <w:left w:w="62" w:type="dxa"/>
          <w:right w:w="62" w:type="dxa"/>
        </w:tblCellMar>
        <w:tblLook w:val="0000"/>
      </w:tblPr>
      <w:tblGrid>
        <w:gridCol w:w="3048"/>
        <w:gridCol w:w="5667"/>
      </w:tblGrid>
      <w:tr w:rsidTr="007F535E">
        <w:tblPrEx>
          <w:tblW w:w="0" w:type="auto"/>
          <w:tblLayout w:type="fixed"/>
          <w:tblCellMar>
            <w:left w:w="62" w:type="dxa"/>
            <w:right w:w="62" w:type="dxa"/>
          </w:tblCellMar>
          <w:tblLook w:val="0000"/>
        </w:tblPrEx>
        <w:tc>
          <w:tcPr>
            <w:tcW w:w="3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BodyText"/>
            </w:pPr>
            <w:r w:rsidRPr="007F535E">
              <w:rPr>
                <w:rStyle w:val="SpecialBold"/>
              </w:rPr>
              <w:t>Version</w:t>
            </w:r>
          </w:p>
        </w:tc>
        <w:tc>
          <w:tcPr>
            <w:tcW w:w="5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rPr>
                <w:rStyle w:val="SpecialBold"/>
              </w:rPr>
              <w:t>Comments</w:t>
            </w:r>
          </w:p>
        </w:tc>
      </w:tr>
      <w:tr w:rsidTr="007F535E">
        <w:tblPrEx>
          <w:tblW w:w="0" w:type="auto"/>
          <w:tblLayout w:type="fixed"/>
          <w:tblCellMar>
            <w:left w:w="62" w:type="dxa"/>
            <w:right w:w="62" w:type="dxa"/>
          </w:tblCellMar>
          <w:tblLook w:val="0000"/>
        </w:tblPrEx>
        <w:tc>
          <w:tcPr>
            <w:tcW w:w="3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t>ICASAS419A</w:t>
            </w:r>
          </w:p>
        </w:tc>
        <w:tc>
          <w:tcPr>
            <w:tcW w:w="5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BodyText"/>
            </w:pPr>
            <w:r w:rsidRPr="007F535E">
              <w:t xml:space="preserve">This version first released with </w:t>
            </w:r>
            <w:r w:rsidRPr="007F535E">
              <w:rPr>
                <w:rStyle w:val="Emphasis"/>
              </w:rPr>
              <w:t>ICA11 Information and Communications Technology Training Package version 1.0</w:t>
            </w:r>
          </w:p>
        </w:tc>
      </w:tr>
    </w:tbl>
    <w:p w:rsidR="00000000" w:rsidRPr="007F535E" w:rsidP="007F535E">
      <w:pPr>
        <w:pStyle w:val="BodyText"/>
      </w:pPr>
    </w:p>
    <w:p w:rsidR="00000000" w:rsidRPr="007F535E" w:rsidP="007F535E">
      <w:pPr>
        <w:pStyle w:val="AllowPageBreak"/>
      </w:pPr>
    </w:p>
    <w:p w:rsidR="00000000" w:rsidRPr="007F535E" w:rsidP="007F535E">
      <w:pPr>
        <w:pStyle w:val="Heading1"/>
      </w:pPr>
      <w:bookmarkStart w:id="2" w:name="O_445181"/>
      <w:bookmarkEnd w:id="2"/>
      <w:r w:rsidRPr="007F535E">
        <w:t>Unit Descriptor</w:t>
      </w:r>
    </w:p>
    <w:p w:rsidR="00000000" w:rsidRPr="007F535E" w:rsidP="007F535E">
      <w:pPr>
        <w:pStyle w:val="BodyText"/>
      </w:pPr>
      <w:r w:rsidRPr="007F535E">
        <w:t>This unit describes the performance outcomes, skills and knowledge required to operate and support system software.</w:t>
      </w:r>
    </w:p>
    <w:p w:rsidR="00000000" w:rsidRPr="007F535E" w:rsidP="007F535E">
      <w:pPr>
        <w:pStyle w:val="AllowPageBreak"/>
      </w:pPr>
    </w:p>
    <w:p w:rsidR="00000000" w:rsidRPr="007F535E" w:rsidP="007F535E">
      <w:pPr>
        <w:pStyle w:val="Heading1"/>
      </w:pPr>
      <w:bookmarkStart w:id="3" w:name="O_445182"/>
      <w:bookmarkEnd w:id="3"/>
      <w:r w:rsidRPr="007F535E">
        <w:t>Application of the Unit</w:t>
      </w:r>
    </w:p>
    <w:p w:rsidR="00000000" w:rsidRPr="007F535E" w:rsidP="007F535E">
      <w:pPr>
        <w:pStyle w:val="BodyText"/>
      </w:pPr>
      <w:r w:rsidRPr="007F535E">
        <w:t>This unit applies to individuals working in the support area who are required to provide technical assistance to users with operating system problems.</w:t>
      </w:r>
    </w:p>
    <w:p w:rsidR="00000000" w:rsidRPr="007F535E" w:rsidP="007F535E">
      <w:pPr>
        <w:pStyle w:val="AllowPageBreak"/>
      </w:pPr>
    </w:p>
    <w:p w:rsidR="00000000" w:rsidRPr="007F535E" w:rsidP="007F535E">
      <w:pPr>
        <w:pStyle w:val="Heading1"/>
      </w:pPr>
      <w:bookmarkStart w:id="4" w:name="O_445183"/>
      <w:bookmarkEnd w:id="4"/>
      <w:r w:rsidRPr="007F535E">
        <w:t>Licensing/Regulatory Information</w:t>
      </w:r>
    </w:p>
    <w:p w:rsidR="00000000" w:rsidRPr="007F535E" w:rsidP="007F535E">
      <w:pPr>
        <w:pStyle w:val="BodyText"/>
      </w:pPr>
      <w:r w:rsidRPr="007F535E">
        <w:t xml:space="preserve">No licensing, legislative, regulatory or certification </w:t>
      </w:r>
      <w:r w:rsidRPr="007F535E">
        <w:t>requirements apply to this unit at the time of endorsement but users should confirm requirements with the relevant federal, state or territory authority.</w:t>
      </w:r>
    </w:p>
    <w:p w:rsidR="00000000" w:rsidRPr="007F535E" w:rsidP="007F535E">
      <w:pPr>
        <w:pStyle w:val="AllowPageBreak"/>
      </w:pPr>
    </w:p>
    <w:p w:rsidR="00000000" w:rsidRPr="007F535E" w:rsidP="007F535E">
      <w:pPr>
        <w:pStyle w:val="Heading1"/>
      </w:pPr>
      <w:bookmarkStart w:id="5" w:name="O_445184"/>
      <w:bookmarkEnd w:id="5"/>
      <w:r w:rsidRPr="007F535E">
        <w:t>Pre-Requisites</w:t>
      </w:r>
    </w:p>
    <w:p w:rsidR="00000000" w:rsidRPr="007F535E" w:rsidP="007F535E">
      <w:pPr>
        <w:pStyle w:val="BodyText"/>
      </w:pPr>
      <w:r w:rsidRPr="007F535E">
        <w:t>Not applicable.</w:t>
      </w:r>
    </w:p>
    <w:p w:rsidR="00000000" w:rsidRPr="007F535E" w:rsidP="007F535E">
      <w:pPr>
        <w:pStyle w:val="AllowPageBreak"/>
      </w:pPr>
    </w:p>
    <w:p w:rsidR="00000000" w:rsidRPr="007F535E" w:rsidP="007F535E">
      <w:pPr>
        <w:pStyle w:val="Heading1"/>
      </w:pPr>
      <w:bookmarkStart w:id="6" w:name="O_445185"/>
      <w:bookmarkEnd w:id="6"/>
      <w:r w:rsidRPr="007F535E">
        <w:t>Employability Skills Information</w:t>
      </w:r>
    </w:p>
    <w:p w:rsidR="00000000" w:rsidRPr="007F535E" w:rsidP="007F535E">
      <w:pPr>
        <w:pStyle w:val="BodyText"/>
      </w:pPr>
      <w:r w:rsidRPr="007F535E">
        <w:t>This</w:t>
      </w:r>
      <w:r w:rsidRPr="007F535E">
        <w:t xml:space="preserve"> unit contains employability skills.</w:t>
      </w:r>
    </w:p>
    <w:p w:rsidR="00000000" w:rsidRPr="007F535E" w:rsidP="007F535E">
      <w:pPr>
        <w:pStyle w:val="AllowPageBreak"/>
      </w:pPr>
    </w:p>
    <w:p w:rsidR="00000000" w:rsidRPr="007F535E" w:rsidP="007F535E">
      <w:pPr>
        <w:pStyle w:val="Heading1"/>
      </w:pPr>
      <w:bookmarkStart w:id="7" w:name="O_445186"/>
      <w:bookmarkEnd w:id="7"/>
      <w:r w:rsidRPr="007F535E">
        <w:t>Elements and Performance Criteria Pre-Content</w:t>
      </w:r>
    </w:p>
    <w:tbl>
      <w:tblPr>
        <w:tblW w:w="0" w:type="auto"/>
        <w:tblLayout w:type="fixed"/>
        <w:tblCellMar>
          <w:left w:w="62" w:type="dxa"/>
          <w:right w:w="62" w:type="dxa"/>
        </w:tblCellMar>
        <w:tblLook w:val="0000"/>
      </w:tblPr>
      <w:tblGrid>
        <w:gridCol w:w="2463"/>
        <w:gridCol w:w="6252"/>
      </w:tblGrid>
      <w:tr w:rsidTr="007F535E">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F535E" w:rsidP="007F535E">
            <w:pPr>
              <w:pStyle w:val="BodyText"/>
            </w:pPr>
            <w:r w:rsidRPr="007F535E">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535E">
            <w:pPr>
              <w:pStyle w:val="BodyText"/>
              <w:rPr>
                <w:lang w:val="en-NZ"/>
              </w:rPr>
            </w:pPr>
            <w:r w:rsidRPr="007F535E">
              <w:rPr>
                <w:rStyle w:val="SpecialBold"/>
              </w:rPr>
              <w:t>Performance Criteria</w:t>
            </w:r>
          </w:p>
        </w:tc>
      </w:tr>
      <w:tr w:rsidTr="007F535E">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BodyText"/>
            </w:pPr>
            <w:r w:rsidRPr="007F535E">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BodyText"/>
            </w:pPr>
            <w:r w:rsidRPr="007F535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F535E">
              <w:rPr>
                <w:rStyle w:val="Emphasis"/>
              </w:rPr>
              <w:t>nce is to be consistent with the evidence guide.</w:t>
            </w:r>
          </w:p>
        </w:tc>
      </w:tr>
    </w:tbl>
    <w:p w:rsidR="00000000" w:rsidRPr="007F535E" w:rsidP="007F535E">
      <w:pPr>
        <w:pStyle w:val="BodyText"/>
      </w:pPr>
    </w:p>
    <w:p w:rsidR="00000000" w:rsidRPr="007F535E" w:rsidP="007F535E">
      <w:pPr>
        <w:pStyle w:val="AllowPageBreak"/>
      </w:pPr>
    </w:p>
    <w:p w:rsidR="00000000" w:rsidRPr="007F535E" w:rsidP="007F535E">
      <w:pPr>
        <w:pStyle w:val="Heading1"/>
      </w:pPr>
      <w:bookmarkStart w:id="8" w:name="O_445187"/>
      <w:bookmarkEnd w:id="8"/>
      <w:r w:rsidRPr="007F535E">
        <w:t>Elements and Performance Criteria</w:t>
      </w:r>
    </w:p>
    <w:tbl>
      <w:tblPr>
        <w:tblW w:w="0" w:type="auto"/>
        <w:tblLayout w:type="fixed"/>
        <w:tblCellMar>
          <w:left w:w="62" w:type="dxa"/>
          <w:right w:w="62" w:type="dxa"/>
        </w:tblCellMar>
        <w:tblLook w:val="0000"/>
      </w:tblPr>
      <w:tblGrid>
        <w:gridCol w:w="2464"/>
        <w:gridCol w:w="6251"/>
      </w:tblGrid>
      <w:tr w:rsidTr="007F535E">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t>1. Maintain system software</w:t>
            </w:r>
          </w:p>
        </w:tc>
        <w:tc>
          <w:tcPr>
            <w:tcW w:w="62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BodyText"/>
            </w:pPr>
            <w:r w:rsidRPr="007F535E">
              <w:t xml:space="preserve">1.1 Evaluate system effectiveness against </w:t>
            </w:r>
            <w:r w:rsidRPr="007F535E">
              <w:rPr>
                <w:rStyle w:val="BoldandItalics"/>
              </w:rPr>
              <w:t xml:space="preserve">organisational requirements </w:t>
            </w:r>
            <w:r w:rsidRPr="007F535E">
              <w:t>and benchmarks to determine if maintenance activities sh</w:t>
            </w:r>
            <w:r w:rsidRPr="007F535E">
              <w:t>ould be commenced</w:t>
            </w:r>
          </w:p>
          <w:p w:rsidR="00000000" w:rsidRPr="007F535E" w:rsidP="007F535E">
            <w:pPr>
              <w:pStyle w:val="BodyText"/>
            </w:pPr>
            <w:r w:rsidRPr="007F535E">
              <w:t xml:space="preserve">1.2 Use system utilisation, file and </w:t>
            </w:r>
            <w:r w:rsidRPr="007F535E">
              <w:rPr>
                <w:rStyle w:val="BoldandItalics"/>
              </w:rPr>
              <w:t xml:space="preserve">disk </w:t>
            </w:r>
            <w:r w:rsidRPr="007F535E">
              <w:t>structure, performance reports and files to identify peak periods and possible performance problems</w:t>
            </w:r>
          </w:p>
          <w:p w:rsidR="00000000" w:rsidRPr="007F535E" w:rsidP="007F535E">
            <w:pPr>
              <w:pStyle w:val="BodyText"/>
            </w:pPr>
            <w:r w:rsidRPr="007F535E">
              <w:t xml:space="preserve">1.3 Monitor </w:t>
            </w:r>
            <w:r w:rsidRPr="007F535E">
              <w:rPr>
                <w:rStyle w:val="BoldandItalics"/>
              </w:rPr>
              <w:t xml:space="preserve">system </w:t>
            </w:r>
            <w:r w:rsidRPr="007F535E">
              <w:t>data levels to determine whether system performance is consistent with predet</w:t>
            </w:r>
            <w:r w:rsidRPr="007F535E">
              <w:t>ermined standards</w:t>
            </w:r>
          </w:p>
          <w:p w:rsidR="00000000" w:rsidRPr="007F535E" w:rsidP="007F535E">
            <w:pPr>
              <w:pStyle w:val="BodyText"/>
            </w:pPr>
            <w:r w:rsidRPr="007F535E">
              <w:t>1.4 Troubleshoot the system, if required, with appropriate system tools</w:t>
            </w:r>
          </w:p>
          <w:p w:rsidR="00000000" w:rsidP="007F535E">
            <w:pPr>
              <w:pStyle w:val="BodyText"/>
              <w:rPr>
                <w:lang w:val="en-NZ"/>
              </w:rPr>
            </w:pPr>
            <w:r w:rsidRPr="007F535E">
              <w:t>1.5 Monitor and retune the system to improve performance</w:t>
            </w:r>
          </w:p>
        </w:tc>
      </w:tr>
      <w:tr w:rsidTr="007F535E">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t>2. Set up and manage the system files</w:t>
            </w:r>
          </w:p>
        </w:tc>
        <w:tc>
          <w:tcPr>
            <w:tcW w:w="62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BodyText"/>
            </w:pPr>
            <w:r w:rsidRPr="007F535E">
              <w:t xml:space="preserve">2.1 Evaluate </w:t>
            </w:r>
            <w:r w:rsidRPr="007F535E">
              <w:rPr>
                <w:rStyle w:val="BoldandItalics"/>
              </w:rPr>
              <w:t xml:space="preserve">system requirements </w:t>
            </w:r>
            <w:r w:rsidRPr="007F535E">
              <w:t xml:space="preserve">and monitor the appropriateness </w:t>
            </w:r>
            <w:r w:rsidRPr="007F535E">
              <w:t>of file and folder structures</w:t>
            </w:r>
          </w:p>
          <w:p w:rsidR="00000000" w:rsidRPr="007F535E" w:rsidP="007F535E">
            <w:pPr>
              <w:pStyle w:val="BodyText"/>
            </w:pPr>
            <w:r w:rsidRPr="007F535E">
              <w:t>2.2 Use the appropriate administration and tools to create file and folder structures</w:t>
            </w:r>
          </w:p>
          <w:p w:rsidR="00000000" w:rsidRPr="007F535E" w:rsidP="007F535E">
            <w:pPr>
              <w:pStyle w:val="BodyText"/>
            </w:pPr>
            <w:r w:rsidRPr="007F535E">
              <w:t>2.3 Set security, access and sharing of file system to meet requirements</w:t>
            </w:r>
          </w:p>
          <w:p w:rsidR="00000000" w:rsidRPr="007F535E" w:rsidP="007F535E">
            <w:pPr>
              <w:pStyle w:val="BodyText"/>
            </w:pPr>
            <w:r w:rsidRPr="007F535E">
              <w:t>2.4 Identify the virus protection requirements of the network in li</w:t>
            </w:r>
            <w:r w:rsidRPr="007F535E">
              <w:t xml:space="preserve">ne with </w:t>
            </w:r>
            <w:r w:rsidRPr="007F535E">
              <w:rPr>
                <w:rStyle w:val="BoldandItalics"/>
              </w:rPr>
              <w:t xml:space="preserve">policies </w:t>
            </w:r>
            <w:r w:rsidRPr="007F535E">
              <w:t>and organisational requirements</w:t>
            </w:r>
          </w:p>
          <w:p w:rsidR="00000000" w:rsidRPr="007F535E" w:rsidP="007F535E">
            <w:pPr>
              <w:pStyle w:val="BodyText"/>
            </w:pPr>
            <w:r w:rsidRPr="007F535E">
              <w:t>2.5 Scan system for viruses and remove detected viruses</w:t>
            </w:r>
          </w:p>
          <w:p w:rsidR="00000000" w:rsidRPr="007F535E" w:rsidP="007F535E">
            <w:pPr>
              <w:pStyle w:val="BodyText"/>
            </w:pPr>
            <w:r w:rsidRPr="007F535E">
              <w:t xml:space="preserve">2.6 Test file system to ensure that appropriate access is available to the </w:t>
            </w:r>
            <w:r w:rsidRPr="007F535E">
              <w:rPr>
                <w:rStyle w:val="BoldandItalics"/>
              </w:rPr>
              <w:t xml:space="preserve">user </w:t>
            </w:r>
            <w:r w:rsidRPr="007F535E">
              <w:t>groups</w:t>
            </w:r>
          </w:p>
          <w:p w:rsidR="00000000" w:rsidRPr="007F535E" w:rsidP="007F535E">
            <w:pPr>
              <w:pStyle w:val="BodyText"/>
            </w:pPr>
            <w:r w:rsidRPr="007F535E">
              <w:t>2.7 Ensure log-on scripts and custom written utilities and progr</w:t>
            </w:r>
            <w:r w:rsidRPr="007F535E">
              <w:t xml:space="preserve">ams conform to </w:t>
            </w:r>
            <w:r w:rsidRPr="007F535E">
              <w:rPr>
                <w:rStyle w:val="BoldandItalics"/>
              </w:rPr>
              <w:t xml:space="preserve">organisational guidelines </w:t>
            </w:r>
            <w:r w:rsidRPr="007F535E">
              <w:t>for simple programming constructs</w:t>
            </w:r>
          </w:p>
          <w:p w:rsidR="00000000" w:rsidP="007F535E">
            <w:pPr>
              <w:pStyle w:val="BodyText"/>
              <w:rPr>
                <w:lang w:val="en-NZ"/>
              </w:rPr>
            </w:pPr>
            <w:r w:rsidRPr="007F535E">
              <w:t>2.8 Document the file system created according to organisational guidelines</w:t>
            </w:r>
          </w:p>
        </w:tc>
      </w:tr>
      <w:tr w:rsidTr="007F535E">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t>3. Monitor and manage system usage and security</w:t>
            </w:r>
          </w:p>
        </w:tc>
        <w:tc>
          <w:tcPr>
            <w:tcW w:w="62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BodyText"/>
            </w:pPr>
            <w:r w:rsidRPr="007F535E">
              <w:t>3.1 Monitor user access against user access levels</w:t>
            </w:r>
          </w:p>
          <w:p w:rsidR="00000000" w:rsidRPr="007F535E" w:rsidP="007F535E">
            <w:pPr>
              <w:pStyle w:val="BodyText"/>
            </w:pPr>
            <w:r w:rsidRPr="007F535E">
              <w:t>3.2 R</w:t>
            </w:r>
            <w:r w:rsidRPr="007F535E">
              <w:t xml:space="preserve">eview </w:t>
            </w:r>
            <w:r w:rsidRPr="007F535E">
              <w:rPr>
                <w:rStyle w:val="BoldandItalics"/>
              </w:rPr>
              <w:t xml:space="preserve">security requirements </w:t>
            </w:r>
            <w:r w:rsidRPr="007F535E">
              <w:t xml:space="preserve">for user and data to be stored on </w:t>
            </w:r>
            <w:r w:rsidRPr="007F535E">
              <w:rPr>
                <w:rStyle w:val="BoldandItalics"/>
              </w:rPr>
              <w:t>network</w:t>
            </w:r>
          </w:p>
          <w:p w:rsidR="00000000" w:rsidRPr="007F535E" w:rsidP="007F535E">
            <w:pPr>
              <w:pStyle w:val="BodyText"/>
            </w:pPr>
            <w:r w:rsidRPr="007F535E">
              <w:t>3.3 Determine risks that data is exposed to, and formulate appropriate prevention and recovery processes</w:t>
            </w:r>
          </w:p>
          <w:p w:rsidR="00000000" w:rsidRPr="007F535E" w:rsidP="007F535E">
            <w:pPr>
              <w:pStyle w:val="BodyText"/>
            </w:pPr>
            <w:r w:rsidRPr="007F535E">
              <w:t xml:space="preserve">3.4 Implement a system to provide backup and to restore services in the event of </w:t>
            </w:r>
            <w:r w:rsidRPr="007F535E">
              <w:t>a disaster</w:t>
            </w:r>
          </w:p>
          <w:p w:rsidR="00000000" w:rsidP="007F535E">
            <w:pPr>
              <w:pStyle w:val="BodyText"/>
              <w:rPr>
                <w:lang w:val="en-NZ"/>
              </w:rPr>
            </w:pPr>
            <w:r w:rsidRPr="007F535E">
              <w:t>3.5 Document disaster recovery procedures</w:t>
            </w:r>
          </w:p>
        </w:tc>
      </w:tr>
      <w:tr w:rsidTr="007F535E">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t xml:space="preserve">4. Carry out system </w:t>
            </w:r>
            <w:r w:rsidRPr="007F535E">
              <w:t>backup</w:t>
            </w:r>
          </w:p>
        </w:tc>
        <w:tc>
          <w:tcPr>
            <w:tcW w:w="62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BodyText"/>
            </w:pPr>
            <w:r w:rsidRPr="007F535E">
              <w:t xml:space="preserve">4.1 Confirm backup schedule meets organisational </w:t>
            </w:r>
            <w:r w:rsidRPr="007F535E">
              <w:t>requirements</w:t>
            </w:r>
          </w:p>
          <w:p w:rsidR="00000000" w:rsidRPr="007F535E" w:rsidP="007F535E">
            <w:pPr>
              <w:pStyle w:val="BodyText"/>
            </w:pPr>
            <w:r w:rsidRPr="007F535E">
              <w:t>4.2 Ensure system backups are completed according to organisational, scheduling and system requirements</w:t>
            </w:r>
          </w:p>
          <w:p w:rsidR="00000000" w:rsidRPr="007F535E" w:rsidP="007F535E">
            <w:pPr>
              <w:pStyle w:val="BodyText"/>
            </w:pPr>
            <w:r w:rsidRPr="007F535E">
              <w:t>4.3 Ensur</w:t>
            </w:r>
            <w:r w:rsidRPr="007F535E">
              <w:t>e that a secure off-site location for the storage of backup media is provided and used</w:t>
            </w:r>
          </w:p>
          <w:p w:rsidR="00000000" w:rsidP="007F535E">
            <w:pPr>
              <w:pStyle w:val="BodyText"/>
              <w:rPr>
                <w:lang w:val="en-NZ"/>
              </w:rPr>
            </w:pPr>
            <w:r w:rsidRPr="007F535E">
              <w:t>4.4 Ensure system backups are recorded according to organisational requirements</w:t>
            </w:r>
          </w:p>
        </w:tc>
      </w:tr>
      <w:tr w:rsidTr="007F535E">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t>5. Restore system backup</w:t>
            </w:r>
          </w:p>
        </w:tc>
        <w:tc>
          <w:tcPr>
            <w:tcW w:w="62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BodyText"/>
            </w:pPr>
            <w:r w:rsidRPr="007F535E">
              <w:t>5.1 Ensure system restores are completed when required for system recovery or testing according to organisational guidelines</w:t>
            </w:r>
          </w:p>
          <w:p w:rsidR="00000000" w:rsidRPr="007F535E" w:rsidP="007F535E">
            <w:pPr>
              <w:pStyle w:val="BodyText"/>
            </w:pPr>
            <w:r w:rsidRPr="007F535E">
              <w:t>5.2 Optimise the restored system according to organisational requirements</w:t>
            </w:r>
          </w:p>
          <w:p w:rsidR="00000000" w:rsidRPr="007F535E" w:rsidP="007F535E">
            <w:pPr>
              <w:pStyle w:val="BodyText"/>
            </w:pPr>
            <w:r w:rsidRPr="007F535E">
              <w:t>5.3 Ensure system restores are documented according to or</w:t>
            </w:r>
            <w:r w:rsidRPr="007F535E">
              <w:t>ganisational requirements</w:t>
            </w:r>
          </w:p>
        </w:tc>
      </w:tr>
    </w:tbl>
    <w:p w:rsidR="00000000" w:rsidRPr="007F535E" w:rsidP="007F535E">
      <w:pPr>
        <w:pStyle w:val="BodyText"/>
      </w:pPr>
    </w:p>
    <w:p w:rsidR="00000000" w:rsidRPr="007F535E" w:rsidP="007F535E">
      <w:pPr>
        <w:pStyle w:val="AllowPageBreak"/>
      </w:pPr>
    </w:p>
    <w:p w:rsidR="00000000" w:rsidRPr="007F535E" w:rsidP="007F535E">
      <w:pPr>
        <w:pStyle w:val="Heading1"/>
      </w:pPr>
      <w:bookmarkStart w:id="9" w:name="O_445188"/>
      <w:bookmarkEnd w:id="9"/>
      <w:r w:rsidRPr="007F535E">
        <w:t>Required Skills and Knowledge</w:t>
      </w:r>
    </w:p>
    <w:p w:rsidR="00000000" w:rsidRPr="007F535E" w:rsidP="007F535E">
      <w:pPr>
        <w:pStyle w:val="BodyText"/>
      </w:pPr>
      <w:r w:rsidRPr="007F535E">
        <w:rPr>
          <w:rStyle w:val="Emphasis"/>
        </w:rPr>
        <w:t>This section describes the skills and knowledge required for this unit.</w:t>
      </w:r>
    </w:p>
    <w:p w:rsidR="00000000" w:rsidRPr="007F535E" w:rsidP="007F535E">
      <w:pPr>
        <w:pStyle w:val="BodyText"/>
      </w:pPr>
    </w:p>
    <w:p w:rsidR="00000000" w:rsidRPr="007F535E" w:rsidP="007F535E">
      <w:pPr>
        <w:pStyle w:val="BodyText"/>
      </w:pPr>
      <w:r w:rsidRPr="007F535E">
        <w:rPr>
          <w:rStyle w:val="SpecialBold"/>
        </w:rPr>
        <w:t>Required skills</w:t>
      </w:r>
    </w:p>
    <w:p w:rsidR="00000000" w:rsidRPr="007F535E" w:rsidP="007F535E">
      <w:pPr>
        <w:pStyle w:val="ListBullet"/>
      </w:pPr>
      <w:r w:rsidRPr="007F535E">
        <w:t>analytical skills to analyse routine and non-routine work processes</w:t>
      </w:r>
    </w:p>
    <w:p w:rsidR="00000000" w:rsidRPr="007F535E" w:rsidP="007F535E">
      <w:pPr>
        <w:pStyle w:val="ListBullet"/>
      </w:pPr>
      <w:r w:rsidRPr="007F535E">
        <w:t>communications skills to liaise with users and peers</w:t>
      </w:r>
    </w:p>
    <w:p w:rsidR="00000000" w:rsidRPr="007F535E" w:rsidP="007F535E">
      <w:pPr>
        <w:pStyle w:val="ListBullet"/>
      </w:pPr>
      <w:r w:rsidRPr="007F535E">
        <w:t>literacy skills to write business reports</w:t>
      </w:r>
    </w:p>
    <w:p w:rsidR="00000000" w:rsidRPr="007F535E" w:rsidP="007F535E">
      <w:pPr>
        <w:pStyle w:val="ListBullet"/>
      </w:pPr>
      <w:r w:rsidRPr="007F535E">
        <w:t>problem-solving skills to address a range of unpredictable operating system problems</w:t>
      </w:r>
    </w:p>
    <w:p w:rsidR="00000000" w:rsidRPr="007F535E" w:rsidP="007F535E">
      <w:pPr>
        <w:pStyle w:val="ListBullet"/>
      </w:pPr>
      <w:r w:rsidRPr="007F535E">
        <w:t>technical skills to update operating systems.</w:t>
      </w:r>
    </w:p>
    <w:p w:rsidR="00000000" w:rsidRPr="007F535E" w:rsidP="007F535E">
      <w:pPr>
        <w:pStyle w:val="BodyText"/>
      </w:pPr>
    </w:p>
    <w:p w:rsidR="00000000" w:rsidRPr="007F535E" w:rsidP="007F535E">
      <w:pPr>
        <w:pStyle w:val="BodyText"/>
      </w:pPr>
      <w:r w:rsidRPr="007F535E">
        <w:rPr>
          <w:rStyle w:val="SpecialBold"/>
        </w:rPr>
        <w:t>Required knowledge</w:t>
      </w:r>
    </w:p>
    <w:p w:rsidR="00000000" w:rsidRPr="007F535E" w:rsidP="007F535E">
      <w:pPr>
        <w:pStyle w:val="ListBullet"/>
      </w:pPr>
      <w:r w:rsidRPr="007F535E">
        <w:t>detailed knowledge of system software and system tools</w:t>
      </w:r>
    </w:p>
    <w:p w:rsidR="00000000" w:rsidRPr="007F535E" w:rsidP="007F535E">
      <w:pPr>
        <w:pStyle w:val="ListBullet"/>
      </w:pPr>
      <w:r w:rsidRPr="007F535E">
        <w:t>overview knowledge of:</w:t>
      </w:r>
    </w:p>
    <w:p w:rsidR="00000000" w:rsidRPr="007F535E" w:rsidP="007F535E">
      <w:pPr>
        <w:pStyle w:val="ListBullet2"/>
      </w:pPr>
      <w:r w:rsidRPr="007F535E">
        <w:t>change-management systems</w:t>
      </w:r>
    </w:p>
    <w:p w:rsidR="00000000" w:rsidRPr="007F535E" w:rsidP="007F535E">
      <w:pPr>
        <w:pStyle w:val="ListBullet2"/>
      </w:pPr>
      <w:r w:rsidRPr="007F535E">
        <w:t>client business domain</w:t>
      </w:r>
    </w:p>
    <w:p w:rsidR="00000000" w:rsidRPr="007F535E" w:rsidP="007F535E">
      <w:pPr>
        <w:pStyle w:val="ListBullet2"/>
      </w:pPr>
      <w:r w:rsidRPr="007F535E">
        <w:t>OHS requirements related to work safety, environmental factors and ergonomic considerations</w:t>
      </w:r>
    </w:p>
    <w:p w:rsidR="00000000" w:rsidRPr="007F535E" w:rsidP="007F535E">
      <w:pPr>
        <w:pStyle w:val="ListBullet2"/>
      </w:pPr>
      <w:r w:rsidRPr="007F535E">
        <w:t>quality assurance practices with reg</w:t>
      </w:r>
      <w:r w:rsidRPr="007F535E">
        <w:t>ard to supporting system software</w:t>
      </w:r>
    </w:p>
    <w:p w:rsidR="00000000" w:rsidRPr="007F535E" w:rsidP="007F535E">
      <w:pPr>
        <w:pStyle w:val="ListBullet2"/>
      </w:pPr>
      <w:r w:rsidRPr="007F535E">
        <w:t>vendor products and trends in product development.</w:t>
      </w:r>
    </w:p>
    <w:p w:rsidR="00000000" w:rsidRPr="007F535E" w:rsidP="007F535E">
      <w:pPr>
        <w:pStyle w:val="AllowPageBreak"/>
      </w:pPr>
    </w:p>
    <w:p w:rsidR="00000000" w:rsidRPr="007F535E" w:rsidP="007F535E">
      <w:pPr>
        <w:pStyle w:val="Heading1"/>
      </w:pPr>
      <w:bookmarkStart w:id="10" w:name="O_445189"/>
      <w:bookmarkEnd w:id="10"/>
      <w:r w:rsidRPr="007F535E">
        <w:t>Evidence Guide</w:t>
      </w:r>
    </w:p>
    <w:p w:rsidR="00000000" w:rsidRPr="007F535E" w:rsidP="007F535E">
      <w:pPr>
        <w:pStyle w:val="BodyText"/>
      </w:pPr>
      <w:r w:rsidRPr="007F535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F535E" w:rsidP="007F535E">
      <w:pPr>
        <w:pStyle w:val="BodyText"/>
      </w:pPr>
    </w:p>
    <w:tbl>
      <w:tblPr>
        <w:tblW w:w="9354" w:type="dxa"/>
        <w:tblLayout w:type="fixed"/>
        <w:tblCellMar>
          <w:left w:w="62" w:type="dxa"/>
          <w:right w:w="62" w:type="dxa"/>
        </w:tblCellMar>
        <w:tblLook w:val="0000"/>
      </w:tblPr>
      <w:tblGrid>
        <w:gridCol w:w="2586"/>
        <w:gridCol w:w="6768"/>
      </w:tblGrid>
      <w:tr w:rsidTr="007F535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p>
        </w:tc>
      </w:tr>
      <w:tr w:rsidTr="007F535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rPr>
                <w:rStyle w:val="SpecialBold"/>
              </w:rPr>
              <w:t>Critical aspect</w:t>
            </w:r>
            <w:r w:rsidRPr="007F535E">
              <w:rPr>
                <w:rStyle w:val="SpecialBold"/>
              </w:rPr>
              <w: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BodyText"/>
            </w:pPr>
            <w:r w:rsidRPr="007F535E">
              <w:t>Evidence of the ability to:</w:t>
            </w:r>
          </w:p>
          <w:p w:rsidR="00000000" w:rsidRPr="007F535E" w:rsidP="007F535E">
            <w:pPr>
              <w:pStyle w:val="ListBullet"/>
            </w:pPr>
            <w:r w:rsidRPr="007F535E">
              <w:t>monitor system software performance according to vendor and organisational benchmarks</w:t>
            </w:r>
          </w:p>
          <w:p w:rsidR="00000000" w:rsidRPr="007F535E" w:rsidP="007F535E">
            <w:pPr>
              <w:pStyle w:val="ListBullet"/>
            </w:pPr>
            <w:r w:rsidRPr="007F535E">
              <w:t>maintain system performance to these benchmarks</w:t>
            </w:r>
          </w:p>
          <w:p w:rsidR="00000000" w:rsidP="007F535E">
            <w:pPr>
              <w:pStyle w:val="ListBullet"/>
              <w:rPr>
                <w:lang w:val="en-NZ"/>
              </w:rPr>
            </w:pPr>
            <w:r w:rsidRPr="007F535E">
              <w:t>use a wide rang</w:t>
            </w:r>
            <w:r w:rsidRPr="007F535E">
              <w:t>e of features and system tools.</w:t>
            </w:r>
          </w:p>
        </w:tc>
      </w:tr>
      <w:tr w:rsidTr="007F535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BodyText"/>
            </w:pPr>
            <w:r w:rsidRPr="007F535E">
              <w:t>Assessment must ensure access to:</w:t>
            </w:r>
          </w:p>
          <w:p w:rsidR="00000000" w:rsidRPr="007F535E" w:rsidP="007F535E">
            <w:pPr>
              <w:pStyle w:val="ListBullet"/>
            </w:pPr>
            <w:r w:rsidRPr="007F535E">
              <w:t>organisational performance benchmarks</w:t>
            </w:r>
          </w:p>
          <w:p w:rsidR="00000000" w:rsidRPr="007F535E" w:rsidP="007F535E">
            <w:pPr>
              <w:pStyle w:val="ListBullet"/>
            </w:pPr>
            <w:r w:rsidRPr="007F535E">
              <w:t>live system</w:t>
            </w:r>
          </w:p>
          <w:p w:rsidR="00000000" w:rsidRPr="007F535E" w:rsidP="007F535E">
            <w:pPr>
              <w:pStyle w:val="ListBullet"/>
            </w:pPr>
            <w:r w:rsidRPr="007F535E">
              <w:t>client user requirements</w:t>
            </w:r>
          </w:p>
          <w:p w:rsidR="00000000" w:rsidRPr="007F535E" w:rsidP="007F535E">
            <w:pPr>
              <w:pStyle w:val="ListBullet"/>
            </w:pPr>
            <w:r w:rsidRPr="007F535E">
              <w:t>appropriate learning and assessment support when required</w:t>
            </w:r>
          </w:p>
          <w:p w:rsidR="00000000" w:rsidP="007F535E">
            <w:pPr>
              <w:pStyle w:val="ListBullet"/>
              <w:rPr>
                <w:lang w:val="en-NZ"/>
              </w:rPr>
            </w:pPr>
            <w:r w:rsidRPr="007F535E">
              <w:t>modified equipment for people with special needs.</w:t>
            </w:r>
          </w:p>
        </w:tc>
      </w:tr>
      <w:tr w:rsidTr="007F535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BodyText"/>
            </w:pPr>
            <w:r w:rsidRPr="007F535E">
              <w:t>A range of assessment methods should be used to assess practical skills and knowledge. The following examples are appropriate for this unit:</w:t>
            </w:r>
          </w:p>
          <w:p w:rsidR="00000000" w:rsidRPr="007F535E" w:rsidP="007F535E">
            <w:pPr>
              <w:pStyle w:val="ListBullet"/>
            </w:pPr>
            <w:r w:rsidRPr="007F535E">
              <w:t>verbal or written questioning to assess kn</w:t>
            </w:r>
            <w:r w:rsidRPr="007F535E">
              <w:t>owledge of:</w:t>
            </w:r>
          </w:p>
          <w:p w:rsidR="00000000" w:rsidRPr="007F535E" w:rsidP="007F535E">
            <w:pPr>
              <w:pStyle w:val="ListBullet2"/>
            </w:pPr>
            <w:r w:rsidRPr="007F535E">
              <w:t>system software</w:t>
            </w:r>
          </w:p>
          <w:p w:rsidR="00000000" w:rsidRPr="007F535E" w:rsidP="007F535E">
            <w:pPr>
              <w:pStyle w:val="ListBullet2"/>
            </w:pPr>
            <w:r w:rsidRPr="007F535E">
              <w:t>benchmark performance</w:t>
            </w:r>
          </w:p>
          <w:p w:rsidR="00000000" w:rsidRPr="007F535E" w:rsidP="007F535E">
            <w:pPr>
              <w:pStyle w:val="ListBullet2"/>
            </w:pPr>
            <w:r w:rsidRPr="007F535E">
              <w:t>system software tools</w:t>
            </w:r>
          </w:p>
          <w:p w:rsidR="00000000" w:rsidRPr="007F535E" w:rsidP="007F535E">
            <w:pPr>
              <w:pStyle w:val="ListBullet"/>
            </w:pPr>
            <w:r w:rsidRPr="007F535E">
              <w:t>direct observation of candidate:</w:t>
            </w:r>
          </w:p>
          <w:p w:rsidR="00000000" w:rsidRPr="007F535E" w:rsidP="007F535E">
            <w:pPr>
              <w:pStyle w:val="ListBullet2"/>
            </w:pPr>
            <w:r w:rsidRPr="007F535E">
              <w:t>liaising with client</w:t>
            </w:r>
          </w:p>
          <w:p w:rsidR="00000000" w:rsidRPr="007F535E" w:rsidP="007F535E">
            <w:pPr>
              <w:pStyle w:val="ListBullet2"/>
            </w:pPr>
            <w:r w:rsidRPr="007F535E">
              <w:t>upgrading system software</w:t>
            </w:r>
          </w:p>
          <w:p w:rsidR="00000000" w:rsidRPr="007F535E" w:rsidP="007F535E">
            <w:pPr>
              <w:pStyle w:val="ListBullet"/>
            </w:pPr>
            <w:r w:rsidRPr="007F535E">
              <w:t>review of candidate's call documentation</w:t>
            </w:r>
          </w:p>
          <w:p w:rsidR="00000000" w:rsidP="007F535E">
            <w:pPr>
              <w:pStyle w:val="ListBullet"/>
              <w:rPr>
                <w:lang w:val="en-NZ"/>
              </w:rPr>
            </w:pPr>
            <w:r w:rsidRPr="007F535E">
              <w:t>evaluation of client feedback from candidate's communications.</w:t>
            </w:r>
          </w:p>
        </w:tc>
      </w:tr>
      <w:tr w:rsidTr="007F535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BodyText"/>
            </w:pPr>
            <w:r w:rsidRPr="007F535E">
              <w:t>Holistic assessment with other units relevant to the industry sector, workplace and job role is recommended, where appropriate.</w:t>
            </w:r>
          </w:p>
          <w:p w:rsidR="00000000" w:rsidRPr="007F535E" w:rsidP="007F535E">
            <w:pPr>
              <w:pStyle w:val="BodyText"/>
            </w:pPr>
            <w:r w:rsidRPr="007F535E">
              <w:t>Assessment processes and techniques must be culturally appropriate, and suitable to the communication skill level, language, literacy and numeracy capacity of the candidate and the work being performed.</w:t>
            </w:r>
          </w:p>
          <w:p w:rsidR="00000000" w:rsidRPr="007F535E" w:rsidP="007F535E">
            <w:pPr>
              <w:pStyle w:val="BodyText"/>
            </w:pPr>
            <w:r w:rsidRPr="007F535E">
              <w:t>Indigenous people and other people from a non-English</w:t>
            </w:r>
            <w:r w:rsidRPr="007F535E">
              <w:t xml:space="preserve"> speaking background may need additional support.</w:t>
            </w:r>
          </w:p>
          <w:p w:rsidR="00000000" w:rsidRPr="007F535E" w:rsidP="007F535E">
            <w:pPr>
              <w:pStyle w:val="BodyText"/>
            </w:pPr>
            <w:r w:rsidRPr="007F535E">
              <w:t>In cases where practical assessment is used it should be combined with targeted questioning to assess required knowledge.</w:t>
            </w:r>
          </w:p>
        </w:tc>
      </w:tr>
    </w:tbl>
    <w:p w:rsidR="00000000" w:rsidRPr="007F535E" w:rsidP="007F535E">
      <w:pPr>
        <w:pStyle w:val="BodyText"/>
      </w:pPr>
    </w:p>
    <w:p w:rsidR="00000000" w:rsidRPr="007F535E" w:rsidP="007F535E">
      <w:pPr>
        <w:pStyle w:val="AllowPageBreak"/>
      </w:pPr>
    </w:p>
    <w:p w:rsidR="00000000" w:rsidRPr="007F535E" w:rsidP="007F535E">
      <w:pPr>
        <w:pStyle w:val="Heading1"/>
      </w:pPr>
      <w:bookmarkStart w:id="11" w:name="O_445190"/>
      <w:bookmarkEnd w:id="11"/>
      <w:r w:rsidRPr="007F535E">
        <w:t>Range Statement</w:t>
      </w:r>
    </w:p>
    <w:p w:rsidR="00000000" w:rsidRPr="007F535E" w:rsidP="007F535E">
      <w:pPr>
        <w:pStyle w:val="BodyText"/>
      </w:pPr>
      <w:r w:rsidRPr="007F535E">
        <w:rPr>
          <w:rStyle w:val="Emphasis"/>
        </w:rPr>
        <w:t>The range statement relates to the unit of compet</w:t>
      </w:r>
      <w:r w:rsidRPr="007F535E">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7F535E">
        <w:rPr>
          <w:rStyle w:val="Emphasis"/>
        </w:rPr>
        <w:t>essment (depending on the work situation, needs of the candidate, accessibility of the item, and local industry and regional contexts) may also be included.</w:t>
      </w:r>
    </w:p>
    <w:p w:rsidR="00000000" w:rsidRPr="007F535E" w:rsidP="007F535E">
      <w:pPr>
        <w:pStyle w:val="BodyText"/>
      </w:pPr>
    </w:p>
    <w:tbl>
      <w:tblPr>
        <w:tblW w:w="9354" w:type="dxa"/>
        <w:tblLayout w:type="fixed"/>
        <w:tblCellMar>
          <w:left w:w="62" w:type="dxa"/>
          <w:right w:w="62" w:type="dxa"/>
        </w:tblCellMar>
        <w:tblLook w:val="0000"/>
      </w:tblPr>
      <w:tblGrid>
        <w:gridCol w:w="2586"/>
        <w:gridCol w:w="6768"/>
      </w:tblGrid>
      <w:tr w:rsidTr="007F535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rPr>
                <w:rStyle w:val="BoldandItalics"/>
              </w:rPr>
              <w:t xml:space="preserve">Organisational requirements </w:t>
            </w:r>
            <w:r w:rsidRPr="007F535E">
              <w:t>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ListBullet"/>
            </w:pPr>
            <w:r w:rsidRPr="007F535E">
              <w:t>preventative maintenance and diagnostic policy</w:t>
            </w:r>
          </w:p>
          <w:p w:rsidR="00000000" w:rsidRPr="007F535E" w:rsidP="007F535E">
            <w:pPr>
              <w:pStyle w:val="ListBullet"/>
            </w:pPr>
            <w:r w:rsidRPr="007F535E">
              <w:t>problem</w:t>
            </w:r>
            <w:r w:rsidRPr="007F535E">
              <w:t xml:space="preserve"> solution processes</w:t>
            </w:r>
          </w:p>
          <w:p w:rsidR="00000000" w:rsidRPr="007F535E" w:rsidP="007F535E">
            <w:pPr>
              <w:pStyle w:val="ListBullet"/>
            </w:pPr>
            <w:r w:rsidRPr="007F535E">
              <w:t>roles and technical responsibilities in the IT department</w:t>
            </w:r>
          </w:p>
          <w:p w:rsidR="00000000" w:rsidRPr="007F535E" w:rsidP="007F535E">
            <w:pPr>
              <w:pStyle w:val="ListBullet"/>
            </w:pPr>
            <w:r w:rsidRPr="007F535E">
              <w:t>vendor and product service level support agreements</w:t>
            </w:r>
          </w:p>
          <w:p w:rsidR="00000000" w:rsidP="007F535E">
            <w:pPr>
              <w:pStyle w:val="ListBullet"/>
              <w:rPr>
                <w:lang w:val="en-NZ"/>
              </w:rPr>
            </w:pPr>
            <w:r w:rsidRPr="007F535E">
              <w:t>work environment.</w:t>
            </w:r>
          </w:p>
        </w:tc>
      </w:tr>
      <w:tr w:rsidTr="007F535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rPr>
                <w:rStyle w:val="BoldandItalics"/>
              </w:rPr>
              <w:t xml:space="preserve">Disk </w:t>
            </w:r>
            <w:r w:rsidRPr="007F535E">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ListBullet"/>
            </w:pPr>
            <w:r w:rsidRPr="007F535E">
              <w:t>CD</w:t>
            </w:r>
          </w:p>
          <w:p w:rsidR="00000000" w:rsidRPr="007F535E" w:rsidP="007F535E">
            <w:pPr>
              <w:pStyle w:val="ListBullet"/>
            </w:pPr>
            <w:r w:rsidRPr="007F535E">
              <w:t>CD-RW</w:t>
            </w:r>
          </w:p>
          <w:p w:rsidR="00000000" w:rsidRPr="007F535E" w:rsidP="007F535E">
            <w:pPr>
              <w:pStyle w:val="ListBullet"/>
            </w:pPr>
            <w:r w:rsidRPr="007F535E">
              <w:t>diskettes (floppy disks)</w:t>
            </w:r>
          </w:p>
          <w:p w:rsidR="00000000" w:rsidRPr="007F535E" w:rsidP="007F535E">
            <w:pPr>
              <w:pStyle w:val="ListBullet"/>
            </w:pPr>
            <w:r w:rsidRPr="007F535E">
              <w:t>DVD RW</w:t>
            </w:r>
          </w:p>
          <w:p w:rsidR="00000000" w:rsidRPr="007F535E" w:rsidP="007F535E">
            <w:pPr>
              <w:pStyle w:val="ListBullet"/>
            </w:pPr>
            <w:r w:rsidRPr="007F535E">
              <w:t>solid state hard drive</w:t>
            </w:r>
          </w:p>
          <w:p w:rsidR="00000000" w:rsidP="007F535E">
            <w:pPr>
              <w:pStyle w:val="ListBullet"/>
              <w:rPr>
                <w:lang w:val="en-NZ"/>
              </w:rPr>
            </w:pPr>
            <w:r w:rsidRPr="007F535E">
              <w:t>zip disk.</w:t>
            </w:r>
          </w:p>
        </w:tc>
      </w:tr>
      <w:tr w:rsidTr="007F535E">
        <w:tblPrEx>
          <w:tblW w:w="9354" w:type="dxa"/>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rPr>
                <w:rStyle w:val="BoldandItalics"/>
              </w:rPr>
              <w:t xml:space="preserve">System </w:t>
            </w:r>
            <w:r w:rsidRPr="007F535E">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ListBullet"/>
            </w:pPr>
            <w:r w:rsidRPr="007F535E">
              <w:t xml:space="preserve">application service provider </w:t>
            </w:r>
          </w:p>
          <w:p w:rsidR="00000000" w:rsidRPr="007F535E" w:rsidP="007F535E">
            <w:pPr>
              <w:pStyle w:val="ListBullet"/>
            </w:pPr>
            <w:r w:rsidRPr="007F535E">
              <w:t>applications</w:t>
            </w:r>
          </w:p>
          <w:p w:rsidR="00000000" w:rsidRPr="007F535E" w:rsidP="007F535E">
            <w:pPr>
              <w:pStyle w:val="ListBullet"/>
            </w:pPr>
            <w:r w:rsidRPr="007F535E">
              <w:t>databases</w:t>
            </w:r>
          </w:p>
          <w:p w:rsidR="00000000" w:rsidRPr="007F535E" w:rsidP="007F535E">
            <w:pPr>
              <w:pStyle w:val="ListBullet"/>
            </w:pPr>
            <w:r w:rsidRPr="007F535E">
              <w:t>gateways</w:t>
            </w:r>
          </w:p>
          <w:p w:rsidR="00000000" w:rsidRPr="007F535E" w:rsidP="007F535E">
            <w:pPr>
              <w:pStyle w:val="ListBullet"/>
            </w:pPr>
            <w:r w:rsidRPr="007F535E">
              <w:t>hardware and software components that run a computer</w:t>
            </w:r>
          </w:p>
          <w:p w:rsidR="00000000" w:rsidRPr="007F535E" w:rsidP="007F535E">
            <w:pPr>
              <w:pStyle w:val="ListBullet"/>
            </w:pPr>
            <w:r w:rsidRPr="007F535E">
              <w:t>ISP</w:t>
            </w:r>
          </w:p>
          <w:p w:rsidR="00000000" w:rsidRPr="007F535E" w:rsidP="007F535E">
            <w:pPr>
              <w:pStyle w:val="ListBullet"/>
            </w:pPr>
            <w:r w:rsidRPr="007F535E">
              <w:t>operating systems</w:t>
            </w:r>
          </w:p>
          <w:p w:rsidR="00000000" w:rsidP="007F535E">
            <w:pPr>
              <w:pStyle w:val="ListBullet"/>
              <w:rPr>
                <w:lang w:val="en-NZ"/>
              </w:rPr>
            </w:pPr>
            <w:r w:rsidRPr="007F535E">
              <w:t>servers.</w:t>
            </w:r>
          </w:p>
        </w:tc>
      </w:tr>
      <w:tr w:rsidTr="007F535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rPr>
                <w:rStyle w:val="BoldandItalics"/>
              </w:rPr>
              <w:t xml:space="preserve">System requirements </w:t>
            </w:r>
            <w:r w:rsidRPr="007F535E">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ListBullet"/>
            </w:pPr>
            <w:r w:rsidRPr="007F535E">
              <w:t>client or user</w:t>
            </w:r>
          </w:p>
          <w:p w:rsidR="00000000" w:rsidRPr="007F535E" w:rsidP="007F535E">
            <w:pPr>
              <w:pStyle w:val="ListBullet"/>
            </w:pPr>
            <w:r w:rsidRPr="007F535E">
              <w:t>cost constraints</w:t>
            </w:r>
          </w:p>
          <w:p w:rsidR="00000000" w:rsidRPr="007F535E" w:rsidP="007F535E">
            <w:pPr>
              <w:pStyle w:val="ListBullet"/>
            </w:pPr>
            <w:r w:rsidRPr="007F535E">
              <w:t>environment</w:t>
            </w:r>
          </w:p>
          <w:p w:rsidR="00000000" w:rsidRPr="007F535E" w:rsidP="007F535E">
            <w:pPr>
              <w:pStyle w:val="ListBullet"/>
            </w:pPr>
            <w:r w:rsidRPr="007F535E">
              <w:t>geography</w:t>
            </w:r>
          </w:p>
          <w:p w:rsidR="00000000" w:rsidP="007F535E">
            <w:pPr>
              <w:pStyle w:val="ListBullet"/>
              <w:rPr>
                <w:lang w:val="en-NZ"/>
              </w:rPr>
            </w:pPr>
            <w:r w:rsidRPr="007F535E">
              <w:t>system functionality.</w:t>
            </w:r>
          </w:p>
        </w:tc>
      </w:tr>
      <w:tr w:rsidTr="007F535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rPr>
                <w:rStyle w:val="BoldandItalics"/>
              </w:rPr>
              <w:t xml:space="preserve">Policies </w:t>
            </w:r>
            <w:r w:rsidRPr="007F535E">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ListBullet"/>
            </w:pPr>
            <w:r w:rsidRPr="007F535E">
              <w:t>awareness raising strategies</w:t>
            </w:r>
          </w:p>
          <w:p w:rsidR="00000000" w:rsidRPr="007F535E" w:rsidP="007F535E">
            <w:pPr>
              <w:pStyle w:val="ListBullet"/>
            </w:pPr>
            <w:r w:rsidRPr="007F535E">
              <w:t>forensic procedures</w:t>
            </w:r>
          </w:p>
          <w:p w:rsidR="00000000" w:rsidRPr="007F535E" w:rsidP="007F535E">
            <w:pPr>
              <w:pStyle w:val="ListBullet"/>
            </w:pPr>
            <w:r w:rsidRPr="007F535E">
              <w:t>incident response procedures</w:t>
            </w:r>
          </w:p>
          <w:p w:rsidR="00000000" w:rsidRPr="007F535E" w:rsidP="007F535E">
            <w:pPr>
              <w:pStyle w:val="ListBullet"/>
            </w:pPr>
            <w:r w:rsidRPr="007F535E">
              <w:t>network intrusion detection systems</w:t>
            </w:r>
          </w:p>
          <w:p w:rsidR="00000000" w:rsidP="007F535E">
            <w:pPr>
              <w:pStyle w:val="ListBullet"/>
              <w:rPr>
                <w:lang w:val="en-NZ"/>
              </w:rPr>
            </w:pPr>
            <w:r w:rsidRPr="007F535E">
              <w:t>training.</w:t>
            </w:r>
          </w:p>
        </w:tc>
      </w:tr>
      <w:tr w:rsidTr="007F535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rPr>
                <w:rStyle w:val="BoldandItalics"/>
              </w:rPr>
              <w:t xml:space="preserve">User </w:t>
            </w:r>
            <w:r w:rsidRPr="007F535E">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ListBullet"/>
            </w:pPr>
            <w:r w:rsidRPr="007F535E">
              <w:t>department within the organisation</w:t>
            </w:r>
          </w:p>
          <w:p w:rsidR="00000000" w:rsidRPr="007F535E" w:rsidP="007F535E">
            <w:pPr>
              <w:pStyle w:val="ListBullet"/>
            </w:pPr>
            <w:r w:rsidRPr="007F535E">
              <w:t>person within a department</w:t>
            </w:r>
          </w:p>
          <w:p w:rsidR="00000000" w:rsidP="007F535E">
            <w:pPr>
              <w:pStyle w:val="ListBullet"/>
              <w:rPr>
                <w:lang w:val="en-NZ"/>
              </w:rPr>
            </w:pPr>
            <w:r w:rsidRPr="007F535E">
              <w:t>third party.</w:t>
            </w:r>
          </w:p>
        </w:tc>
      </w:tr>
      <w:tr w:rsidTr="007F535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rPr>
                <w:rStyle w:val="BoldandItalics"/>
              </w:rPr>
              <w:t xml:space="preserve">Organisational guidelines </w:t>
            </w:r>
            <w:r w:rsidRPr="007F535E">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ListBullet"/>
            </w:pPr>
            <w:r w:rsidRPr="007F535E">
              <w:t>communication methods</w:t>
            </w:r>
          </w:p>
          <w:p w:rsidR="00000000" w:rsidRPr="007F535E" w:rsidP="007F535E">
            <w:pPr>
              <w:pStyle w:val="ListBullet"/>
            </w:pPr>
            <w:r w:rsidRPr="007F535E">
              <w:t>content of emails</w:t>
            </w:r>
          </w:p>
          <w:p w:rsidR="00000000" w:rsidRPr="007F535E" w:rsidP="007F535E">
            <w:pPr>
              <w:pStyle w:val="ListBullet"/>
            </w:pPr>
            <w:r w:rsidRPr="007F535E">
              <w:t>dispute resolution</w:t>
            </w:r>
          </w:p>
          <w:p w:rsidR="00000000" w:rsidRPr="007F535E" w:rsidP="007F535E">
            <w:pPr>
              <w:pStyle w:val="ListBullet"/>
            </w:pPr>
            <w:r w:rsidRPr="007F535E">
              <w:t>document procedures and templates</w:t>
            </w:r>
          </w:p>
          <w:p w:rsidR="00000000" w:rsidRPr="007F535E" w:rsidP="007F535E">
            <w:pPr>
              <w:pStyle w:val="ListBullet"/>
            </w:pPr>
            <w:r w:rsidRPr="007F535E">
              <w:t>downloading information and accessing particular websites</w:t>
            </w:r>
          </w:p>
          <w:p w:rsidR="00000000" w:rsidRPr="007F535E" w:rsidP="007F535E">
            <w:pPr>
              <w:pStyle w:val="ListBullet"/>
            </w:pPr>
            <w:r w:rsidRPr="007F535E">
              <w:t>financial control mechanisms</w:t>
            </w:r>
          </w:p>
          <w:p w:rsidR="00000000" w:rsidRPr="007F535E" w:rsidP="007F535E">
            <w:pPr>
              <w:pStyle w:val="ListBullet"/>
            </w:pPr>
            <w:r w:rsidRPr="007F535E">
              <w:t>opening mail with attachments</w:t>
            </w:r>
          </w:p>
          <w:p w:rsidR="00000000" w:rsidRPr="007F535E" w:rsidP="007F535E">
            <w:pPr>
              <w:pStyle w:val="ListBullet"/>
            </w:pPr>
            <w:r w:rsidRPr="007F535E">
              <w:t>personal use of emails and internet access</w:t>
            </w:r>
          </w:p>
          <w:p w:rsidR="00000000" w:rsidP="007F535E">
            <w:pPr>
              <w:pStyle w:val="ListBullet"/>
              <w:rPr>
                <w:lang w:val="en-NZ"/>
              </w:rPr>
            </w:pPr>
            <w:r w:rsidRPr="007F535E">
              <w:t>virus risk.</w:t>
            </w:r>
          </w:p>
        </w:tc>
      </w:tr>
      <w:tr w:rsidTr="007F535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rPr>
                <w:rStyle w:val="BoldandItalics"/>
              </w:rPr>
              <w:t xml:space="preserve">Security requirements </w:t>
            </w:r>
            <w:r w:rsidRPr="007F535E">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ListBullet"/>
            </w:pPr>
            <w:r w:rsidRPr="007F535E">
              <w:t>encryption</w:t>
            </w:r>
          </w:p>
          <w:p w:rsidR="00000000" w:rsidRPr="007F535E" w:rsidP="007F535E">
            <w:pPr>
              <w:pStyle w:val="ListBullet"/>
            </w:pPr>
            <w:r w:rsidRPr="007F535E">
              <w:t>privacy</w:t>
            </w:r>
          </w:p>
          <w:p w:rsidR="00000000" w:rsidRPr="007F535E" w:rsidP="007F535E">
            <w:pPr>
              <w:pStyle w:val="ListBullet"/>
            </w:pPr>
            <w:r w:rsidRPr="007F535E">
              <w:t>security levels</w:t>
            </w:r>
          </w:p>
          <w:p w:rsidR="00000000" w:rsidRPr="007F535E" w:rsidP="007F535E">
            <w:pPr>
              <w:pStyle w:val="ListBullet"/>
            </w:pPr>
            <w:r w:rsidRPr="007F535E">
              <w:t>secure socket layer (SSL)</w:t>
            </w:r>
          </w:p>
          <w:p w:rsidR="00000000" w:rsidP="007F535E">
            <w:pPr>
              <w:pStyle w:val="ListBullet"/>
              <w:rPr>
                <w:lang w:val="en-NZ"/>
              </w:rPr>
            </w:pPr>
            <w:r w:rsidRPr="007F535E">
              <w:t>trusted sites.</w:t>
            </w:r>
          </w:p>
        </w:tc>
      </w:tr>
      <w:tr w:rsidTr="007F535E">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35E">
            <w:pPr>
              <w:pStyle w:val="BodyText"/>
              <w:rPr>
                <w:lang w:val="en-NZ"/>
              </w:rPr>
            </w:pPr>
            <w:r w:rsidRPr="007F535E">
              <w:rPr>
                <w:rStyle w:val="BoldandItalics"/>
              </w:rPr>
              <w:t xml:space="preserve">Network </w:t>
            </w:r>
            <w:r w:rsidRPr="007F535E">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35E" w:rsidP="007F535E">
            <w:pPr>
              <w:pStyle w:val="ListBullet"/>
            </w:pPr>
            <w:r w:rsidRPr="007F535E">
              <w:t>data</w:t>
            </w:r>
          </w:p>
          <w:p w:rsidR="00000000" w:rsidRPr="007F535E" w:rsidP="007F535E">
            <w:pPr>
              <w:pStyle w:val="ListBullet"/>
            </w:pPr>
            <w:r w:rsidRPr="007F535E">
              <w:t>large and small LANs</w:t>
            </w:r>
          </w:p>
          <w:p w:rsidR="00000000" w:rsidRPr="007F535E" w:rsidP="007F535E">
            <w:pPr>
              <w:pStyle w:val="ListBullet"/>
            </w:pPr>
            <w:r w:rsidRPr="007F535E">
              <w:t>private lines</w:t>
            </w:r>
          </w:p>
          <w:p w:rsidR="00000000" w:rsidRPr="007F535E" w:rsidP="007F535E">
            <w:pPr>
              <w:pStyle w:val="ListBullet"/>
            </w:pPr>
            <w:r w:rsidRPr="007F535E">
              <w:t>internet</w:t>
            </w:r>
          </w:p>
          <w:p w:rsidR="00000000" w:rsidRPr="007F535E" w:rsidP="007F535E">
            <w:pPr>
              <w:pStyle w:val="ListBullet"/>
            </w:pPr>
            <w:r w:rsidRPr="007F535E">
              <w:t>use of the public switched telephone network (PSTN) for dial-up modems only</w:t>
            </w:r>
          </w:p>
          <w:p w:rsidR="00000000" w:rsidRPr="007F535E" w:rsidP="007F535E">
            <w:pPr>
              <w:pStyle w:val="ListBullet"/>
            </w:pPr>
            <w:r w:rsidRPr="007F535E">
              <w:t>voice</w:t>
            </w:r>
          </w:p>
          <w:p w:rsidR="00000000" w:rsidRPr="007F535E" w:rsidP="007F535E">
            <w:pPr>
              <w:pStyle w:val="ListBullet"/>
            </w:pPr>
            <w:r w:rsidRPr="007F535E">
              <w:t>virtual private networks (VPNs)</w:t>
            </w:r>
          </w:p>
          <w:p w:rsidR="00000000" w:rsidRPr="007F535E" w:rsidP="007F535E">
            <w:pPr>
              <w:pStyle w:val="ListBullet"/>
            </w:pPr>
            <w:r w:rsidRPr="007F535E">
              <w:t>wide area networks (WANs).</w:t>
            </w:r>
          </w:p>
        </w:tc>
      </w:tr>
    </w:tbl>
    <w:p w:rsidR="00000000" w:rsidRPr="007F535E" w:rsidP="007F535E">
      <w:pPr>
        <w:pStyle w:val="BodyText"/>
      </w:pPr>
    </w:p>
    <w:p w:rsidR="00000000" w:rsidRPr="007F535E" w:rsidP="007F535E">
      <w:pPr>
        <w:pStyle w:val="AllowPageBreak"/>
      </w:pPr>
    </w:p>
    <w:p w:rsidR="00000000" w:rsidRPr="007F535E" w:rsidP="007F535E">
      <w:pPr>
        <w:pStyle w:val="Heading1"/>
      </w:pPr>
      <w:bookmarkStart w:id="12" w:name="O_445191"/>
      <w:bookmarkEnd w:id="12"/>
      <w:r w:rsidRPr="007F535E">
        <w:t>Unit Sector(s)</w:t>
      </w:r>
    </w:p>
    <w:p w:rsidR="00000000" w:rsidRPr="007F535E" w:rsidP="007F535E">
      <w:pPr>
        <w:pStyle w:val="BodyText"/>
      </w:pPr>
      <w:r w:rsidRPr="007F535E">
        <w:t>Systems administration and support</w:t>
      </w:r>
    </w:p>
    <w:p w:rsidR="00000000" w:rsidRPr="007F535E" w:rsidP="007F535E"/>
    <w:sectPr w:rsidSect="007F53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3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0F88" w:rsidP="00ED0F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3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F88" w:rsidP="007F53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0F88" w:rsidP="007F53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0F88" w:rsidP="007F53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3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0F88" w:rsidP="00ED0F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3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F88" w:rsidP="007F535E">
    <w:pPr>
      <w:pStyle w:val="Header"/>
      <w:framePr w:wrap="around"/>
    </w:pPr>
    <w:r>
      <w:fldChar w:fldCharType="begin"/>
    </w:r>
    <w:r>
      <w:instrText xml:space="preserve"> TITLE   \* MERGEFORMAT </w:instrText>
    </w:r>
    <w:r>
      <w:fldChar w:fldCharType="separate"/>
    </w:r>
    <w:r>
      <w:t>ICASAS419A Support system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0F88" w:rsidP="007F53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306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2E6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BA5A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3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535E"/>
    <w:pPr>
      <w:spacing w:before="360" w:after="60"/>
      <w:outlineLvl w:val="0"/>
    </w:pPr>
    <w:rPr>
      <w:sz w:val="32"/>
    </w:rPr>
  </w:style>
  <w:style w:type="paragraph" w:styleId="Heading2">
    <w:name w:val="heading 2"/>
    <w:basedOn w:val="HeadingBase"/>
    <w:next w:val="BodyText"/>
    <w:link w:val="Heading2Char"/>
    <w:qFormat/>
    <w:rsid w:val="007F535E"/>
    <w:pPr>
      <w:keepLines/>
      <w:spacing w:before="240" w:after="120"/>
      <w:outlineLvl w:val="1"/>
    </w:pPr>
    <w:rPr>
      <w:sz w:val="28"/>
      <w:szCs w:val="40"/>
    </w:rPr>
  </w:style>
  <w:style w:type="paragraph" w:styleId="Heading3">
    <w:name w:val="heading 3"/>
    <w:basedOn w:val="HeadingBase"/>
    <w:next w:val="BodyText"/>
    <w:link w:val="Heading3Char"/>
    <w:qFormat/>
    <w:rsid w:val="007F535E"/>
    <w:pPr>
      <w:spacing w:before="180" w:after="120"/>
      <w:outlineLvl w:val="2"/>
    </w:pPr>
    <w:rPr>
      <w:spacing w:val="-10"/>
      <w:kern w:val="32"/>
    </w:rPr>
  </w:style>
  <w:style w:type="paragraph" w:styleId="Heading4">
    <w:name w:val="heading 4"/>
    <w:basedOn w:val="HeadingBase"/>
    <w:next w:val="BodyText"/>
    <w:link w:val="Heading4Char"/>
    <w:qFormat/>
    <w:rsid w:val="007F535E"/>
    <w:pPr>
      <w:spacing w:before="160" w:after="120"/>
      <w:outlineLvl w:val="3"/>
    </w:pPr>
    <w:rPr>
      <w:sz w:val="22"/>
    </w:rPr>
  </w:style>
  <w:style w:type="paragraph" w:styleId="Heading5">
    <w:name w:val="heading 5"/>
    <w:basedOn w:val="HeadingBase"/>
    <w:next w:val="Normal"/>
    <w:link w:val="Heading5Char"/>
    <w:qFormat/>
    <w:rsid w:val="007F535E"/>
    <w:pPr>
      <w:spacing w:before="80"/>
      <w:outlineLvl w:val="4"/>
    </w:pPr>
    <w:rPr>
      <w:color w:val="918585"/>
      <w:sz w:val="20"/>
    </w:rPr>
  </w:style>
  <w:style w:type="paragraph" w:styleId="Heading6">
    <w:name w:val="heading 6"/>
    <w:basedOn w:val="HeadingBase"/>
    <w:next w:val="Normal"/>
    <w:link w:val="Heading6Char"/>
    <w:qFormat/>
    <w:rsid w:val="007F535E"/>
    <w:pPr>
      <w:spacing w:before="60"/>
      <w:outlineLvl w:val="5"/>
    </w:pPr>
    <w:rPr>
      <w:color w:val="918585"/>
      <w:sz w:val="20"/>
    </w:rPr>
  </w:style>
  <w:style w:type="paragraph" w:styleId="Heading7">
    <w:name w:val="heading 7"/>
    <w:basedOn w:val="Normal"/>
    <w:next w:val="Normal"/>
    <w:link w:val="Heading7Char"/>
    <w:qFormat/>
    <w:rsid w:val="007F535E"/>
    <w:pPr>
      <w:ind w:left="720"/>
      <w:outlineLvl w:val="6"/>
    </w:pPr>
    <w:rPr>
      <w:i/>
    </w:rPr>
  </w:style>
  <w:style w:type="paragraph" w:styleId="Heading8">
    <w:name w:val="heading 8"/>
    <w:basedOn w:val="Normal"/>
    <w:next w:val="Normal"/>
    <w:link w:val="Heading8Char"/>
    <w:qFormat/>
    <w:rsid w:val="007F535E"/>
    <w:pPr>
      <w:ind w:left="720"/>
      <w:outlineLvl w:val="7"/>
    </w:pPr>
    <w:rPr>
      <w:i/>
    </w:rPr>
  </w:style>
  <w:style w:type="paragraph" w:styleId="Heading9">
    <w:name w:val="heading 9"/>
    <w:basedOn w:val="Normal"/>
    <w:next w:val="Normal"/>
    <w:link w:val="Heading9Char"/>
    <w:qFormat/>
    <w:rsid w:val="007F535E"/>
    <w:pPr>
      <w:ind w:left="720"/>
      <w:outlineLvl w:val="8"/>
    </w:pPr>
    <w:rPr>
      <w:i/>
    </w:rPr>
  </w:style>
  <w:style w:type="character" w:default="1" w:styleId="DefaultParagraphFont">
    <w:name w:val="Default Paragraph Font"/>
    <w:uiPriority w:val="1"/>
    <w:unhideWhenUsed/>
    <w:rsid w:val="007F53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35E"/>
  </w:style>
  <w:style w:type="character" w:customStyle="1" w:styleId="Heading1Char">
    <w:name w:val="Heading 1 Char"/>
    <w:basedOn w:val="DefaultParagraphFont"/>
    <w:link w:val="Heading1"/>
    <w:rsid w:val="007F535E"/>
    <w:rPr>
      <w:rFonts w:ascii="Times New Roman" w:eastAsia="Times New Roman" w:hAnsi="Times New Roman" w:cs="Times New Roman"/>
      <w:b/>
      <w:sz w:val="32"/>
      <w:szCs w:val="20"/>
      <w:lang w:eastAsia="en-US"/>
    </w:rPr>
  </w:style>
  <w:style w:type="paragraph" w:styleId="BodyText">
    <w:name w:val="Body Text"/>
    <w:basedOn w:val="Normal"/>
    <w:link w:val="BodyTextChar"/>
    <w:rsid w:val="007F53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535E"/>
    <w:rPr>
      <w:rFonts w:ascii="Times New Roman" w:eastAsia="Times New Roman" w:hAnsi="Times New Roman" w:cs="Times New Roman"/>
      <w:sz w:val="24"/>
      <w:lang w:val="en-US" w:eastAsia="en-US"/>
    </w:rPr>
  </w:style>
  <w:style w:type="paragraph" w:styleId="Footer">
    <w:name w:val="footer"/>
    <w:basedOn w:val="Normal"/>
    <w:link w:val="FooterChar"/>
    <w:rsid w:val="007F53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35E"/>
    <w:rPr>
      <w:rFonts w:ascii="Times New Roman" w:eastAsia="Times New Roman" w:hAnsi="Times New Roman" w:cs="Times New Roman"/>
      <w:sz w:val="16"/>
      <w:lang w:val="en-US" w:eastAsia="en-US"/>
    </w:rPr>
  </w:style>
  <w:style w:type="paragraph" w:styleId="ListBullet">
    <w:name w:val="List Bullet"/>
    <w:basedOn w:val="List"/>
    <w:rsid w:val="007F535E"/>
    <w:pPr>
      <w:numPr>
        <w:numId w:val="13"/>
      </w:numPr>
      <w:tabs>
        <w:tab w:val="clear" w:pos="340"/>
      </w:tabs>
      <w:spacing w:before="40" w:after="40"/>
    </w:pPr>
  </w:style>
  <w:style w:type="character" w:customStyle="1" w:styleId="SpecialBold">
    <w:name w:val="Special Bold"/>
    <w:basedOn w:val="DefaultParagraphFont"/>
    <w:rsid w:val="007F535E"/>
    <w:rPr>
      <w:b/>
      <w:spacing w:val="0"/>
    </w:rPr>
  </w:style>
  <w:style w:type="paragraph" w:styleId="ListBullet2">
    <w:name w:val="List Bullet 2"/>
    <w:basedOn w:val="List2"/>
    <w:rsid w:val="007F535E"/>
    <w:pPr>
      <w:numPr>
        <w:numId w:val="14"/>
      </w:numPr>
      <w:tabs>
        <w:tab w:val="clear" w:pos="680"/>
      </w:tabs>
    </w:pPr>
  </w:style>
  <w:style w:type="paragraph" w:styleId="Header">
    <w:name w:val="header"/>
    <w:basedOn w:val="Normal"/>
    <w:link w:val="HeaderChar"/>
    <w:rsid w:val="007F53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35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F535E"/>
    <w:rPr>
      <w:i/>
    </w:rPr>
  </w:style>
  <w:style w:type="paragraph" w:customStyle="1" w:styleId="SuperHeading">
    <w:name w:val="SuperHeading"/>
    <w:basedOn w:val="Normal"/>
    <w:rsid w:val="007F535E"/>
    <w:pPr>
      <w:spacing w:before="240" w:after="120"/>
      <w:outlineLvl w:val="0"/>
    </w:pPr>
    <w:rPr>
      <w:rFonts w:ascii="Times New Roman" w:hAnsi="Times New Roman"/>
      <w:b/>
      <w:sz w:val="28"/>
    </w:rPr>
  </w:style>
  <w:style w:type="paragraph" w:customStyle="1" w:styleId="AllowPageBreak">
    <w:name w:val="AllowPageBreak"/>
    <w:rsid w:val="007F53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535E"/>
    <w:rPr>
      <w:b/>
      <w:i/>
      <w:u w:val="none"/>
    </w:rPr>
  </w:style>
  <w:style w:type="character" w:customStyle="1" w:styleId="Heading2Char">
    <w:name w:val="Heading 2 Char"/>
    <w:basedOn w:val="DefaultParagraphFont"/>
    <w:link w:val="Heading2"/>
    <w:rsid w:val="007F53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3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3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3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3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3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53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535E"/>
    <w:rPr>
      <w:rFonts w:ascii="Courier New" w:eastAsia="Times New Roman" w:hAnsi="Courier New" w:cs="Times New Roman"/>
      <w:i/>
      <w:szCs w:val="20"/>
      <w:lang w:val="en-US" w:eastAsia="en-US"/>
    </w:rPr>
  </w:style>
  <w:style w:type="paragraph" w:customStyle="1" w:styleId="HeadingBase">
    <w:name w:val="Heading Base"/>
    <w:rsid w:val="007F53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35E"/>
    <w:pPr>
      <w:tabs>
        <w:tab w:val="right" w:leader="dot" w:pos="9072"/>
      </w:tabs>
      <w:ind w:left="567"/>
    </w:pPr>
    <w:rPr>
      <w:szCs w:val="22"/>
    </w:rPr>
  </w:style>
  <w:style w:type="paragraph" w:customStyle="1" w:styleId="TOCBase">
    <w:name w:val="TOC Base"/>
    <w:rsid w:val="007F53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35E"/>
    <w:pPr>
      <w:tabs>
        <w:tab w:val="right" w:leader="dot" w:pos="9072"/>
      </w:tabs>
      <w:spacing w:before="40" w:after="40"/>
      <w:ind w:left="284"/>
    </w:pPr>
    <w:rPr>
      <w:rFonts w:ascii="Times New Roman" w:hAnsi="Times New Roman"/>
    </w:rPr>
  </w:style>
  <w:style w:type="paragraph" w:styleId="TOC1">
    <w:name w:val="toc 1"/>
    <w:basedOn w:val="TOCBase"/>
    <w:next w:val="Normal"/>
    <w:rsid w:val="007F53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535E"/>
    <w:pPr>
      <w:spacing w:before="5040"/>
      <w:jc w:val="center"/>
    </w:pPr>
    <w:rPr>
      <w:sz w:val="48"/>
      <w:szCs w:val="72"/>
      <w:lang w:val="en-US"/>
    </w:rPr>
  </w:style>
  <w:style w:type="character" w:customStyle="1" w:styleId="TitleChar">
    <w:name w:val="Title Char"/>
    <w:basedOn w:val="DefaultParagraphFont"/>
    <w:link w:val="Title"/>
    <w:rsid w:val="007F53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35E"/>
    <w:pPr>
      <w:tabs>
        <w:tab w:val="left" w:pos="3600"/>
        <w:tab w:val="left" w:pos="3958"/>
      </w:tabs>
    </w:pPr>
  </w:style>
  <w:style w:type="paragraph" w:styleId="List">
    <w:name w:val="List"/>
    <w:basedOn w:val="BodyText"/>
    <w:next w:val="BodyText"/>
    <w:rsid w:val="007F535E"/>
    <w:pPr>
      <w:tabs>
        <w:tab w:val="left" w:pos="340"/>
      </w:tabs>
      <w:spacing w:before="60" w:after="60"/>
      <w:ind w:left="340" w:hanging="340"/>
    </w:pPr>
  </w:style>
  <w:style w:type="paragraph" w:customStyle="1" w:styleId="Note">
    <w:name w:val="Note"/>
    <w:basedOn w:val="BodyText"/>
    <w:rsid w:val="007F53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35E"/>
    <w:pPr>
      <w:framePr w:wrap="auto" w:hAnchor="text" w:y="6049"/>
    </w:pPr>
    <w:rPr>
      <w:color w:val="000000"/>
      <w:sz w:val="40"/>
    </w:rPr>
  </w:style>
  <w:style w:type="paragraph" w:customStyle="1" w:styleId="TOCTitle">
    <w:name w:val="TOCTitle"/>
    <w:basedOn w:val="Heading1"/>
    <w:rsid w:val="007F535E"/>
    <w:pPr>
      <w:spacing w:after="240"/>
      <w:jc w:val="center"/>
      <w:outlineLvl w:val="9"/>
    </w:pPr>
    <w:rPr>
      <w:caps/>
    </w:rPr>
  </w:style>
  <w:style w:type="paragraph" w:customStyle="1" w:styleId="Version">
    <w:name w:val="Version"/>
    <w:rsid w:val="007F53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535E"/>
    <w:pPr>
      <w:keepNext w:val="0"/>
      <w:tabs>
        <w:tab w:val="right" w:pos="4176"/>
      </w:tabs>
      <w:ind w:left="198" w:hanging="198"/>
    </w:pPr>
    <w:rPr>
      <w:rFonts w:ascii="Garamond" w:hAnsi="Garamond"/>
    </w:rPr>
  </w:style>
  <w:style w:type="paragraph" w:styleId="IndexHeading">
    <w:name w:val="index heading"/>
    <w:basedOn w:val="Normal"/>
    <w:next w:val="Index1"/>
    <w:semiHidden/>
    <w:rsid w:val="007F535E"/>
    <w:pPr>
      <w:spacing w:before="120" w:after="120"/>
    </w:pPr>
    <w:rPr>
      <w:rFonts w:ascii="Arial" w:hAnsi="Arial"/>
      <w:b/>
      <w:color w:val="918585"/>
      <w:sz w:val="24"/>
    </w:rPr>
  </w:style>
  <w:style w:type="paragraph" w:customStyle="1" w:styleId="Chapter">
    <w:name w:val="Chapter"/>
    <w:basedOn w:val="Normal"/>
    <w:rsid w:val="007F535E"/>
    <w:pPr>
      <w:spacing w:before="240"/>
    </w:pPr>
    <w:rPr>
      <w:rFonts w:ascii="Times New Roman" w:hAnsi="Times New Roman"/>
      <w:smallCaps/>
      <w:spacing w:val="80"/>
      <w:sz w:val="28"/>
    </w:rPr>
  </w:style>
  <w:style w:type="paragraph" w:customStyle="1" w:styleId="InChapter">
    <w:name w:val="InChapter"/>
    <w:basedOn w:val="Heading3"/>
    <w:rsid w:val="007F535E"/>
    <w:pPr>
      <w:spacing w:after="240"/>
      <w:outlineLvl w:val="9"/>
    </w:pPr>
    <w:rPr>
      <w:noProof/>
    </w:rPr>
  </w:style>
  <w:style w:type="paragraph" w:styleId="Index2">
    <w:name w:val="index 2"/>
    <w:basedOn w:val="Normal"/>
    <w:next w:val="Normal"/>
    <w:semiHidden/>
    <w:rsid w:val="007F535E"/>
    <w:pPr>
      <w:tabs>
        <w:tab w:val="right" w:pos="4176"/>
      </w:tabs>
      <w:ind w:left="568" w:hanging="284"/>
    </w:pPr>
    <w:rPr>
      <w:rFonts w:ascii="Garamond" w:hAnsi="Garamond"/>
    </w:rPr>
  </w:style>
  <w:style w:type="paragraph" w:customStyle="1" w:styleId="Byline">
    <w:name w:val="Byline"/>
    <w:rsid w:val="007F53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35E"/>
    <w:pPr>
      <w:tabs>
        <w:tab w:val="clear" w:pos="3600"/>
        <w:tab w:val="clear" w:pos="3958"/>
      </w:tabs>
      <w:jc w:val="right"/>
    </w:pPr>
  </w:style>
  <w:style w:type="paragraph" w:styleId="Caption">
    <w:name w:val="caption"/>
    <w:basedOn w:val="BodyText"/>
    <w:next w:val="Normal"/>
    <w:qFormat/>
    <w:rsid w:val="007F535E"/>
    <w:pPr>
      <w:framePr w:w="2268" w:hSpace="181" w:vSpace="181" w:wrap="around" w:vAnchor="text" w:hAnchor="page" w:x="1135" w:y="285" w:anchorLock="1"/>
    </w:pPr>
    <w:rPr>
      <w:i/>
    </w:rPr>
  </w:style>
  <w:style w:type="paragraph" w:customStyle="1" w:styleId="MiniTOCTitle">
    <w:name w:val="MiniTOCTitle"/>
    <w:basedOn w:val="Heading4"/>
    <w:rsid w:val="007F535E"/>
    <w:pPr>
      <w:spacing w:before="240"/>
      <w:outlineLvl w:val="9"/>
    </w:pPr>
    <w:rPr>
      <w:noProof/>
      <w:sz w:val="24"/>
    </w:rPr>
  </w:style>
  <w:style w:type="paragraph" w:customStyle="1" w:styleId="MiniTOCItem">
    <w:name w:val="MiniTOCItem"/>
    <w:basedOn w:val="ListBullet"/>
    <w:rsid w:val="007F535E"/>
    <w:pPr>
      <w:numPr>
        <w:numId w:val="0"/>
      </w:numPr>
      <w:tabs>
        <w:tab w:val="right" w:leader="dot" w:pos="6521"/>
      </w:tabs>
      <w:spacing w:before="0" w:after="0"/>
    </w:pPr>
  </w:style>
  <w:style w:type="paragraph" w:customStyle="1" w:styleId="TOFTitle">
    <w:name w:val="TOFTitle"/>
    <w:basedOn w:val="TOCTitle"/>
    <w:rsid w:val="007F535E"/>
  </w:style>
  <w:style w:type="paragraph" w:styleId="TableofFigures">
    <w:name w:val="table of figures"/>
    <w:basedOn w:val="Normal"/>
    <w:next w:val="Normal"/>
    <w:semiHidden/>
    <w:rsid w:val="007F535E"/>
    <w:pPr>
      <w:tabs>
        <w:tab w:val="right" w:leader="dot" w:pos="9072"/>
      </w:tabs>
      <w:ind w:left="970" w:hanging="403"/>
    </w:pPr>
    <w:rPr>
      <w:rFonts w:ascii="Times New Roman" w:hAnsi="Times New Roman"/>
      <w:b/>
    </w:rPr>
  </w:style>
  <w:style w:type="paragraph" w:styleId="ListNumber">
    <w:name w:val="List Number"/>
    <w:basedOn w:val="List"/>
    <w:rsid w:val="007F535E"/>
    <w:pPr>
      <w:numPr>
        <w:numId w:val="11"/>
      </w:numPr>
    </w:pPr>
  </w:style>
  <w:style w:type="character" w:customStyle="1" w:styleId="WingdingSymbols">
    <w:name w:val="Wingding Symbols"/>
    <w:rsid w:val="007F535E"/>
    <w:rPr>
      <w:rFonts w:ascii="Wingdings" w:hAnsi="Wingdings"/>
    </w:rPr>
  </w:style>
  <w:style w:type="paragraph" w:customStyle="1" w:styleId="TableHeading">
    <w:name w:val="Table Heading"/>
    <w:basedOn w:val="HeadingBase"/>
    <w:rsid w:val="007F535E"/>
    <w:pPr>
      <w:keepLines/>
      <w:pBdr>
        <w:bottom w:val="single" w:sz="6" w:space="1" w:color="918585"/>
      </w:pBdr>
      <w:spacing w:before="240"/>
    </w:pPr>
  </w:style>
  <w:style w:type="character" w:customStyle="1" w:styleId="HotSpot">
    <w:name w:val="HotSpot"/>
    <w:rsid w:val="007F535E"/>
    <w:rPr>
      <w:color w:val="0033CC"/>
      <w:u w:val="none"/>
    </w:rPr>
  </w:style>
  <w:style w:type="paragraph" w:customStyle="1" w:styleId="BodyTextRight">
    <w:name w:val="Body Text Right"/>
    <w:basedOn w:val="BodyText"/>
    <w:rsid w:val="007F535E"/>
    <w:pPr>
      <w:spacing w:before="0" w:after="0"/>
      <w:jc w:val="right"/>
    </w:pPr>
  </w:style>
  <w:style w:type="paragraph" w:styleId="Index3">
    <w:name w:val="index 3"/>
    <w:basedOn w:val="ListNumber2"/>
    <w:next w:val="Normal"/>
    <w:semiHidden/>
    <w:rsid w:val="007F535E"/>
    <w:pPr>
      <w:numPr>
        <w:numId w:val="0"/>
      </w:numPr>
      <w:tabs>
        <w:tab w:val="right" w:leader="dot" w:pos="4176"/>
      </w:tabs>
    </w:pPr>
  </w:style>
  <w:style w:type="paragraph" w:styleId="ListNumber2">
    <w:name w:val="List Number 2"/>
    <w:basedOn w:val="List2"/>
    <w:rsid w:val="007F535E"/>
    <w:pPr>
      <w:numPr>
        <w:numId w:val="10"/>
      </w:numPr>
      <w:tabs>
        <w:tab w:val="clear" w:pos="1060"/>
      </w:tabs>
    </w:pPr>
  </w:style>
  <w:style w:type="paragraph" w:customStyle="1" w:styleId="MarginNote">
    <w:name w:val="Margin Note"/>
    <w:basedOn w:val="BodyText"/>
    <w:rsid w:val="007F53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3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3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535E"/>
    <w:rPr>
      <w:sz w:val="32"/>
    </w:rPr>
  </w:style>
  <w:style w:type="paragraph" w:customStyle="1" w:styleId="HeadingProcedure">
    <w:name w:val="Heading Procedure"/>
    <w:basedOn w:val="HeadingBase"/>
    <w:next w:val="Normal"/>
    <w:rsid w:val="007F535E"/>
    <w:pPr>
      <w:tabs>
        <w:tab w:val="left" w:pos="0"/>
      </w:tabs>
      <w:spacing w:before="120" w:after="60"/>
    </w:pPr>
    <w:rPr>
      <w:i/>
      <w:color w:val="918585"/>
      <w:sz w:val="22"/>
    </w:rPr>
  </w:style>
  <w:style w:type="paragraph" w:customStyle="1" w:styleId="TableBodyText">
    <w:name w:val="Table Body Text"/>
    <w:basedOn w:val="BodyText"/>
    <w:rsid w:val="007F535E"/>
    <w:pPr>
      <w:spacing w:before="60" w:after="60"/>
    </w:pPr>
  </w:style>
  <w:style w:type="paragraph" w:styleId="ListContinue">
    <w:name w:val="List Continue"/>
    <w:basedOn w:val="List"/>
    <w:rsid w:val="007F535E"/>
    <w:pPr>
      <w:ind w:firstLine="0"/>
    </w:pPr>
  </w:style>
  <w:style w:type="paragraph" w:customStyle="1" w:styleId="ListNote">
    <w:name w:val="List Note"/>
    <w:basedOn w:val="List"/>
    <w:rsid w:val="007F535E"/>
    <w:pPr>
      <w:pBdr>
        <w:top w:val="single" w:sz="6" w:space="2" w:color="918585"/>
        <w:bottom w:val="single" w:sz="6" w:space="2" w:color="918585"/>
      </w:pBdr>
      <w:tabs>
        <w:tab w:val="left" w:pos="1021"/>
      </w:tabs>
      <w:ind w:firstLine="0"/>
    </w:pPr>
  </w:style>
  <w:style w:type="paragraph" w:customStyle="1" w:styleId="Warning">
    <w:name w:val="Warning"/>
    <w:basedOn w:val="BodyText"/>
    <w:rsid w:val="007F535E"/>
    <w:pPr>
      <w:shd w:val="clear" w:color="auto" w:fill="D9D9D9"/>
      <w:tabs>
        <w:tab w:val="left" w:pos="992"/>
      </w:tabs>
      <w:ind w:left="119" w:right="119"/>
    </w:pPr>
    <w:rPr>
      <w:sz w:val="20"/>
    </w:rPr>
  </w:style>
  <w:style w:type="paragraph" w:customStyle="1" w:styleId="MarginIcons">
    <w:name w:val="Margin Icons"/>
    <w:basedOn w:val="BodyText"/>
    <w:rsid w:val="007F53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35E"/>
    <w:rPr>
      <w:rFonts w:ascii="Courier New" w:hAnsi="Courier New"/>
    </w:rPr>
  </w:style>
  <w:style w:type="paragraph" w:customStyle="1" w:styleId="NoteBullet">
    <w:name w:val="Note Bullet"/>
    <w:basedOn w:val="Note"/>
    <w:rsid w:val="007F535E"/>
    <w:pPr>
      <w:tabs>
        <w:tab w:val="clear" w:pos="680"/>
      </w:tabs>
      <w:spacing w:before="60" w:after="60"/>
    </w:pPr>
  </w:style>
  <w:style w:type="paragraph" w:customStyle="1" w:styleId="SubHeading2">
    <w:name w:val="SubHeading2"/>
    <w:basedOn w:val="HeadingBase"/>
    <w:rsid w:val="007F535E"/>
    <w:pPr>
      <w:spacing w:before="240" w:after="60"/>
    </w:pPr>
    <w:rPr>
      <w:sz w:val="20"/>
    </w:rPr>
  </w:style>
  <w:style w:type="paragraph" w:customStyle="1" w:styleId="SubHeading1">
    <w:name w:val="SubHeading1"/>
    <w:basedOn w:val="HeadingBase"/>
    <w:rsid w:val="007F535E"/>
    <w:pPr>
      <w:spacing w:before="240" w:after="60"/>
    </w:pPr>
    <w:rPr>
      <w:color w:val="918585"/>
      <w:sz w:val="22"/>
    </w:rPr>
  </w:style>
  <w:style w:type="paragraph" w:customStyle="1" w:styleId="SideHeading">
    <w:name w:val="Side Heading"/>
    <w:basedOn w:val="HeadingBase"/>
    <w:rsid w:val="007F53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35E"/>
    <w:pPr>
      <w:numPr>
        <w:numId w:val="12"/>
      </w:numPr>
    </w:pPr>
  </w:style>
  <w:style w:type="paragraph" w:styleId="PlainText">
    <w:name w:val="Plain Text"/>
    <w:basedOn w:val="Normal"/>
    <w:link w:val="PlainTextChar"/>
    <w:rsid w:val="007F535E"/>
    <w:rPr>
      <w:sz w:val="20"/>
    </w:rPr>
  </w:style>
  <w:style w:type="character" w:customStyle="1" w:styleId="PlainTextChar">
    <w:name w:val="Plain Text Char"/>
    <w:basedOn w:val="DefaultParagraphFont"/>
    <w:link w:val="PlainText"/>
    <w:rsid w:val="007F53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535E"/>
    <w:rPr>
      <w:b/>
      <w:smallCaps/>
    </w:rPr>
  </w:style>
  <w:style w:type="paragraph" w:customStyle="1" w:styleId="TableListNumber">
    <w:name w:val="Table List Number"/>
    <w:basedOn w:val="ListNumber"/>
    <w:rsid w:val="007F535E"/>
    <w:pPr>
      <w:numPr>
        <w:numId w:val="0"/>
      </w:numPr>
    </w:pPr>
  </w:style>
  <w:style w:type="paragraph" w:styleId="TOC4">
    <w:name w:val="toc 4"/>
    <w:basedOn w:val="TOCBase"/>
    <w:next w:val="Normal"/>
    <w:semiHidden/>
    <w:rsid w:val="007F535E"/>
    <w:pPr>
      <w:tabs>
        <w:tab w:val="right" w:leader="dot" w:pos="9071"/>
      </w:tabs>
      <w:ind w:left="1701"/>
    </w:pPr>
  </w:style>
  <w:style w:type="paragraph" w:customStyle="1" w:styleId="ListAlpha">
    <w:name w:val="List Alpha"/>
    <w:basedOn w:val="List"/>
    <w:rsid w:val="007F535E"/>
    <w:pPr>
      <w:numPr>
        <w:numId w:val="9"/>
      </w:numPr>
    </w:pPr>
  </w:style>
  <w:style w:type="paragraph" w:customStyle="1" w:styleId="ListAlpha2">
    <w:name w:val="List Alpha 2"/>
    <w:basedOn w:val="List2"/>
    <w:rsid w:val="007F535E"/>
    <w:pPr>
      <w:numPr>
        <w:numId w:val="8"/>
      </w:numPr>
    </w:pPr>
  </w:style>
  <w:style w:type="paragraph" w:styleId="List2">
    <w:name w:val="List 2"/>
    <w:basedOn w:val="BodyText"/>
    <w:rsid w:val="007F535E"/>
    <w:pPr>
      <w:tabs>
        <w:tab w:val="left" w:pos="680"/>
      </w:tabs>
      <w:spacing w:before="60" w:after="60"/>
      <w:ind w:left="680" w:hanging="340"/>
    </w:pPr>
  </w:style>
  <w:style w:type="paragraph" w:styleId="List3">
    <w:name w:val="List 3"/>
    <w:basedOn w:val="BodyText"/>
    <w:rsid w:val="007F535E"/>
    <w:pPr>
      <w:tabs>
        <w:tab w:val="left" w:pos="1021"/>
      </w:tabs>
      <w:spacing w:before="60" w:after="60"/>
      <w:ind w:left="1020" w:hanging="340"/>
    </w:pPr>
  </w:style>
  <w:style w:type="paragraph" w:styleId="List4">
    <w:name w:val="List 4"/>
    <w:basedOn w:val="BodyText"/>
    <w:rsid w:val="007F535E"/>
    <w:pPr>
      <w:tabs>
        <w:tab w:val="left" w:pos="1361"/>
      </w:tabs>
      <w:spacing w:before="60" w:after="60"/>
      <w:ind w:left="1361" w:hanging="340"/>
    </w:pPr>
  </w:style>
  <w:style w:type="paragraph" w:styleId="List5">
    <w:name w:val="List 5"/>
    <w:basedOn w:val="BodyText"/>
    <w:rsid w:val="007F535E"/>
    <w:pPr>
      <w:tabs>
        <w:tab w:val="left" w:pos="1701"/>
      </w:tabs>
      <w:spacing w:before="60" w:after="60"/>
      <w:ind w:left="1701" w:hanging="340"/>
    </w:pPr>
  </w:style>
  <w:style w:type="paragraph" w:styleId="ListBullet3">
    <w:name w:val="List Bullet 3"/>
    <w:basedOn w:val="List3"/>
    <w:rsid w:val="007F535E"/>
    <w:pPr>
      <w:numPr>
        <w:numId w:val="15"/>
      </w:numPr>
      <w:tabs>
        <w:tab w:val="clear" w:pos="1021"/>
      </w:tabs>
      <w:ind w:left="1037" w:hanging="357"/>
    </w:pPr>
  </w:style>
  <w:style w:type="paragraph" w:styleId="ListBullet4">
    <w:name w:val="List Bullet 4"/>
    <w:basedOn w:val="List4"/>
    <w:rsid w:val="007F535E"/>
    <w:pPr>
      <w:numPr>
        <w:numId w:val="3"/>
      </w:numPr>
    </w:pPr>
  </w:style>
  <w:style w:type="paragraph" w:styleId="ListBullet5">
    <w:name w:val="List Bullet 5"/>
    <w:basedOn w:val="List5"/>
    <w:rsid w:val="007F535E"/>
    <w:pPr>
      <w:numPr>
        <w:numId w:val="4"/>
      </w:numPr>
    </w:pPr>
  </w:style>
  <w:style w:type="paragraph" w:styleId="ListContinue2">
    <w:name w:val="List Continue 2"/>
    <w:basedOn w:val="List2"/>
    <w:rsid w:val="007F535E"/>
    <w:pPr>
      <w:ind w:firstLine="0"/>
    </w:pPr>
  </w:style>
  <w:style w:type="paragraph" w:styleId="ListContinue3">
    <w:name w:val="List Continue 3"/>
    <w:basedOn w:val="List3"/>
    <w:rsid w:val="007F535E"/>
    <w:pPr>
      <w:ind w:left="1021" w:firstLine="0"/>
    </w:pPr>
  </w:style>
  <w:style w:type="paragraph" w:styleId="ListContinue4">
    <w:name w:val="List Continue 4"/>
    <w:basedOn w:val="List4"/>
    <w:rsid w:val="007F535E"/>
    <w:pPr>
      <w:ind w:firstLine="0"/>
    </w:pPr>
  </w:style>
  <w:style w:type="paragraph" w:styleId="ListContinue5">
    <w:name w:val="List Continue 5"/>
    <w:basedOn w:val="List5"/>
    <w:rsid w:val="007F535E"/>
    <w:pPr>
      <w:ind w:firstLine="0"/>
    </w:pPr>
  </w:style>
  <w:style w:type="paragraph" w:styleId="ListNumber3">
    <w:name w:val="List Number 3"/>
    <w:basedOn w:val="List3"/>
    <w:rsid w:val="007F535E"/>
    <w:pPr>
      <w:numPr>
        <w:numId w:val="5"/>
      </w:numPr>
    </w:pPr>
  </w:style>
  <w:style w:type="paragraph" w:styleId="ListNumber4">
    <w:name w:val="List Number 4"/>
    <w:basedOn w:val="List4"/>
    <w:rsid w:val="007F535E"/>
    <w:pPr>
      <w:numPr>
        <w:numId w:val="6"/>
      </w:numPr>
    </w:pPr>
  </w:style>
  <w:style w:type="paragraph" w:styleId="ListNumber5">
    <w:name w:val="List Number 5"/>
    <w:basedOn w:val="List5"/>
    <w:rsid w:val="007F535E"/>
    <w:pPr>
      <w:numPr>
        <w:numId w:val="7"/>
      </w:numPr>
    </w:pPr>
  </w:style>
  <w:style w:type="paragraph" w:styleId="BlockText">
    <w:name w:val="Block Text"/>
    <w:basedOn w:val="Normal"/>
    <w:rsid w:val="007F535E"/>
    <w:pPr>
      <w:spacing w:after="120"/>
      <w:ind w:left="1440" w:right="1440"/>
    </w:pPr>
  </w:style>
  <w:style w:type="character" w:customStyle="1" w:styleId="Subscript">
    <w:name w:val="Subscript"/>
    <w:basedOn w:val="DefaultParagraphFont"/>
    <w:rsid w:val="007F535E"/>
    <w:rPr>
      <w:sz w:val="16"/>
      <w:vertAlign w:val="subscript"/>
    </w:rPr>
  </w:style>
  <w:style w:type="character" w:customStyle="1" w:styleId="Superscript">
    <w:name w:val="Superscript"/>
    <w:basedOn w:val="DefaultParagraphFont"/>
    <w:rsid w:val="007F535E"/>
    <w:rPr>
      <w:sz w:val="16"/>
      <w:vertAlign w:val="superscript"/>
    </w:rPr>
  </w:style>
  <w:style w:type="character" w:customStyle="1" w:styleId="Symbols">
    <w:name w:val="Symbols"/>
    <w:basedOn w:val="DefaultParagraphFont"/>
    <w:rsid w:val="007F535E"/>
    <w:rPr>
      <w:rFonts w:ascii="Symbol" w:hAnsi="Symbol"/>
    </w:rPr>
  </w:style>
  <w:style w:type="character" w:customStyle="1" w:styleId="MenuOptions">
    <w:name w:val="Menu Options"/>
    <w:basedOn w:val="DefaultParagraphFont"/>
    <w:rsid w:val="007F535E"/>
    <w:rPr>
      <w:rFonts w:ascii="Arial Narrow" w:hAnsi="Arial Narrow"/>
      <w:smallCaps/>
    </w:rPr>
  </w:style>
  <w:style w:type="character" w:customStyle="1" w:styleId="Buttons">
    <w:name w:val="Buttons"/>
    <w:basedOn w:val="DefaultParagraphFont"/>
    <w:rsid w:val="007F535E"/>
    <w:rPr>
      <w:b/>
    </w:rPr>
  </w:style>
  <w:style w:type="character" w:customStyle="1" w:styleId="Underlined">
    <w:name w:val="Underlined"/>
    <w:basedOn w:val="DefaultParagraphFont"/>
    <w:rsid w:val="007F535E"/>
    <w:rPr>
      <w:u w:val="single"/>
    </w:rPr>
  </w:style>
  <w:style w:type="paragraph" w:customStyle="1" w:styleId="TableBodyTextRight">
    <w:name w:val="Table Body Text Right"/>
    <w:basedOn w:val="TableBodyText"/>
    <w:rsid w:val="007F535E"/>
    <w:pPr>
      <w:widowControl w:val="0"/>
      <w:autoSpaceDE w:val="0"/>
      <w:autoSpaceDN w:val="0"/>
      <w:adjustRightInd w:val="0"/>
      <w:jc w:val="right"/>
    </w:pPr>
    <w:rPr>
      <w:rFonts w:cs="Arial"/>
      <w:szCs w:val="18"/>
    </w:rPr>
  </w:style>
  <w:style w:type="paragraph" w:customStyle="1" w:styleId="CopyrightText">
    <w:name w:val="Copyright Text"/>
    <w:basedOn w:val="BodyText"/>
    <w:rsid w:val="007F535E"/>
    <w:rPr>
      <w:sz w:val="18"/>
    </w:rPr>
  </w:style>
  <w:style w:type="paragraph" w:customStyle="1" w:styleId="BodySmallRight">
    <w:name w:val="Body Small Right"/>
    <w:basedOn w:val="BodyTextRight"/>
    <w:rsid w:val="007F535E"/>
    <w:rPr>
      <w:sz w:val="18"/>
      <w:szCs w:val="18"/>
    </w:rPr>
  </w:style>
  <w:style w:type="paragraph" w:customStyle="1" w:styleId="MarginEdition">
    <w:name w:val="Margin Edition"/>
    <w:basedOn w:val="MarginNote"/>
    <w:rsid w:val="007F535E"/>
    <w:pPr>
      <w:spacing w:before="0" w:after="0"/>
    </w:pPr>
    <w:rPr>
      <w:rFonts w:ascii="Times New Roman" w:hAnsi="Times New Roman"/>
      <w:color w:val="999999"/>
    </w:rPr>
  </w:style>
  <w:style w:type="paragraph" w:customStyle="1" w:styleId="Spacer">
    <w:name w:val="Spacer"/>
    <w:basedOn w:val="Normal"/>
    <w:rsid w:val="007F535E"/>
    <w:rPr>
      <w:sz w:val="2"/>
      <w:szCs w:val="2"/>
    </w:rPr>
  </w:style>
  <w:style w:type="character" w:customStyle="1" w:styleId="Small">
    <w:name w:val="Small"/>
    <w:basedOn w:val="DefaultParagraphFont"/>
    <w:rsid w:val="007F535E"/>
    <w:rPr>
      <w:sz w:val="16"/>
    </w:rPr>
  </w:style>
  <w:style w:type="paragraph" w:customStyle="1" w:styleId="WideTable">
    <w:name w:val="Wide Table"/>
    <w:basedOn w:val="Normal"/>
    <w:rsid w:val="007F535E"/>
    <w:pPr>
      <w:ind w:left="-1418"/>
    </w:pPr>
    <w:rPr>
      <w:sz w:val="2"/>
      <w:szCs w:val="2"/>
    </w:rPr>
  </w:style>
  <w:style w:type="character" w:styleId="PageNumber">
    <w:name w:val="page number"/>
    <w:basedOn w:val="DefaultParagraphFont"/>
    <w:rsid w:val="007F535E"/>
  </w:style>
  <w:style w:type="paragraph" w:styleId="Quote">
    <w:name w:val="Quote"/>
    <w:basedOn w:val="Heading1"/>
    <w:link w:val="QuoteChar"/>
    <w:qFormat/>
    <w:rsid w:val="007F535E"/>
    <w:rPr>
      <w:b w:val="0"/>
      <w:sz w:val="72"/>
      <w:szCs w:val="72"/>
      <w:lang w:val="en-NZ"/>
    </w:rPr>
  </w:style>
  <w:style w:type="character" w:customStyle="1" w:styleId="QuoteChar">
    <w:name w:val="Quote Char"/>
    <w:basedOn w:val="DefaultParagraphFont"/>
    <w:link w:val="Quote"/>
    <w:rsid w:val="007F53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35E"/>
    <w:pPr>
      <w:pageBreakBefore/>
    </w:pPr>
  </w:style>
  <w:style w:type="paragraph" w:customStyle="1" w:styleId="Border">
    <w:name w:val="Border"/>
    <w:basedOn w:val="Normal"/>
    <w:qFormat/>
    <w:rsid w:val="007F53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35E"/>
    <w:rPr>
      <w:b/>
      <w:bCs/>
      <w:i/>
      <w:iCs/>
      <w:color w:val="auto"/>
    </w:rPr>
  </w:style>
  <w:style w:type="paragraph" w:styleId="IntenseQuote">
    <w:name w:val="Intense Quote"/>
    <w:basedOn w:val="Normal"/>
    <w:next w:val="Normal"/>
    <w:link w:val="IntenseQuoteChar"/>
    <w:uiPriority w:val="30"/>
    <w:qFormat/>
    <w:rsid w:val="007F53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3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535E"/>
    <w:rPr>
      <w:smallCaps/>
      <w:color w:val="auto"/>
      <w:u w:val="single"/>
    </w:rPr>
  </w:style>
  <w:style w:type="character" w:styleId="IntenseReference">
    <w:name w:val="Intense Reference"/>
    <w:basedOn w:val="DefaultParagraphFont"/>
    <w:uiPriority w:val="32"/>
    <w:qFormat/>
    <w:rsid w:val="007F535E"/>
    <w:rPr>
      <w:b/>
      <w:bCs/>
      <w:smallCaps/>
      <w:color w:val="auto"/>
      <w:spacing w:val="5"/>
      <w:u w:val="single"/>
    </w:rPr>
  </w:style>
  <w:style w:type="paragraph" w:customStyle="1" w:styleId="2ColumnHeading">
    <w:name w:val="2Column Heading"/>
    <w:basedOn w:val="BodyText"/>
    <w:qFormat/>
    <w:rsid w:val="007F535E"/>
    <w:pPr>
      <w:spacing w:after="60"/>
      <w:ind w:left="-2268"/>
    </w:pPr>
    <w:rPr>
      <w:b/>
    </w:rPr>
  </w:style>
  <w:style w:type="paragraph" w:customStyle="1" w:styleId="Heading1TOC">
    <w:name w:val="Heading1 TOC"/>
    <w:basedOn w:val="Normal"/>
    <w:qFormat/>
    <w:rsid w:val="007F535E"/>
    <w:pPr>
      <w:spacing w:before="240" w:after="120"/>
    </w:pPr>
    <w:rPr>
      <w:rFonts w:ascii="Times New Roman" w:hAnsi="Times New Roman"/>
      <w:b/>
      <w:sz w:val="32"/>
    </w:rPr>
  </w:style>
  <w:style w:type="paragraph" w:customStyle="1" w:styleId="Heading2TOC">
    <w:name w:val="Heading2 TOC"/>
    <w:basedOn w:val="Normal"/>
    <w:qFormat/>
    <w:rsid w:val="007F535E"/>
    <w:pPr>
      <w:spacing w:before="240" w:after="60"/>
    </w:pPr>
    <w:rPr>
      <w:rFonts w:ascii="Times New Roman" w:hAnsi="Times New Roman"/>
      <w:b/>
      <w:sz w:val="28"/>
    </w:rPr>
  </w:style>
  <w:style w:type="character" w:customStyle="1" w:styleId="Underline">
    <w:name w:val="Underline"/>
    <w:basedOn w:val="DefaultParagraphFont"/>
    <w:qFormat/>
    <w:rsid w:val="007F535E"/>
    <w:rPr>
      <w:u w:val="single"/>
    </w:rPr>
  </w:style>
  <w:style w:type="paragraph" w:styleId="BalloonText">
    <w:name w:val="Balloon Text"/>
    <w:basedOn w:val="Normal"/>
    <w:link w:val="BalloonTextChar"/>
    <w:rsid w:val="007F535E"/>
    <w:rPr>
      <w:rFonts w:ascii="Tahoma" w:hAnsi="Tahoma" w:cs="Tahoma"/>
      <w:sz w:val="16"/>
      <w:szCs w:val="16"/>
    </w:rPr>
  </w:style>
  <w:style w:type="character" w:customStyle="1" w:styleId="BalloonTextChar">
    <w:name w:val="Balloon Text Char"/>
    <w:basedOn w:val="DefaultParagraphFont"/>
    <w:link w:val="BalloonText"/>
    <w:rsid w:val="007F53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53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53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1158</Words>
  <Characters>7359</Characters>
  <Application>Microsoft Office Word</Application>
  <DocSecurity>0</DocSecurity>
  <Lines>263</Lines>
  <Paragraphs>168</Paragraphs>
  <ScaleCrop>false</ScaleCrop>
  <Company>Author-it Software Corporation Ltd.</Company>
  <LinksUpToDate>false</LinksUpToDate>
  <CharactersWithSpaces>8432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ICASAS419A Support system software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2012-05-26T17:14:00Z</dcterms:created>
  <dcterms:modified xsi:type="dcterms:W3CDTF">2012-05-26T17:14:00Z</dcterms:modified>
</cp:coreProperties>
</file>