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684" w:rsidP="001F6684">
      <w:pPr>
        <w:pStyle w:val="Title"/>
      </w:pPr>
      <w:r>
        <w:fldChar w:fldCharType="begin"/>
      </w:r>
      <w:r>
        <w:instrText xml:space="preserve"> TITLE   \* MERGEFORMAT </w:instrText>
      </w:r>
      <w:r>
        <w:fldChar w:fldCharType="separate"/>
      </w:r>
      <w:r>
        <w:t>ICASAS416A Implement maintenance procedures</w:t>
      </w:r>
      <w:r>
        <w:fldChar w:fldCharType="end"/>
      </w:r>
    </w:p>
    <w:p w:rsidR="001F6684" w:rsidP="001F6684">
      <w:pPr>
        <w:pStyle w:val="Version"/>
        <w:sectPr w:rsidSect="00223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06B" w:rsidP="0022306B">
      <w:pPr>
        <w:pStyle w:val="SuperHeading"/>
      </w:pPr>
      <w:r w:rsidRPr="0022306B">
        <w:t>ICASAS416A Implement maintenance procedures</w:t>
      </w:r>
    </w:p>
    <w:p w:rsidR="00000000" w:rsidRPr="0022306B" w:rsidP="0022306B">
      <w:pPr>
        <w:pStyle w:val="Heading1"/>
      </w:pPr>
      <w:bookmarkStart w:id="1" w:name="O_445165"/>
      <w:bookmarkEnd w:id="1"/>
      <w:r w:rsidRPr="0022306B">
        <w:t>Modification History</w:t>
      </w:r>
    </w:p>
    <w:tbl>
      <w:tblPr>
        <w:tblW w:w="0" w:type="auto"/>
        <w:tblLayout w:type="fixed"/>
        <w:tblCellMar>
          <w:left w:w="62" w:type="dxa"/>
          <w:right w:w="62" w:type="dxa"/>
        </w:tblCellMar>
        <w:tblLook w:val="0000"/>
      </w:tblPr>
      <w:tblGrid>
        <w:gridCol w:w="3048"/>
        <w:gridCol w:w="5667"/>
      </w:tblGrid>
      <w:tr w:rsidTr="0022306B">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rPr>
                <w:rStyle w:val="SpecialBold"/>
              </w:rPr>
              <w:t>Version</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SpecialBold"/>
              </w:rPr>
              <w:t>Comments</w:t>
            </w:r>
          </w:p>
        </w:tc>
      </w:tr>
      <w:tr w:rsidTr="0022306B">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t>ICASAS416A</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t xml:space="preserve">This version first released with </w:t>
            </w:r>
            <w:r w:rsidRPr="0022306B">
              <w:rPr>
                <w:rStyle w:val="Emphasis"/>
              </w:rPr>
              <w:t>ICA11 Information and Communications Technology Training Package version 1.0</w:t>
            </w:r>
          </w:p>
        </w:tc>
      </w:tr>
    </w:tbl>
    <w:p w:rsidR="00000000" w:rsidRPr="0022306B" w:rsidP="0022306B">
      <w:pPr>
        <w:pStyle w:val="BodyText"/>
      </w:pPr>
    </w:p>
    <w:p w:rsidR="00000000" w:rsidRPr="0022306B" w:rsidP="0022306B">
      <w:pPr>
        <w:pStyle w:val="AllowPageBreak"/>
      </w:pPr>
    </w:p>
    <w:p w:rsidR="00000000" w:rsidRPr="0022306B" w:rsidP="0022306B">
      <w:pPr>
        <w:pStyle w:val="Heading1"/>
      </w:pPr>
      <w:bookmarkStart w:id="2" w:name="O_445166"/>
      <w:bookmarkEnd w:id="2"/>
      <w:r w:rsidRPr="0022306B">
        <w:t>Unit Descriptor</w:t>
      </w:r>
    </w:p>
    <w:p w:rsidR="00000000" w:rsidRPr="0022306B" w:rsidP="0022306B">
      <w:pPr>
        <w:pStyle w:val="BodyText"/>
      </w:pPr>
      <w:r w:rsidRPr="0022306B">
        <w:t>This unit describes the performance outcomes, skills and knowledge required to set up maintenance procedures to keep equipment and software operating effectively.</w:t>
      </w:r>
    </w:p>
    <w:p w:rsidR="00000000" w:rsidRPr="0022306B" w:rsidP="0022306B">
      <w:pPr>
        <w:pStyle w:val="AllowPageBreak"/>
      </w:pPr>
    </w:p>
    <w:p w:rsidR="00000000" w:rsidRPr="0022306B" w:rsidP="0022306B">
      <w:pPr>
        <w:pStyle w:val="Heading1"/>
      </w:pPr>
      <w:bookmarkStart w:id="3" w:name="O_445167"/>
      <w:bookmarkEnd w:id="3"/>
      <w:r w:rsidRPr="0022306B">
        <w:t>Application of the Unit</w:t>
      </w:r>
    </w:p>
    <w:p w:rsidR="00000000" w:rsidRPr="0022306B" w:rsidP="0022306B">
      <w:pPr>
        <w:pStyle w:val="BodyText"/>
      </w:pPr>
      <w:r w:rsidRPr="0022306B">
        <w:t>This unit applies to frontline technical support personnel, such as IT support technicians, and user support specialists responsible for maintaining computer equipment in an organisation.</w:t>
      </w:r>
    </w:p>
    <w:p w:rsidR="00000000" w:rsidRPr="0022306B" w:rsidP="0022306B">
      <w:pPr>
        <w:pStyle w:val="AllowPageBreak"/>
      </w:pPr>
    </w:p>
    <w:p w:rsidR="00000000" w:rsidRPr="0022306B" w:rsidP="0022306B">
      <w:pPr>
        <w:pStyle w:val="Heading1"/>
      </w:pPr>
      <w:bookmarkStart w:id="4" w:name="O_445168"/>
      <w:bookmarkEnd w:id="4"/>
      <w:r w:rsidRPr="0022306B">
        <w:t>Licensing/Regulatory Information</w:t>
      </w:r>
    </w:p>
    <w:p w:rsidR="00000000" w:rsidRPr="0022306B" w:rsidP="0022306B">
      <w:pPr>
        <w:pStyle w:val="BodyText"/>
      </w:pPr>
      <w:r w:rsidRPr="0022306B">
        <w:t>No licensing, legi</w:t>
      </w:r>
      <w:r w:rsidRPr="0022306B">
        <w:t>slative, regulatory or certification requirements apply to this unit at the time of endorsement but users should confirm requirements with the relevant federal, state or territory authority.</w:t>
      </w:r>
    </w:p>
    <w:p w:rsidR="00000000" w:rsidRPr="0022306B" w:rsidP="0022306B">
      <w:pPr>
        <w:pStyle w:val="AllowPageBreak"/>
      </w:pPr>
    </w:p>
    <w:p w:rsidR="00000000" w:rsidRPr="0022306B" w:rsidP="0022306B">
      <w:pPr>
        <w:pStyle w:val="Heading1"/>
      </w:pPr>
      <w:bookmarkStart w:id="5" w:name="O_445169"/>
      <w:bookmarkEnd w:id="5"/>
      <w:r w:rsidRPr="0022306B">
        <w:t>Pre-Requisites</w:t>
      </w:r>
    </w:p>
    <w:p w:rsidR="00000000" w:rsidRPr="0022306B" w:rsidP="0022306B">
      <w:pPr>
        <w:pStyle w:val="BodyText"/>
      </w:pPr>
      <w:r w:rsidRPr="0022306B">
        <w:t>Not applicable.</w:t>
      </w:r>
    </w:p>
    <w:p w:rsidR="00000000" w:rsidRPr="0022306B" w:rsidP="0022306B">
      <w:pPr>
        <w:pStyle w:val="AllowPageBreak"/>
      </w:pPr>
    </w:p>
    <w:p w:rsidR="00000000" w:rsidRPr="0022306B" w:rsidP="0022306B">
      <w:pPr>
        <w:pStyle w:val="Heading1"/>
      </w:pPr>
      <w:bookmarkStart w:id="6" w:name="O_445170"/>
      <w:bookmarkEnd w:id="6"/>
      <w:r w:rsidRPr="0022306B">
        <w:t>Employability Skills Information</w:t>
      </w:r>
    </w:p>
    <w:p w:rsidR="00000000" w:rsidRPr="0022306B" w:rsidP="0022306B">
      <w:pPr>
        <w:pStyle w:val="BodyText"/>
      </w:pPr>
      <w:r w:rsidRPr="0022306B">
        <w:t>This unit contains employability skills.</w:t>
      </w:r>
    </w:p>
    <w:p w:rsidR="00000000" w:rsidRPr="0022306B" w:rsidP="0022306B">
      <w:pPr>
        <w:pStyle w:val="AllowPageBreak"/>
      </w:pPr>
    </w:p>
    <w:p w:rsidR="00000000" w:rsidRPr="0022306B" w:rsidP="0022306B">
      <w:pPr>
        <w:pStyle w:val="Heading1"/>
      </w:pPr>
      <w:bookmarkStart w:id="7" w:name="O_445171"/>
      <w:bookmarkEnd w:id="7"/>
      <w:r w:rsidRPr="0022306B">
        <w:t>Elements and Performance Criteria Pre-Content</w:t>
      </w:r>
    </w:p>
    <w:tbl>
      <w:tblPr>
        <w:tblW w:w="0" w:type="auto"/>
        <w:tblLayout w:type="fixed"/>
        <w:tblCellMar>
          <w:left w:w="62" w:type="dxa"/>
          <w:right w:w="62" w:type="dxa"/>
        </w:tblCellMar>
        <w:tblLook w:val="0000"/>
      </w:tblPr>
      <w:tblGrid>
        <w:gridCol w:w="2463"/>
        <w:gridCol w:w="6252"/>
      </w:tblGrid>
      <w:tr w:rsidTr="0022306B">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306B" w:rsidP="0022306B">
            <w:pPr>
              <w:pStyle w:val="BodyText"/>
            </w:pPr>
            <w:r w:rsidRPr="0022306B">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SpecialBold"/>
              </w:rPr>
              <w:t>Performance Criteria</w:t>
            </w:r>
          </w:p>
        </w:tc>
      </w:tr>
      <w:tr w:rsidTr="0022306B">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2306B">
              <w:rPr>
                <w:rStyle w:val="Emphasis"/>
              </w:rPr>
              <w:t>nce is to be consistent with the evidence guide.</w:t>
            </w:r>
          </w:p>
        </w:tc>
      </w:tr>
    </w:tbl>
    <w:p w:rsidR="00000000" w:rsidRPr="0022306B" w:rsidP="0022306B">
      <w:pPr>
        <w:pStyle w:val="BodyText"/>
      </w:pPr>
    </w:p>
    <w:p w:rsidR="00000000" w:rsidRPr="0022306B" w:rsidP="0022306B">
      <w:pPr>
        <w:pStyle w:val="AllowPageBreak"/>
      </w:pPr>
    </w:p>
    <w:p w:rsidR="00000000" w:rsidRPr="0022306B" w:rsidP="0022306B">
      <w:pPr>
        <w:pStyle w:val="Heading1"/>
      </w:pPr>
      <w:bookmarkStart w:id="8" w:name="O_445172"/>
      <w:bookmarkEnd w:id="8"/>
      <w:r w:rsidRPr="0022306B">
        <w:t>Elements and Performance Criteria</w:t>
      </w:r>
    </w:p>
    <w:tbl>
      <w:tblPr>
        <w:tblW w:w="0" w:type="auto"/>
        <w:tblLayout w:type="fixed"/>
        <w:tblCellMar>
          <w:left w:w="62" w:type="dxa"/>
          <w:right w:w="62" w:type="dxa"/>
        </w:tblCellMar>
        <w:tblLook w:val="0000"/>
      </w:tblPr>
      <w:tblGrid>
        <w:gridCol w:w="2511"/>
        <w:gridCol w:w="6204"/>
      </w:tblGrid>
      <w:tr w:rsidTr="0022306B">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t>1. Determine best practices for equipment and software maintenance</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t xml:space="preserve">1.1 Identify equipment and </w:t>
            </w:r>
            <w:r w:rsidRPr="0022306B">
              <w:rPr>
                <w:rStyle w:val="BoldandItalics"/>
              </w:rPr>
              <w:t xml:space="preserve">software </w:t>
            </w:r>
            <w:r w:rsidRPr="0022306B">
              <w:t>that are to be maintained and implement processes t</w:t>
            </w:r>
            <w:r w:rsidRPr="0022306B">
              <w:t xml:space="preserve">o ensure future acquisitions of </w:t>
            </w:r>
            <w:r w:rsidRPr="0022306B">
              <w:rPr>
                <w:rStyle w:val="BoldandItalics"/>
              </w:rPr>
              <w:t xml:space="preserve">equipment </w:t>
            </w:r>
            <w:r w:rsidRPr="0022306B">
              <w:t>and software are identified</w:t>
            </w:r>
          </w:p>
          <w:p w:rsidR="00000000" w:rsidRPr="0022306B" w:rsidP="0022306B">
            <w:pPr>
              <w:pStyle w:val="BodyText"/>
            </w:pPr>
            <w:r w:rsidRPr="0022306B">
              <w:t xml:space="preserve">1.2 Identify vendor </w:t>
            </w:r>
            <w:r w:rsidRPr="0022306B">
              <w:rPr>
                <w:rStyle w:val="BoldandItalics"/>
              </w:rPr>
              <w:t>documentation</w:t>
            </w:r>
            <w:r w:rsidRPr="0022306B">
              <w:t>, peer organisations or research information detailing best practices in equipment and software maintenance to improve system performance and reliability</w:t>
            </w:r>
          </w:p>
          <w:p w:rsidR="00000000" w:rsidRPr="0022306B" w:rsidP="0022306B">
            <w:pPr>
              <w:pStyle w:val="BodyText"/>
            </w:pPr>
            <w:r w:rsidRPr="0022306B">
              <w:t>1.3 Develop recommended maintenance and operations guidelines for equipment and software maintenance based on the above research</w:t>
            </w:r>
          </w:p>
          <w:p w:rsidR="00000000" w:rsidRPr="0022306B" w:rsidP="0022306B">
            <w:pPr>
              <w:pStyle w:val="BodyText"/>
            </w:pPr>
            <w:r w:rsidRPr="0022306B">
              <w:t xml:space="preserve">1.4 Obtain </w:t>
            </w:r>
            <w:r w:rsidRPr="0022306B">
              <w:rPr>
                <w:rStyle w:val="BoldandItalics"/>
              </w:rPr>
              <w:t xml:space="preserve">requirements </w:t>
            </w:r>
            <w:r w:rsidRPr="0022306B">
              <w:t xml:space="preserve">from </w:t>
            </w:r>
            <w:r w:rsidRPr="0022306B">
              <w:rPr>
                <w:rStyle w:val="BoldandItalics"/>
              </w:rPr>
              <w:t xml:space="preserve">user </w:t>
            </w:r>
            <w:r w:rsidRPr="0022306B">
              <w:t>in the area of equipment maintenance and reliability</w:t>
            </w:r>
          </w:p>
          <w:p w:rsidR="00000000" w:rsidP="0022306B">
            <w:pPr>
              <w:pStyle w:val="BodyText"/>
              <w:rPr>
                <w:lang w:val="en-NZ"/>
              </w:rPr>
            </w:pPr>
            <w:r w:rsidRPr="0022306B">
              <w:t>1.5 Document procedures for maintenance</w:t>
            </w:r>
            <w:r w:rsidRPr="0022306B">
              <w:t xml:space="preserve"> based on best practices</w:t>
            </w:r>
          </w:p>
        </w:tc>
      </w:tr>
      <w:tr w:rsidTr="0022306B">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t>2. Identify resources to provide equipment and software maintenance</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t>2.1 Identify and record the level of support that can be provided by in-house resources</w:t>
            </w:r>
          </w:p>
          <w:p w:rsidR="00000000" w:rsidRPr="0022306B" w:rsidP="0022306B">
            <w:pPr>
              <w:pStyle w:val="BodyText"/>
            </w:pPr>
            <w:r w:rsidRPr="0022306B">
              <w:t>2.2 Identify</w:t>
            </w:r>
            <w:r w:rsidRPr="0022306B">
              <w:t xml:space="preserve"> and record the support to be supplied by external or third-party organisations</w:t>
            </w:r>
          </w:p>
          <w:p w:rsidR="00000000" w:rsidP="0022306B">
            <w:pPr>
              <w:pStyle w:val="BodyText"/>
              <w:rPr>
                <w:lang w:val="en-NZ"/>
              </w:rPr>
            </w:pPr>
            <w:r w:rsidRPr="0022306B">
              <w:t xml:space="preserve">2.3 Develop or update </w:t>
            </w:r>
            <w:r w:rsidRPr="0022306B">
              <w:rPr>
                <w:rStyle w:val="BoldandItalics"/>
              </w:rPr>
              <w:t xml:space="preserve">service level agreement </w:t>
            </w:r>
            <w:r w:rsidRPr="0022306B">
              <w:t>(SLA) with internal user and third-party suppliers</w:t>
            </w:r>
          </w:p>
        </w:tc>
      </w:tr>
      <w:tr w:rsidTr="0022306B">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t>3. Revise practices, where appropriate</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t>3.1 Monitor and review maintenance oper</w:t>
            </w:r>
            <w:r w:rsidRPr="0022306B">
              <w:t>ation</w:t>
            </w:r>
          </w:p>
          <w:p w:rsidR="00000000" w:rsidRPr="0022306B" w:rsidP="0022306B">
            <w:pPr>
              <w:pStyle w:val="BodyText"/>
            </w:pPr>
            <w:r w:rsidRPr="0022306B">
              <w:t>3.2 Identify problem areas, including failures to meet SLAs, and consider changes to maintenance procedures</w:t>
            </w:r>
          </w:p>
          <w:p w:rsidR="00000000" w:rsidRPr="0022306B" w:rsidP="0022306B">
            <w:pPr>
              <w:pStyle w:val="BodyText"/>
            </w:pPr>
            <w:r w:rsidRPr="0022306B">
              <w:t>3.3 Assess changes in consultation with user, support staff and third-party suppliers</w:t>
            </w:r>
          </w:p>
          <w:p w:rsidR="00000000" w:rsidRPr="0022306B" w:rsidP="0022306B">
            <w:pPr>
              <w:pStyle w:val="BodyText"/>
            </w:pPr>
            <w:r w:rsidRPr="0022306B">
              <w:t>3.4 Design and implement improvements to maintenance pro</w:t>
            </w:r>
            <w:r w:rsidRPr="0022306B">
              <w:t>cedures</w:t>
            </w:r>
          </w:p>
        </w:tc>
      </w:tr>
    </w:tbl>
    <w:p w:rsidR="00000000" w:rsidRPr="0022306B" w:rsidP="0022306B">
      <w:pPr>
        <w:pStyle w:val="BodyText"/>
      </w:pPr>
    </w:p>
    <w:p w:rsidR="00000000" w:rsidRPr="0022306B" w:rsidP="0022306B">
      <w:pPr>
        <w:pStyle w:val="AllowPageBreak"/>
      </w:pPr>
    </w:p>
    <w:p w:rsidR="00000000" w:rsidRPr="0022306B" w:rsidP="0022306B">
      <w:pPr>
        <w:pStyle w:val="Heading1"/>
      </w:pPr>
      <w:bookmarkStart w:id="9" w:name="O_445173"/>
      <w:bookmarkEnd w:id="9"/>
      <w:r w:rsidRPr="0022306B">
        <w:t>Required Skills and Knowledge</w:t>
      </w:r>
    </w:p>
    <w:p w:rsidR="00000000" w:rsidRPr="0022306B" w:rsidP="0022306B">
      <w:pPr>
        <w:pStyle w:val="BodyText"/>
      </w:pPr>
      <w:r w:rsidRPr="0022306B">
        <w:rPr>
          <w:rStyle w:val="Emphasis"/>
        </w:rPr>
        <w:t>This section describes the skills and knowledge required for this unit.</w:t>
      </w:r>
    </w:p>
    <w:p w:rsidR="00000000" w:rsidRPr="0022306B" w:rsidP="0022306B">
      <w:pPr>
        <w:pStyle w:val="BodyText"/>
      </w:pPr>
    </w:p>
    <w:p w:rsidR="00000000" w:rsidRPr="0022306B" w:rsidP="0022306B">
      <w:pPr>
        <w:pStyle w:val="BodyText"/>
      </w:pPr>
      <w:r w:rsidRPr="0022306B">
        <w:rPr>
          <w:rStyle w:val="SpecialBold"/>
        </w:rPr>
        <w:t>Required skills</w:t>
      </w:r>
    </w:p>
    <w:p w:rsidR="00000000" w:rsidRPr="0022306B" w:rsidP="0022306B">
      <w:pPr>
        <w:pStyle w:val="ListBullet"/>
      </w:pPr>
      <w:r w:rsidRPr="0022306B">
        <w:t>communication skills to liaise with customers in the provision of customer services, including basic training</w:t>
      </w:r>
    </w:p>
    <w:p w:rsidR="00000000" w:rsidRPr="0022306B" w:rsidP="0022306B">
      <w:pPr>
        <w:pStyle w:val="ListBullet"/>
      </w:pPr>
      <w:r w:rsidRPr="0022306B">
        <w:t>initiative and enterprise skills to work as a team member in the development of solutions and goals of a non-routine or contingency nature</w:t>
      </w:r>
    </w:p>
    <w:p w:rsidR="00000000" w:rsidRPr="0022306B" w:rsidP="0022306B">
      <w:pPr>
        <w:pStyle w:val="ListBullet"/>
      </w:pPr>
      <w:r w:rsidRPr="0022306B">
        <w:t>literacy skills to:</w:t>
      </w:r>
    </w:p>
    <w:p w:rsidR="00000000" w:rsidRPr="0022306B" w:rsidP="0022306B">
      <w:pPr>
        <w:pStyle w:val="ListBullet2"/>
      </w:pPr>
      <w:r w:rsidRPr="0022306B">
        <w:t>evaluate and present information</w:t>
      </w:r>
    </w:p>
    <w:p w:rsidR="00000000" w:rsidRPr="0022306B" w:rsidP="0022306B">
      <w:pPr>
        <w:pStyle w:val="ListBullet2"/>
      </w:pPr>
      <w:r w:rsidRPr="0022306B">
        <w:t xml:space="preserve">write technical reports </w:t>
      </w:r>
    </w:p>
    <w:p w:rsidR="00000000" w:rsidRPr="0022306B" w:rsidP="0022306B">
      <w:pPr>
        <w:pStyle w:val="ListBullet"/>
      </w:pPr>
      <w:r w:rsidRPr="0022306B">
        <w:t>planning and organisational skill</w:t>
      </w:r>
      <w:r w:rsidRPr="0022306B">
        <w:t>s to contribute to maintenance and continuity of IT operations and business functions</w:t>
      </w:r>
    </w:p>
    <w:p w:rsidR="00000000" w:rsidRPr="0022306B" w:rsidP="0022306B">
      <w:pPr>
        <w:pStyle w:val="ListBullet"/>
      </w:pPr>
      <w:r w:rsidRPr="0022306B">
        <w:t>problem-solving skills to participate in development of strategic initiatives</w:t>
      </w:r>
    </w:p>
    <w:p w:rsidR="00000000" w:rsidRPr="0022306B" w:rsidP="0022306B">
      <w:pPr>
        <w:pStyle w:val="ListBullet"/>
      </w:pPr>
      <w:r w:rsidRPr="0022306B">
        <w:t>technical skills to undertake low level programming and use a range of computer equipment.</w:t>
      </w:r>
    </w:p>
    <w:p w:rsidR="00000000" w:rsidRPr="0022306B" w:rsidP="0022306B">
      <w:pPr>
        <w:pStyle w:val="BodyText"/>
      </w:pPr>
    </w:p>
    <w:p w:rsidR="00000000" w:rsidRPr="0022306B" w:rsidP="0022306B">
      <w:pPr>
        <w:pStyle w:val="BodyText"/>
      </w:pPr>
      <w:r w:rsidRPr="0022306B">
        <w:rPr>
          <w:rStyle w:val="SpecialBold"/>
        </w:rPr>
        <w:t>Required knowledge</w:t>
      </w:r>
    </w:p>
    <w:p w:rsidR="00000000" w:rsidRPr="0022306B" w:rsidP="0022306B">
      <w:pPr>
        <w:pStyle w:val="ListBullet"/>
      </w:pPr>
      <w:r w:rsidRPr="0022306B">
        <w:t>business scheduling requirements</w:t>
      </w:r>
    </w:p>
    <w:p w:rsidR="00000000" w:rsidRPr="0022306B" w:rsidP="0022306B">
      <w:pPr>
        <w:pStyle w:val="ListBullet"/>
      </w:pPr>
      <w:r w:rsidRPr="0022306B">
        <w:t>client business domain</w:t>
      </w:r>
    </w:p>
    <w:p w:rsidR="00000000" w:rsidRPr="0022306B" w:rsidP="0022306B">
      <w:pPr>
        <w:pStyle w:val="ListBullet"/>
      </w:pPr>
      <w:r w:rsidRPr="0022306B">
        <w:t>current industry-standard hardware and software products, including their general features and capabilities</w:t>
      </w:r>
    </w:p>
    <w:p w:rsidR="00000000" w:rsidRPr="0022306B" w:rsidP="0022306B">
      <w:pPr>
        <w:pStyle w:val="ListBullet"/>
      </w:pPr>
      <w:r w:rsidRPr="0022306B">
        <w:t>diagnostic tools</w:t>
      </w:r>
    </w:p>
    <w:p w:rsidR="00000000" w:rsidRPr="0022306B" w:rsidP="0022306B">
      <w:pPr>
        <w:pStyle w:val="ListBullet"/>
      </w:pPr>
      <w:r w:rsidRPr="0022306B">
        <w:t>help desk and maintenance practices</w:t>
      </w:r>
    </w:p>
    <w:p w:rsidR="00000000" w:rsidRPr="0022306B" w:rsidP="0022306B">
      <w:pPr>
        <w:pStyle w:val="ListBullet"/>
      </w:pPr>
      <w:r w:rsidRPr="0022306B">
        <w:t>steps of maintenance procedures</w:t>
      </w:r>
    </w:p>
    <w:p w:rsidR="00000000" w:rsidRPr="0022306B" w:rsidP="0022306B">
      <w:pPr>
        <w:pStyle w:val="ListBullet"/>
      </w:pPr>
      <w:r w:rsidRPr="0022306B">
        <w:t>one or more change-management tools</w:t>
      </w:r>
    </w:p>
    <w:p w:rsidR="00000000" w:rsidRPr="0022306B" w:rsidP="0022306B">
      <w:pPr>
        <w:pStyle w:val="ListBullet"/>
      </w:pPr>
      <w:r w:rsidRPr="0022306B">
        <w:t>quality assurance practices</w:t>
      </w:r>
    </w:p>
    <w:p w:rsidR="00000000" w:rsidRPr="0022306B" w:rsidP="0022306B">
      <w:pPr>
        <w:pStyle w:val="ListBullet"/>
      </w:pPr>
      <w:r w:rsidRPr="0022306B">
        <w:t>role of stakeholders and the degree of stakeholder involvement</w:t>
      </w:r>
    </w:p>
    <w:p w:rsidR="00000000" w:rsidRPr="0022306B" w:rsidP="0022306B">
      <w:pPr>
        <w:pStyle w:val="ListBullet"/>
      </w:pPr>
      <w:r w:rsidRPr="0022306B">
        <w:t>current performance level of the system</w:t>
      </w:r>
    </w:p>
    <w:p w:rsidR="00000000" w:rsidRPr="0022306B" w:rsidP="0022306B">
      <w:pPr>
        <w:pStyle w:val="ListBullet"/>
      </w:pPr>
      <w:r w:rsidRPr="0022306B">
        <w:t>system's current functionality.</w:t>
      </w:r>
    </w:p>
    <w:p w:rsidR="00000000" w:rsidRPr="0022306B" w:rsidP="0022306B">
      <w:pPr>
        <w:pStyle w:val="AllowPageBreak"/>
      </w:pPr>
    </w:p>
    <w:p w:rsidR="00000000" w:rsidRPr="0022306B" w:rsidP="0022306B">
      <w:pPr>
        <w:pStyle w:val="Heading1"/>
      </w:pPr>
      <w:bookmarkStart w:id="10" w:name="O_445174"/>
      <w:bookmarkEnd w:id="10"/>
      <w:r w:rsidRPr="0022306B">
        <w:t>Evidence</w:t>
      </w:r>
      <w:r w:rsidRPr="0022306B">
        <w:t xml:space="preserve"> Guide</w:t>
      </w:r>
    </w:p>
    <w:p w:rsidR="00000000" w:rsidRPr="0022306B" w:rsidP="0022306B">
      <w:pPr>
        <w:pStyle w:val="BodyText"/>
      </w:pPr>
      <w:r w:rsidRPr="0022306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2306B" w:rsidP="0022306B">
      <w:pPr>
        <w:pStyle w:val="BodyText"/>
      </w:pPr>
    </w:p>
    <w:tbl>
      <w:tblPr>
        <w:tblW w:w="0" w:type="auto"/>
        <w:tblLayout w:type="fixed"/>
        <w:tblCellMar>
          <w:left w:w="62" w:type="dxa"/>
          <w:right w:w="62" w:type="dxa"/>
        </w:tblCellMar>
        <w:tblLook w:val="0000"/>
      </w:tblPr>
      <w:tblGrid>
        <w:gridCol w:w="2586"/>
        <w:gridCol w:w="6054"/>
      </w:tblGrid>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SpecialBold"/>
              </w:rPr>
              <w:t>Overview of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p>
        </w:tc>
      </w:tr>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SpecialBold"/>
              </w:rPr>
              <w:t>Critical aspects for assessment and evidence required to demonstrate competency in this unit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t>Evidence of the ability to:</w:t>
            </w:r>
          </w:p>
          <w:p w:rsidR="00000000" w:rsidP="0022306B">
            <w:pPr>
              <w:pStyle w:val="ListBullet"/>
              <w:rPr>
                <w:lang w:val="en-NZ"/>
              </w:rPr>
            </w:pPr>
            <w:r w:rsidRPr="0022306B">
              <w:t>set up maintenance procedures to keep equipment and software operating.</w:t>
            </w:r>
          </w:p>
        </w:tc>
      </w:tr>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SpecialBold"/>
              </w:rPr>
              <w:t>Context of and specific resources for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t>Assessment m</w:t>
            </w:r>
            <w:r w:rsidRPr="0022306B">
              <w:t>ust ensure access to:</w:t>
            </w:r>
          </w:p>
          <w:p w:rsidR="00000000" w:rsidRPr="0022306B" w:rsidP="0022306B">
            <w:pPr>
              <w:pStyle w:val="ListBullet"/>
            </w:pPr>
            <w:r w:rsidRPr="0022306B">
              <w:t>technical environment with a variety of operational equipment</w:t>
            </w:r>
          </w:p>
          <w:p w:rsidR="00000000" w:rsidRPr="0022306B" w:rsidP="0022306B">
            <w:pPr>
              <w:pStyle w:val="ListBullet"/>
            </w:pPr>
            <w:r w:rsidRPr="0022306B">
              <w:t>technical manuals and tools</w:t>
            </w:r>
          </w:p>
          <w:p w:rsidR="00000000" w:rsidRPr="0022306B" w:rsidP="0022306B">
            <w:pPr>
              <w:pStyle w:val="ListBullet"/>
            </w:pPr>
            <w:r w:rsidRPr="0022306B">
              <w:t>appropriate learning and assessment support when required</w:t>
            </w:r>
          </w:p>
          <w:p w:rsidR="00000000" w:rsidP="0022306B">
            <w:pPr>
              <w:pStyle w:val="ListBullet"/>
              <w:rPr>
                <w:lang w:val="en-NZ"/>
              </w:rPr>
            </w:pPr>
            <w:r w:rsidRPr="0022306B">
              <w:t>modified equipment for people with special needs.</w:t>
            </w:r>
          </w:p>
        </w:tc>
      </w:tr>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SpecialBold"/>
              </w:rPr>
              <w:t>Method of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t>A range of as</w:t>
            </w:r>
            <w:r w:rsidRPr="0022306B">
              <w:t>sessment methods should be used to assess practical skills and knowledge. The following examples are appropriate for this unit:</w:t>
            </w:r>
          </w:p>
          <w:p w:rsidR="00000000" w:rsidRPr="0022306B" w:rsidP="0022306B">
            <w:pPr>
              <w:pStyle w:val="ListBullet"/>
            </w:pPr>
            <w:r w:rsidRPr="0022306B">
              <w:t>direct observation of candidate setting up maintenance procures</w:t>
            </w:r>
          </w:p>
          <w:p w:rsidR="00000000" w:rsidRPr="0022306B" w:rsidP="0022306B">
            <w:pPr>
              <w:pStyle w:val="ListBullet"/>
            </w:pPr>
            <w:r w:rsidRPr="0022306B">
              <w:t>review of candidate’s documented procedures</w:t>
            </w:r>
          </w:p>
          <w:p w:rsidR="00000000" w:rsidRPr="0022306B" w:rsidP="0022306B">
            <w:pPr>
              <w:pStyle w:val="ListBullet"/>
            </w:pPr>
            <w:r w:rsidRPr="0022306B">
              <w:t>verbal or written questioning to assess candidate’s knowledge of:</w:t>
            </w:r>
          </w:p>
          <w:p w:rsidR="00000000" w:rsidRPr="0022306B" w:rsidP="0022306B">
            <w:pPr>
              <w:pStyle w:val="ListBullet2"/>
            </w:pPr>
            <w:r w:rsidRPr="0022306B">
              <w:t>preventative maintenance</w:t>
            </w:r>
          </w:p>
          <w:p w:rsidR="00000000" w:rsidP="0022306B">
            <w:pPr>
              <w:pStyle w:val="ListBullet2"/>
              <w:rPr>
                <w:lang w:val="en-NZ"/>
              </w:rPr>
            </w:pPr>
            <w:r w:rsidRPr="0022306B">
              <w:t>SLAs.</w:t>
            </w:r>
          </w:p>
        </w:tc>
      </w:tr>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SpecialBold"/>
              </w:rPr>
              <w:t>Guidance information for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BodyText"/>
            </w:pPr>
            <w:r w:rsidRPr="0022306B">
              <w:t>Holistic assessment with other units relevant to the industry sector, workplace and job role is recommended, where approp</w:t>
            </w:r>
            <w:r w:rsidRPr="0022306B">
              <w:t>riate.</w:t>
            </w:r>
          </w:p>
          <w:p w:rsidR="00000000" w:rsidRPr="0022306B" w:rsidP="0022306B">
            <w:pPr>
              <w:pStyle w:val="BodyText"/>
            </w:pPr>
            <w:r w:rsidRPr="0022306B">
              <w:t>Assessment processes and techniques must be culturally appropriate, and suitable to the communication skill level, language, literacy and numeracy capacity of the candidate and the work being performed.</w:t>
            </w:r>
          </w:p>
          <w:p w:rsidR="00000000" w:rsidRPr="0022306B" w:rsidP="0022306B">
            <w:pPr>
              <w:pStyle w:val="BodyText"/>
            </w:pPr>
            <w:r w:rsidRPr="0022306B">
              <w:t>Indigenous people and other people from a non-English speaking background may need additional support.</w:t>
            </w:r>
          </w:p>
          <w:p w:rsidR="00000000" w:rsidRPr="0022306B" w:rsidP="0022306B">
            <w:pPr>
              <w:pStyle w:val="BodyText"/>
            </w:pPr>
            <w:r w:rsidRPr="0022306B">
              <w:t>In cases where practical assessment is used it should be combined with targeted questioning to assess required knowledge.</w:t>
            </w:r>
          </w:p>
        </w:tc>
      </w:tr>
    </w:tbl>
    <w:p w:rsidR="00000000" w:rsidRPr="0022306B" w:rsidP="0022306B">
      <w:pPr>
        <w:pStyle w:val="BodyText"/>
      </w:pPr>
    </w:p>
    <w:p w:rsidR="00000000" w:rsidRPr="0022306B" w:rsidP="0022306B">
      <w:pPr>
        <w:pStyle w:val="AllowPageBreak"/>
      </w:pPr>
    </w:p>
    <w:p w:rsidR="00000000" w:rsidRPr="0022306B" w:rsidP="0022306B">
      <w:pPr>
        <w:pStyle w:val="Heading1"/>
      </w:pPr>
      <w:bookmarkStart w:id="11" w:name="O_445175"/>
      <w:bookmarkEnd w:id="11"/>
      <w:r w:rsidRPr="0022306B">
        <w:t>Range Statem</w:t>
      </w:r>
      <w:r w:rsidRPr="0022306B">
        <w:t>ent</w:t>
      </w:r>
    </w:p>
    <w:p w:rsidR="00000000" w:rsidRPr="0022306B" w:rsidP="0022306B">
      <w:pPr>
        <w:pStyle w:val="BodyText"/>
      </w:pPr>
      <w:r w:rsidRPr="0022306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22306B">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22306B" w:rsidP="0022306B">
      <w:pPr>
        <w:pStyle w:val="BodyText"/>
      </w:pPr>
    </w:p>
    <w:tbl>
      <w:tblPr>
        <w:tblW w:w="0" w:type="auto"/>
        <w:tblLayout w:type="fixed"/>
        <w:tblCellMar>
          <w:left w:w="62" w:type="dxa"/>
          <w:right w:w="62" w:type="dxa"/>
        </w:tblCellMar>
        <w:tblLook w:val="0000"/>
      </w:tblPr>
      <w:tblGrid>
        <w:gridCol w:w="2586"/>
        <w:gridCol w:w="6054"/>
      </w:tblGrid>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BoldandItalics"/>
              </w:rPr>
              <w:t xml:space="preserve">Software </w:t>
            </w:r>
            <w:r w:rsidRPr="0022306B">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ListBullet"/>
            </w:pPr>
            <w:r w:rsidRPr="0022306B">
              <w:t>commercial</w:t>
            </w:r>
          </w:p>
          <w:p w:rsidR="00000000" w:rsidRPr="0022306B" w:rsidP="0022306B">
            <w:pPr>
              <w:pStyle w:val="ListBullet"/>
            </w:pPr>
            <w:r w:rsidRPr="0022306B">
              <w:t xml:space="preserve">customised </w:t>
            </w:r>
          </w:p>
          <w:p w:rsidR="00000000" w:rsidRPr="0022306B" w:rsidP="0022306B">
            <w:pPr>
              <w:pStyle w:val="ListBullet"/>
            </w:pPr>
            <w:r w:rsidRPr="0022306B">
              <w:t>in-house</w:t>
            </w:r>
          </w:p>
          <w:p w:rsidR="00000000" w:rsidP="0022306B">
            <w:pPr>
              <w:pStyle w:val="ListBullet"/>
              <w:rPr>
                <w:lang w:val="en-NZ"/>
              </w:rPr>
            </w:pPr>
            <w:r w:rsidRPr="0022306B">
              <w:t>packaged.</w:t>
            </w:r>
          </w:p>
        </w:tc>
      </w:tr>
      <w:tr w:rsidTr="0022306B">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BoldandItalics"/>
              </w:rPr>
              <w:t xml:space="preserve">Equipment </w:t>
            </w:r>
            <w:r w:rsidRPr="0022306B">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ListBullet"/>
            </w:pPr>
            <w:r w:rsidRPr="0022306B">
              <w:t>hard drives</w:t>
            </w:r>
          </w:p>
          <w:p w:rsidR="00000000" w:rsidRPr="0022306B" w:rsidP="0022306B">
            <w:pPr>
              <w:pStyle w:val="ListBullet"/>
            </w:pPr>
            <w:r w:rsidRPr="0022306B">
              <w:t>hubs</w:t>
            </w:r>
          </w:p>
          <w:p w:rsidR="00000000" w:rsidRPr="0022306B" w:rsidP="0022306B">
            <w:pPr>
              <w:pStyle w:val="ListBullet"/>
            </w:pPr>
            <w:r w:rsidRPr="0022306B">
              <w:t>modems and other connectivity devices, including digital subscriber line (DSL) modems</w:t>
            </w:r>
          </w:p>
          <w:p w:rsidR="00000000" w:rsidRPr="0022306B" w:rsidP="0022306B">
            <w:pPr>
              <w:pStyle w:val="ListBullet"/>
            </w:pPr>
            <w:r w:rsidRPr="0022306B">
              <w:t>monitors</w:t>
            </w:r>
          </w:p>
          <w:p w:rsidR="00000000" w:rsidRPr="0022306B" w:rsidP="0022306B">
            <w:pPr>
              <w:pStyle w:val="ListBullet"/>
            </w:pPr>
            <w:r w:rsidRPr="0022306B">
              <w:t>other peripheral devices</w:t>
            </w:r>
          </w:p>
          <w:p w:rsidR="00000000" w:rsidRPr="0022306B" w:rsidP="0022306B">
            <w:pPr>
              <w:pStyle w:val="ListBullet"/>
            </w:pPr>
            <w:r w:rsidRPr="0022306B">
              <w:t>personal computers</w:t>
            </w:r>
          </w:p>
          <w:p w:rsidR="00000000" w:rsidRPr="0022306B" w:rsidP="0022306B">
            <w:pPr>
              <w:pStyle w:val="ListBullet"/>
            </w:pPr>
            <w:r w:rsidRPr="0022306B">
              <w:t>personal digital assistants</w:t>
            </w:r>
          </w:p>
          <w:p w:rsidR="00000000" w:rsidRPr="0022306B" w:rsidP="0022306B">
            <w:pPr>
              <w:pStyle w:val="ListBullet"/>
            </w:pPr>
            <w:r w:rsidRPr="0022306B">
              <w:t>printers</w:t>
            </w:r>
          </w:p>
          <w:p w:rsidR="00000000" w:rsidRPr="0022306B" w:rsidP="0022306B">
            <w:pPr>
              <w:pStyle w:val="ListBullet"/>
            </w:pPr>
            <w:r w:rsidRPr="0022306B">
              <w:t>switches</w:t>
            </w:r>
          </w:p>
          <w:p w:rsidR="00000000" w:rsidP="0022306B">
            <w:pPr>
              <w:pStyle w:val="ListBullet"/>
              <w:rPr>
                <w:lang w:val="en-NZ"/>
              </w:rPr>
            </w:pPr>
            <w:r w:rsidRPr="0022306B">
              <w:t>workstations.</w:t>
            </w:r>
          </w:p>
        </w:tc>
      </w:tr>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BoldandItalics"/>
              </w:rPr>
              <w:t xml:space="preserve">Documentation </w:t>
            </w:r>
            <w:r w:rsidRPr="0022306B">
              <w:t>may follow:</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ListBullet"/>
            </w:pPr>
            <w:r w:rsidRPr="0022306B">
              <w:t>audit trails</w:t>
            </w:r>
          </w:p>
          <w:p w:rsidR="00000000" w:rsidRPr="0022306B" w:rsidP="0022306B">
            <w:pPr>
              <w:pStyle w:val="ListBullet"/>
            </w:pPr>
            <w:r w:rsidRPr="0022306B">
              <w:t>client training</w:t>
            </w:r>
          </w:p>
          <w:p w:rsidR="00000000" w:rsidRPr="0022306B" w:rsidP="0022306B">
            <w:pPr>
              <w:pStyle w:val="ListBullet"/>
            </w:pPr>
            <w:r w:rsidRPr="0022306B">
              <w:t>International Organization for Standardization (ISO), International Electrotechnical Commission (IEC) and Australian Standards (AS) standards</w:t>
            </w:r>
          </w:p>
          <w:p w:rsidR="00000000" w:rsidRPr="0022306B" w:rsidP="0022306B">
            <w:pPr>
              <w:pStyle w:val="ListBullet"/>
            </w:pPr>
            <w:r w:rsidRPr="0022306B">
              <w:t>maintaining equipment inventory</w:t>
            </w:r>
          </w:p>
          <w:p w:rsidR="00000000" w:rsidRPr="0022306B" w:rsidP="0022306B">
            <w:pPr>
              <w:pStyle w:val="ListBullet"/>
            </w:pPr>
            <w:r w:rsidRPr="0022306B">
              <w:t>naming standards</w:t>
            </w:r>
          </w:p>
          <w:p w:rsidR="00000000" w:rsidRPr="0022306B" w:rsidP="0022306B">
            <w:pPr>
              <w:pStyle w:val="ListBullet"/>
            </w:pPr>
            <w:r w:rsidRPr="0022306B">
              <w:t>project management templates and report writing</w:t>
            </w:r>
          </w:p>
          <w:p w:rsidR="00000000" w:rsidRPr="0022306B" w:rsidP="0022306B">
            <w:pPr>
              <w:pStyle w:val="ListBullet"/>
            </w:pPr>
            <w:r w:rsidRPr="0022306B">
              <w:t>satisfaction reports</w:t>
            </w:r>
          </w:p>
          <w:p w:rsidR="00000000" w:rsidP="0022306B">
            <w:pPr>
              <w:pStyle w:val="ListBullet"/>
              <w:rPr>
                <w:lang w:val="en-NZ"/>
              </w:rPr>
            </w:pPr>
            <w:r w:rsidRPr="0022306B">
              <w:t>version control.</w:t>
            </w:r>
          </w:p>
        </w:tc>
      </w:tr>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BoldandItalics"/>
              </w:rPr>
              <w:t xml:space="preserve">Requirements </w:t>
            </w:r>
            <w:r w:rsidRPr="0022306B">
              <w:t>may be in reference to:</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ListBullet"/>
            </w:pPr>
            <w:r w:rsidRPr="0022306B">
              <w:t>application</w:t>
            </w:r>
          </w:p>
          <w:p w:rsidR="00000000" w:rsidRPr="0022306B" w:rsidP="0022306B">
            <w:pPr>
              <w:pStyle w:val="ListBullet"/>
            </w:pPr>
            <w:r w:rsidRPr="0022306B">
              <w:t>business</w:t>
            </w:r>
          </w:p>
          <w:p w:rsidR="00000000" w:rsidRPr="0022306B" w:rsidP="0022306B">
            <w:pPr>
              <w:pStyle w:val="ListBullet"/>
            </w:pPr>
            <w:r w:rsidRPr="0022306B">
              <w:t>network</w:t>
            </w:r>
          </w:p>
          <w:p w:rsidR="00000000" w:rsidRPr="0022306B" w:rsidP="0022306B">
            <w:pPr>
              <w:pStyle w:val="ListBullet"/>
            </w:pPr>
            <w:r w:rsidRPr="0022306B">
              <w:t>people in the organisation</w:t>
            </w:r>
          </w:p>
          <w:p w:rsidR="00000000" w:rsidP="0022306B">
            <w:pPr>
              <w:pStyle w:val="ListBullet"/>
              <w:rPr>
                <w:lang w:val="en-NZ"/>
              </w:rPr>
            </w:pPr>
            <w:r w:rsidRPr="0022306B">
              <w:t>system.</w:t>
            </w:r>
          </w:p>
        </w:tc>
      </w:tr>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BoldandItalics"/>
              </w:rPr>
              <w:t xml:space="preserve">User </w:t>
            </w:r>
            <w:r w:rsidRPr="0022306B">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ListBullet"/>
            </w:pPr>
            <w:r w:rsidRPr="0022306B">
              <w:t>person within a department</w:t>
            </w:r>
          </w:p>
          <w:p w:rsidR="00000000" w:rsidRPr="0022306B" w:rsidP="0022306B">
            <w:pPr>
              <w:pStyle w:val="ListBullet"/>
            </w:pPr>
            <w:r w:rsidRPr="0022306B">
              <w:t>department within the organisation</w:t>
            </w:r>
          </w:p>
          <w:p w:rsidR="00000000" w:rsidP="0022306B">
            <w:pPr>
              <w:pStyle w:val="ListBullet"/>
              <w:rPr>
                <w:lang w:val="en-NZ"/>
              </w:rPr>
            </w:pPr>
            <w:r w:rsidRPr="0022306B">
              <w:t>third party.</w:t>
            </w:r>
          </w:p>
        </w:tc>
      </w:tr>
      <w:tr w:rsidTr="0022306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06B">
            <w:pPr>
              <w:pStyle w:val="BodyText"/>
              <w:rPr>
                <w:lang w:val="en-NZ"/>
              </w:rPr>
            </w:pPr>
            <w:r w:rsidRPr="0022306B">
              <w:rPr>
                <w:rStyle w:val="BoldandItalics"/>
              </w:rPr>
              <w:t xml:space="preserve">Service level agreement </w:t>
            </w:r>
            <w:r w:rsidRPr="0022306B">
              <w:t>may exist for:</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06B" w:rsidP="0022306B">
            <w:pPr>
              <w:pStyle w:val="ListBullet"/>
            </w:pPr>
            <w:r w:rsidRPr="0022306B">
              <w:t>many different infrastructure services:</w:t>
            </w:r>
          </w:p>
          <w:p w:rsidR="00000000" w:rsidRPr="0022306B" w:rsidP="0022306B">
            <w:pPr>
              <w:pStyle w:val="ListBullet2"/>
            </w:pPr>
            <w:r w:rsidRPr="0022306B">
              <w:t>application service providers (ASPs)</w:t>
            </w:r>
          </w:p>
          <w:p w:rsidR="00000000" w:rsidRPr="0022306B" w:rsidP="0022306B">
            <w:pPr>
              <w:pStyle w:val="ListBullet2"/>
            </w:pPr>
            <w:r w:rsidRPr="0022306B">
              <w:t>communications carriers</w:t>
            </w:r>
          </w:p>
          <w:p w:rsidR="00000000" w:rsidRPr="0022306B" w:rsidP="0022306B">
            <w:pPr>
              <w:pStyle w:val="ListBullet2"/>
            </w:pPr>
            <w:r w:rsidRPr="0022306B">
              <w:t>expectations regarding:</w:t>
            </w:r>
          </w:p>
          <w:p w:rsidR="00000000" w:rsidRPr="0022306B" w:rsidP="0022306B">
            <w:pPr>
              <w:pStyle w:val="ListBullet3"/>
            </w:pPr>
            <w:r w:rsidRPr="0022306B">
              <w:t>charge back to business units</w:t>
            </w:r>
          </w:p>
          <w:p w:rsidR="00000000" w:rsidRPr="0022306B" w:rsidP="0022306B">
            <w:pPr>
              <w:pStyle w:val="ListBullet3"/>
            </w:pPr>
            <w:r w:rsidRPr="0022306B">
              <w:t>penalties</w:t>
            </w:r>
          </w:p>
          <w:p w:rsidR="00000000" w:rsidRPr="0022306B" w:rsidP="0022306B">
            <w:pPr>
              <w:pStyle w:val="ListBullet3"/>
            </w:pPr>
            <w:r w:rsidRPr="0022306B">
              <w:t>servicing</w:t>
            </w:r>
          </w:p>
          <w:p w:rsidR="00000000" w:rsidRPr="0022306B" w:rsidP="0022306B">
            <w:pPr>
              <w:pStyle w:val="ListBullet2"/>
            </w:pPr>
            <w:r w:rsidRPr="0022306B">
              <w:t>internet service providers (ISPs)</w:t>
            </w:r>
          </w:p>
          <w:p w:rsidR="00000000" w:rsidRPr="0022306B" w:rsidP="0022306B">
            <w:pPr>
              <w:pStyle w:val="ListBullet2"/>
            </w:pPr>
            <w:r w:rsidRPr="0022306B">
              <w:t>SLAs for vendor products</w:t>
            </w:r>
          </w:p>
          <w:p w:rsidR="00000000" w:rsidRPr="0022306B" w:rsidP="0022306B">
            <w:pPr>
              <w:pStyle w:val="ListBullet2"/>
            </w:pPr>
            <w:r w:rsidRPr="0022306B">
              <w:t>workload and performance considerations.</w:t>
            </w:r>
          </w:p>
        </w:tc>
      </w:tr>
    </w:tbl>
    <w:p w:rsidR="00000000" w:rsidRPr="0022306B" w:rsidP="0022306B">
      <w:pPr>
        <w:pStyle w:val="BodyText"/>
      </w:pPr>
    </w:p>
    <w:p w:rsidR="00000000" w:rsidRPr="0022306B" w:rsidP="0022306B">
      <w:pPr>
        <w:pStyle w:val="AllowPageBreak"/>
      </w:pPr>
    </w:p>
    <w:p w:rsidR="00000000" w:rsidRPr="0022306B" w:rsidP="0022306B">
      <w:pPr>
        <w:pStyle w:val="Heading1"/>
      </w:pPr>
      <w:bookmarkStart w:id="12" w:name="O_445176"/>
      <w:bookmarkEnd w:id="12"/>
      <w:r w:rsidRPr="0022306B">
        <w:t>Unit Sector(s)</w:t>
      </w:r>
    </w:p>
    <w:p w:rsidR="00000000" w:rsidRPr="0022306B" w:rsidP="0022306B">
      <w:pPr>
        <w:pStyle w:val="BodyText"/>
      </w:pPr>
      <w:r w:rsidRPr="0022306B">
        <w:t>Systems administration and support</w:t>
      </w:r>
    </w:p>
    <w:p w:rsidR="00000000" w:rsidRPr="0022306B" w:rsidP="0022306B"/>
    <w:sectPr w:rsidSect="00223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684" w:rsidP="001F6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4" w:rsidP="00223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6684" w:rsidP="002230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6684" w:rsidP="002230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684" w:rsidP="001F66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84" w:rsidP="0022306B">
    <w:pPr>
      <w:pStyle w:val="Header"/>
      <w:framePr w:wrap="around"/>
    </w:pPr>
    <w:r>
      <w:fldChar w:fldCharType="begin"/>
    </w:r>
    <w:r>
      <w:instrText xml:space="preserve"> TITLE   \* MERGEFORMAT </w:instrText>
    </w:r>
    <w:r>
      <w:fldChar w:fldCharType="separate"/>
    </w:r>
    <w:r>
      <w:t>ICASAS416A Implement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6684" w:rsidP="002230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4D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4A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6D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0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306B"/>
    <w:pPr>
      <w:spacing w:before="360" w:after="60"/>
      <w:outlineLvl w:val="0"/>
    </w:pPr>
    <w:rPr>
      <w:sz w:val="32"/>
    </w:rPr>
  </w:style>
  <w:style w:type="paragraph" w:styleId="Heading2">
    <w:name w:val="heading 2"/>
    <w:basedOn w:val="HeadingBase"/>
    <w:next w:val="BodyText"/>
    <w:link w:val="Heading2Char"/>
    <w:qFormat/>
    <w:rsid w:val="0022306B"/>
    <w:pPr>
      <w:keepLines/>
      <w:spacing w:before="240" w:after="120"/>
      <w:outlineLvl w:val="1"/>
    </w:pPr>
    <w:rPr>
      <w:sz w:val="28"/>
      <w:szCs w:val="40"/>
    </w:rPr>
  </w:style>
  <w:style w:type="paragraph" w:styleId="Heading3">
    <w:name w:val="heading 3"/>
    <w:basedOn w:val="HeadingBase"/>
    <w:next w:val="BodyText"/>
    <w:link w:val="Heading3Char"/>
    <w:qFormat/>
    <w:rsid w:val="0022306B"/>
    <w:pPr>
      <w:spacing w:before="180" w:after="120"/>
      <w:outlineLvl w:val="2"/>
    </w:pPr>
    <w:rPr>
      <w:spacing w:val="-10"/>
      <w:kern w:val="32"/>
    </w:rPr>
  </w:style>
  <w:style w:type="paragraph" w:styleId="Heading4">
    <w:name w:val="heading 4"/>
    <w:basedOn w:val="HeadingBase"/>
    <w:next w:val="BodyText"/>
    <w:link w:val="Heading4Char"/>
    <w:qFormat/>
    <w:rsid w:val="0022306B"/>
    <w:pPr>
      <w:spacing w:before="160" w:after="120"/>
      <w:outlineLvl w:val="3"/>
    </w:pPr>
    <w:rPr>
      <w:sz w:val="22"/>
    </w:rPr>
  </w:style>
  <w:style w:type="paragraph" w:styleId="Heading5">
    <w:name w:val="heading 5"/>
    <w:basedOn w:val="HeadingBase"/>
    <w:next w:val="Normal"/>
    <w:link w:val="Heading5Char"/>
    <w:qFormat/>
    <w:rsid w:val="0022306B"/>
    <w:pPr>
      <w:spacing w:before="80"/>
      <w:outlineLvl w:val="4"/>
    </w:pPr>
    <w:rPr>
      <w:color w:val="918585"/>
      <w:sz w:val="20"/>
    </w:rPr>
  </w:style>
  <w:style w:type="paragraph" w:styleId="Heading6">
    <w:name w:val="heading 6"/>
    <w:basedOn w:val="HeadingBase"/>
    <w:next w:val="Normal"/>
    <w:link w:val="Heading6Char"/>
    <w:qFormat/>
    <w:rsid w:val="0022306B"/>
    <w:pPr>
      <w:spacing w:before="60"/>
      <w:outlineLvl w:val="5"/>
    </w:pPr>
    <w:rPr>
      <w:color w:val="918585"/>
      <w:sz w:val="20"/>
    </w:rPr>
  </w:style>
  <w:style w:type="paragraph" w:styleId="Heading7">
    <w:name w:val="heading 7"/>
    <w:basedOn w:val="Normal"/>
    <w:next w:val="Normal"/>
    <w:link w:val="Heading7Char"/>
    <w:qFormat/>
    <w:rsid w:val="0022306B"/>
    <w:pPr>
      <w:ind w:left="720"/>
      <w:outlineLvl w:val="6"/>
    </w:pPr>
    <w:rPr>
      <w:i/>
    </w:rPr>
  </w:style>
  <w:style w:type="paragraph" w:styleId="Heading8">
    <w:name w:val="heading 8"/>
    <w:basedOn w:val="Normal"/>
    <w:next w:val="Normal"/>
    <w:link w:val="Heading8Char"/>
    <w:qFormat/>
    <w:rsid w:val="0022306B"/>
    <w:pPr>
      <w:ind w:left="720"/>
      <w:outlineLvl w:val="7"/>
    </w:pPr>
    <w:rPr>
      <w:i/>
    </w:rPr>
  </w:style>
  <w:style w:type="paragraph" w:styleId="Heading9">
    <w:name w:val="heading 9"/>
    <w:basedOn w:val="Normal"/>
    <w:next w:val="Normal"/>
    <w:link w:val="Heading9Char"/>
    <w:qFormat/>
    <w:rsid w:val="0022306B"/>
    <w:pPr>
      <w:ind w:left="720"/>
      <w:outlineLvl w:val="8"/>
    </w:pPr>
    <w:rPr>
      <w:i/>
    </w:rPr>
  </w:style>
  <w:style w:type="character" w:default="1" w:styleId="DefaultParagraphFont">
    <w:name w:val="Default Paragraph Font"/>
    <w:uiPriority w:val="1"/>
    <w:unhideWhenUsed/>
    <w:rsid w:val="00223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06B"/>
  </w:style>
  <w:style w:type="character" w:customStyle="1" w:styleId="Heading1Char">
    <w:name w:val="Heading 1 Char"/>
    <w:basedOn w:val="DefaultParagraphFont"/>
    <w:link w:val="Heading1"/>
    <w:rsid w:val="0022306B"/>
    <w:rPr>
      <w:rFonts w:ascii="Times New Roman" w:eastAsia="Times New Roman" w:hAnsi="Times New Roman" w:cs="Times New Roman"/>
      <w:b/>
      <w:sz w:val="32"/>
      <w:szCs w:val="20"/>
      <w:lang w:eastAsia="en-US"/>
    </w:rPr>
  </w:style>
  <w:style w:type="paragraph" w:styleId="BodyText">
    <w:name w:val="Body Text"/>
    <w:basedOn w:val="Normal"/>
    <w:link w:val="BodyTextChar"/>
    <w:rsid w:val="002230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06B"/>
    <w:rPr>
      <w:rFonts w:ascii="Times New Roman" w:eastAsia="Times New Roman" w:hAnsi="Times New Roman" w:cs="Times New Roman"/>
      <w:sz w:val="24"/>
      <w:lang w:val="en-US" w:eastAsia="en-US"/>
    </w:rPr>
  </w:style>
  <w:style w:type="paragraph" w:styleId="Footer">
    <w:name w:val="footer"/>
    <w:basedOn w:val="Normal"/>
    <w:link w:val="FooterChar"/>
    <w:rsid w:val="00223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06B"/>
    <w:rPr>
      <w:rFonts w:ascii="Times New Roman" w:eastAsia="Times New Roman" w:hAnsi="Times New Roman" w:cs="Times New Roman"/>
      <w:sz w:val="16"/>
      <w:lang w:val="en-US" w:eastAsia="en-US"/>
    </w:rPr>
  </w:style>
  <w:style w:type="paragraph" w:styleId="ListBullet">
    <w:name w:val="List Bullet"/>
    <w:basedOn w:val="List"/>
    <w:rsid w:val="0022306B"/>
    <w:pPr>
      <w:numPr>
        <w:numId w:val="14"/>
      </w:numPr>
      <w:tabs>
        <w:tab w:val="clear" w:pos="340"/>
      </w:tabs>
      <w:spacing w:before="40" w:after="40"/>
    </w:pPr>
  </w:style>
  <w:style w:type="character" w:customStyle="1" w:styleId="SpecialBold">
    <w:name w:val="Special Bold"/>
    <w:basedOn w:val="DefaultParagraphFont"/>
    <w:rsid w:val="0022306B"/>
    <w:rPr>
      <w:b/>
      <w:spacing w:val="0"/>
    </w:rPr>
  </w:style>
  <w:style w:type="paragraph" w:styleId="ListBullet2">
    <w:name w:val="List Bullet 2"/>
    <w:basedOn w:val="List2"/>
    <w:rsid w:val="0022306B"/>
    <w:pPr>
      <w:numPr>
        <w:numId w:val="15"/>
      </w:numPr>
      <w:tabs>
        <w:tab w:val="clear" w:pos="680"/>
      </w:tabs>
    </w:pPr>
  </w:style>
  <w:style w:type="paragraph" w:styleId="Header">
    <w:name w:val="header"/>
    <w:basedOn w:val="Normal"/>
    <w:link w:val="HeaderChar"/>
    <w:rsid w:val="00223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0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306B"/>
    <w:rPr>
      <w:i/>
    </w:rPr>
  </w:style>
  <w:style w:type="paragraph" w:customStyle="1" w:styleId="SuperHeading">
    <w:name w:val="SuperHeading"/>
    <w:basedOn w:val="Normal"/>
    <w:rsid w:val="0022306B"/>
    <w:pPr>
      <w:spacing w:before="240" w:after="120"/>
      <w:outlineLvl w:val="0"/>
    </w:pPr>
    <w:rPr>
      <w:rFonts w:ascii="Times New Roman" w:hAnsi="Times New Roman"/>
      <w:b/>
      <w:sz w:val="28"/>
    </w:rPr>
  </w:style>
  <w:style w:type="paragraph" w:customStyle="1" w:styleId="AllowPageBreak">
    <w:name w:val="AllowPageBreak"/>
    <w:rsid w:val="002230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306B"/>
    <w:pPr>
      <w:numPr>
        <w:numId w:val="3"/>
      </w:numPr>
      <w:tabs>
        <w:tab w:val="clear" w:pos="1021"/>
      </w:tabs>
      <w:ind w:left="1037" w:hanging="357"/>
    </w:pPr>
  </w:style>
  <w:style w:type="character" w:customStyle="1" w:styleId="BoldandItalics">
    <w:name w:val="Bold and Italics"/>
    <w:qFormat/>
    <w:rsid w:val="0022306B"/>
    <w:rPr>
      <w:b/>
      <w:i/>
      <w:u w:val="none"/>
    </w:rPr>
  </w:style>
  <w:style w:type="character" w:customStyle="1" w:styleId="Heading2Char">
    <w:name w:val="Heading 2 Char"/>
    <w:basedOn w:val="DefaultParagraphFont"/>
    <w:link w:val="Heading2"/>
    <w:rsid w:val="00223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0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30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306B"/>
    <w:rPr>
      <w:rFonts w:ascii="Courier New" w:eastAsia="Times New Roman" w:hAnsi="Courier New" w:cs="Times New Roman"/>
      <w:i/>
      <w:szCs w:val="20"/>
      <w:lang w:val="en-US" w:eastAsia="en-US"/>
    </w:rPr>
  </w:style>
  <w:style w:type="paragraph" w:customStyle="1" w:styleId="HeadingBase">
    <w:name w:val="Heading Base"/>
    <w:rsid w:val="00223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06B"/>
    <w:pPr>
      <w:tabs>
        <w:tab w:val="right" w:leader="dot" w:pos="9072"/>
      </w:tabs>
      <w:ind w:left="567"/>
    </w:pPr>
    <w:rPr>
      <w:szCs w:val="22"/>
    </w:rPr>
  </w:style>
  <w:style w:type="paragraph" w:customStyle="1" w:styleId="TOCBase">
    <w:name w:val="TOC Base"/>
    <w:rsid w:val="00223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06B"/>
    <w:pPr>
      <w:tabs>
        <w:tab w:val="right" w:leader="dot" w:pos="9072"/>
      </w:tabs>
      <w:spacing w:before="40" w:after="40"/>
      <w:ind w:left="284"/>
    </w:pPr>
    <w:rPr>
      <w:rFonts w:ascii="Times New Roman" w:hAnsi="Times New Roman"/>
    </w:rPr>
  </w:style>
  <w:style w:type="paragraph" w:styleId="TOC1">
    <w:name w:val="toc 1"/>
    <w:basedOn w:val="TOCBase"/>
    <w:next w:val="Normal"/>
    <w:rsid w:val="002230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06B"/>
    <w:pPr>
      <w:spacing w:before="5040"/>
      <w:jc w:val="center"/>
    </w:pPr>
    <w:rPr>
      <w:sz w:val="48"/>
      <w:szCs w:val="72"/>
      <w:lang w:val="en-US"/>
    </w:rPr>
  </w:style>
  <w:style w:type="character" w:customStyle="1" w:styleId="TitleChar">
    <w:name w:val="Title Char"/>
    <w:basedOn w:val="DefaultParagraphFont"/>
    <w:link w:val="Title"/>
    <w:rsid w:val="00223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06B"/>
    <w:pPr>
      <w:tabs>
        <w:tab w:val="left" w:pos="3600"/>
        <w:tab w:val="left" w:pos="3958"/>
      </w:tabs>
    </w:pPr>
  </w:style>
  <w:style w:type="paragraph" w:styleId="List">
    <w:name w:val="List"/>
    <w:basedOn w:val="BodyText"/>
    <w:next w:val="BodyText"/>
    <w:rsid w:val="0022306B"/>
    <w:pPr>
      <w:tabs>
        <w:tab w:val="left" w:pos="340"/>
      </w:tabs>
      <w:spacing w:before="60" w:after="60"/>
      <w:ind w:left="340" w:hanging="340"/>
    </w:pPr>
  </w:style>
  <w:style w:type="paragraph" w:customStyle="1" w:styleId="Note">
    <w:name w:val="Note"/>
    <w:basedOn w:val="BodyText"/>
    <w:rsid w:val="00223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06B"/>
    <w:pPr>
      <w:framePr w:wrap="auto" w:hAnchor="text" w:y="6049"/>
    </w:pPr>
    <w:rPr>
      <w:color w:val="000000"/>
      <w:sz w:val="40"/>
    </w:rPr>
  </w:style>
  <w:style w:type="paragraph" w:customStyle="1" w:styleId="TOCTitle">
    <w:name w:val="TOCTitle"/>
    <w:basedOn w:val="Heading1"/>
    <w:rsid w:val="0022306B"/>
    <w:pPr>
      <w:spacing w:after="240"/>
      <w:jc w:val="center"/>
      <w:outlineLvl w:val="9"/>
    </w:pPr>
    <w:rPr>
      <w:caps/>
    </w:rPr>
  </w:style>
  <w:style w:type="paragraph" w:customStyle="1" w:styleId="Version">
    <w:name w:val="Version"/>
    <w:rsid w:val="002230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06B"/>
    <w:pPr>
      <w:keepNext w:val="0"/>
      <w:tabs>
        <w:tab w:val="right" w:pos="4176"/>
      </w:tabs>
      <w:ind w:left="198" w:hanging="198"/>
    </w:pPr>
    <w:rPr>
      <w:rFonts w:ascii="Garamond" w:hAnsi="Garamond"/>
    </w:rPr>
  </w:style>
  <w:style w:type="paragraph" w:styleId="IndexHeading">
    <w:name w:val="index heading"/>
    <w:basedOn w:val="Normal"/>
    <w:next w:val="Index1"/>
    <w:semiHidden/>
    <w:rsid w:val="0022306B"/>
    <w:pPr>
      <w:spacing w:before="120" w:after="120"/>
    </w:pPr>
    <w:rPr>
      <w:rFonts w:ascii="Arial" w:hAnsi="Arial"/>
      <w:b/>
      <w:color w:val="918585"/>
      <w:sz w:val="24"/>
    </w:rPr>
  </w:style>
  <w:style w:type="paragraph" w:customStyle="1" w:styleId="Chapter">
    <w:name w:val="Chapter"/>
    <w:basedOn w:val="Normal"/>
    <w:rsid w:val="0022306B"/>
    <w:pPr>
      <w:spacing w:before="240"/>
    </w:pPr>
    <w:rPr>
      <w:rFonts w:ascii="Times New Roman" w:hAnsi="Times New Roman"/>
      <w:smallCaps/>
      <w:spacing w:val="80"/>
      <w:sz w:val="28"/>
    </w:rPr>
  </w:style>
  <w:style w:type="paragraph" w:customStyle="1" w:styleId="InChapter">
    <w:name w:val="InChapter"/>
    <w:basedOn w:val="Heading3"/>
    <w:rsid w:val="0022306B"/>
    <w:pPr>
      <w:spacing w:after="240"/>
      <w:outlineLvl w:val="9"/>
    </w:pPr>
    <w:rPr>
      <w:noProof/>
    </w:rPr>
  </w:style>
  <w:style w:type="paragraph" w:styleId="Index2">
    <w:name w:val="index 2"/>
    <w:basedOn w:val="Normal"/>
    <w:next w:val="Normal"/>
    <w:semiHidden/>
    <w:rsid w:val="0022306B"/>
    <w:pPr>
      <w:tabs>
        <w:tab w:val="right" w:pos="4176"/>
      </w:tabs>
      <w:ind w:left="568" w:hanging="284"/>
    </w:pPr>
    <w:rPr>
      <w:rFonts w:ascii="Garamond" w:hAnsi="Garamond"/>
    </w:rPr>
  </w:style>
  <w:style w:type="paragraph" w:customStyle="1" w:styleId="Byline">
    <w:name w:val="Byline"/>
    <w:rsid w:val="00223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06B"/>
    <w:pPr>
      <w:tabs>
        <w:tab w:val="clear" w:pos="3600"/>
        <w:tab w:val="clear" w:pos="3958"/>
      </w:tabs>
      <w:jc w:val="right"/>
    </w:pPr>
  </w:style>
  <w:style w:type="paragraph" w:styleId="Caption">
    <w:name w:val="caption"/>
    <w:basedOn w:val="BodyText"/>
    <w:next w:val="Normal"/>
    <w:qFormat/>
    <w:rsid w:val="0022306B"/>
    <w:pPr>
      <w:framePr w:w="2268" w:hSpace="181" w:vSpace="181" w:wrap="around" w:vAnchor="text" w:hAnchor="page" w:x="1135" w:y="285" w:anchorLock="1"/>
    </w:pPr>
    <w:rPr>
      <w:i/>
    </w:rPr>
  </w:style>
  <w:style w:type="paragraph" w:customStyle="1" w:styleId="MiniTOCTitle">
    <w:name w:val="MiniTOCTitle"/>
    <w:basedOn w:val="Heading4"/>
    <w:rsid w:val="0022306B"/>
    <w:pPr>
      <w:spacing w:before="240"/>
      <w:outlineLvl w:val="9"/>
    </w:pPr>
    <w:rPr>
      <w:noProof/>
      <w:sz w:val="24"/>
    </w:rPr>
  </w:style>
  <w:style w:type="paragraph" w:customStyle="1" w:styleId="MiniTOCItem">
    <w:name w:val="MiniTOCItem"/>
    <w:basedOn w:val="ListBullet"/>
    <w:rsid w:val="0022306B"/>
    <w:pPr>
      <w:numPr>
        <w:numId w:val="0"/>
      </w:numPr>
      <w:tabs>
        <w:tab w:val="right" w:leader="dot" w:pos="6521"/>
      </w:tabs>
      <w:spacing w:before="0" w:after="0"/>
    </w:pPr>
  </w:style>
  <w:style w:type="paragraph" w:customStyle="1" w:styleId="TOFTitle">
    <w:name w:val="TOFTitle"/>
    <w:basedOn w:val="TOCTitle"/>
    <w:rsid w:val="0022306B"/>
  </w:style>
  <w:style w:type="paragraph" w:styleId="TableofFigures">
    <w:name w:val="table of figures"/>
    <w:basedOn w:val="Normal"/>
    <w:next w:val="Normal"/>
    <w:semiHidden/>
    <w:rsid w:val="0022306B"/>
    <w:pPr>
      <w:tabs>
        <w:tab w:val="right" w:leader="dot" w:pos="9072"/>
      </w:tabs>
      <w:ind w:left="970" w:hanging="403"/>
    </w:pPr>
    <w:rPr>
      <w:rFonts w:ascii="Times New Roman" w:hAnsi="Times New Roman"/>
      <w:b/>
    </w:rPr>
  </w:style>
  <w:style w:type="paragraph" w:styleId="ListNumber">
    <w:name w:val="List Number"/>
    <w:basedOn w:val="List"/>
    <w:rsid w:val="0022306B"/>
    <w:pPr>
      <w:numPr>
        <w:numId w:val="12"/>
      </w:numPr>
    </w:pPr>
  </w:style>
  <w:style w:type="character" w:customStyle="1" w:styleId="WingdingSymbols">
    <w:name w:val="Wingding Symbols"/>
    <w:rsid w:val="0022306B"/>
    <w:rPr>
      <w:rFonts w:ascii="Wingdings" w:hAnsi="Wingdings"/>
    </w:rPr>
  </w:style>
  <w:style w:type="paragraph" w:customStyle="1" w:styleId="TableHeading">
    <w:name w:val="Table Heading"/>
    <w:basedOn w:val="HeadingBase"/>
    <w:rsid w:val="0022306B"/>
    <w:pPr>
      <w:keepLines/>
      <w:pBdr>
        <w:bottom w:val="single" w:sz="6" w:space="1" w:color="918585"/>
      </w:pBdr>
      <w:spacing w:before="240"/>
    </w:pPr>
  </w:style>
  <w:style w:type="character" w:customStyle="1" w:styleId="HotSpot">
    <w:name w:val="HotSpot"/>
    <w:rsid w:val="0022306B"/>
    <w:rPr>
      <w:color w:val="0033CC"/>
      <w:u w:val="none"/>
    </w:rPr>
  </w:style>
  <w:style w:type="paragraph" w:customStyle="1" w:styleId="BodyTextRight">
    <w:name w:val="Body Text Right"/>
    <w:basedOn w:val="BodyText"/>
    <w:rsid w:val="0022306B"/>
    <w:pPr>
      <w:spacing w:before="0" w:after="0"/>
      <w:jc w:val="right"/>
    </w:pPr>
  </w:style>
  <w:style w:type="paragraph" w:styleId="Index3">
    <w:name w:val="index 3"/>
    <w:basedOn w:val="ListNumber2"/>
    <w:next w:val="Normal"/>
    <w:semiHidden/>
    <w:rsid w:val="0022306B"/>
    <w:pPr>
      <w:numPr>
        <w:numId w:val="0"/>
      </w:numPr>
      <w:tabs>
        <w:tab w:val="right" w:leader="dot" w:pos="4176"/>
      </w:tabs>
    </w:pPr>
  </w:style>
  <w:style w:type="paragraph" w:styleId="ListNumber2">
    <w:name w:val="List Number 2"/>
    <w:basedOn w:val="List2"/>
    <w:rsid w:val="0022306B"/>
    <w:pPr>
      <w:numPr>
        <w:numId w:val="11"/>
      </w:numPr>
      <w:tabs>
        <w:tab w:val="clear" w:pos="1060"/>
      </w:tabs>
    </w:pPr>
  </w:style>
  <w:style w:type="paragraph" w:customStyle="1" w:styleId="MarginNote">
    <w:name w:val="Margin Note"/>
    <w:basedOn w:val="BodyText"/>
    <w:rsid w:val="00223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0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306B"/>
    <w:rPr>
      <w:sz w:val="32"/>
    </w:rPr>
  </w:style>
  <w:style w:type="paragraph" w:customStyle="1" w:styleId="HeadingProcedure">
    <w:name w:val="Heading Procedure"/>
    <w:basedOn w:val="HeadingBase"/>
    <w:next w:val="Normal"/>
    <w:rsid w:val="0022306B"/>
    <w:pPr>
      <w:tabs>
        <w:tab w:val="left" w:pos="0"/>
      </w:tabs>
      <w:spacing w:before="120" w:after="60"/>
    </w:pPr>
    <w:rPr>
      <w:i/>
      <w:color w:val="918585"/>
      <w:sz w:val="22"/>
    </w:rPr>
  </w:style>
  <w:style w:type="paragraph" w:customStyle="1" w:styleId="TableBodyText">
    <w:name w:val="Table Body Text"/>
    <w:basedOn w:val="BodyText"/>
    <w:rsid w:val="0022306B"/>
    <w:pPr>
      <w:spacing w:before="60" w:after="60"/>
    </w:pPr>
  </w:style>
  <w:style w:type="paragraph" w:styleId="ListContinue">
    <w:name w:val="List Continue"/>
    <w:basedOn w:val="List"/>
    <w:rsid w:val="0022306B"/>
    <w:pPr>
      <w:ind w:firstLine="0"/>
    </w:pPr>
  </w:style>
  <w:style w:type="paragraph" w:customStyle="1" w:styleId="ListNote">
    <w:name w:val="List Note"/>
    <w:basedOn w:val="List"/>
    <w:rsid w:val="0022306B"/>
    <w:pPr>
      <w:pBdr>
        <w:top w:val="single" w:sz="6" w:space="2" w:color="918585"/>
        <w:bottom w:val="single" w:sz="6" w:space="2" w:color="918585"/>
      </w:pBdr>
      <w:tabs>
        <w:tab w:val="left" w:pos="1021"/>
      </w:tabs>
      <w:ind w:firstLine="0"/>
    </w:pPr>
  </w:style>
  <w:style w:type="paragraph" w:customStyle="1" w:styleId="Warning">
    <w:name w:val="Warning"/>
    <w:basedOn w:val="BodyText"/>
    <w:rsid w:val="0022306B"/>
    <w:pPr>
      <w:shd w:val="clear" w:color="auto" w:fill="D9D9D9"/>
      <w:tabs>
        <w:tab w:val="left" w:pos="992"/>
      </w:tabs>
      <w:ind w:left="119" w:right="119"/>
    </w:pPr>
    <w:rPr>
      <w:sz w:val="20"/>
    </w:rPr>
  </w:style>
  <w:style w:type="paragraph" w:customStyle="1" w:styleId="MarginIcons">
    <w:name w:val="Margin Icons"/>
    <w:basedOn w:val="BodyText"/>
    <w:rsid w:val="00223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06B"/>
    <w:rPr>
      <w:rFonts w:ascii="Courier New" w:hAnsi="Courier New"/>
    </w:rPr>
  </w:style>
  <w:style w:type="paragraph" w:customStyle="1" w:styleId="NoteBullet">
    <w:name w:val="Note Bullet"/>
    <w:basedOn w:val="Note"/>
    <w:rsid w:val="0022306B"/>
    <w:pPr>
      <w:tabs>
        <w:tab w:val="clear" w:pos="680"/>
      </w:tabs>
      <w:spacing w:before="60" w:after="60"/>
    </w:pPr>
  </w:style>
  <w:style w:type="paragraph" w:customStyle="1" w:styleId="SubHeading2">
    <w:name w:val="SubHeading2"/>
    <w:basedOn w:val="HeadingBase"/>
    <w:rsid w:val="0022306B"/>
    <w:pPr>
      <w:spacing w:before="240" w:after="60"/>
    </w:pPr>
    <w:rPr>
      <w:sz w:val="20"/>
    </w:rPr>
  </w:style>
  <w:style w:type="paragraph" w:customStyle="1" w:styleId="SubHeading1">
    <w:name w:val="SubHeading1"/>
    <w:basedOn w:val="HeadingBase"/>
    <w:rsid w:val="0022306B"/>
    <w:pPr>
      <w:spacing w:before="240" w:after="60"/>
    </w:pPr>
    <w:rPr>
      <w:color w:val="918585"/>
      <w:sz w:val="22"/>
    </w:rPr>
  </w:style>
  <w:style w:type="paragraph" w:customStyle="1" w:styleId="SideHeading">
    <w:name w:val="Side Heading"/>
    <w:basedOn w:val="HeadingBase"/>
    <w:rsid w:val="00223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06B"/>
    <w:pPr>
      <w:numPr>
        <w:numId w:val="13"/>
      </w:numPr>
    </w:pPr>
  </w:style>
  <w:style w:type="paragraph" w:styleId="PlainText">
    <w:name w:val="Plain Text"/>
    <w:basedOn w:val="Normal"/>
    <w:link w:val="PlainTextChar"/>
    <w:rsid w:val="0022306B"/>
    <w:rPr>
      <w:sz w:val="20"/>
    </w:rPr>
  </w:style>
  <w:style w:type="character" w:customStyle="1" w:styleId="PlainTextChar">
    <w:name w:val="Plain Text Char"/>
    <w:basedOn w:val="DefaultParagraphFont"/>
    <w:link w:val="PlainText"/>
    <w:rsid w:val="002230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306B"/>
    <w:rPr>
      <w:b/>
      <w:smallCaps/>
    </w:rPr>
  </w:style>
  <w:style w:type="paragraph" w:customStyle="1" w:styleId="TableListNumber">
    <w:name w:val="Table List Number"/>
    <w:basedOn w:val="ListNumber"/>
    <w:rsid w:val="0022306B"/>
    <w:pPr>
      <w:numPr>
        <w:numId w:val="0"/>
      </w:numPr>
    </w:pPr>
  </w:style>
  <w:style w:type="paragraph" w:styleId="TOC4">
    <w:name w:val="toc 4"/>
    <w:basedOn w:val="TOCBase"/>
    <w:next w:val="Normal"/>
    <w:semiHidden/>
    <w:rsid w:val="0022306B"/>
    <w:pPr>
      <w:tabs>
        <w:tab w:val="right" w:leader="dot" w:pos="9071"/>
      </w:tabs>
      <w:ind w:left="1701"/>
    </w:pPr>
  </w:style>
  <w:style w:type="paragraph" w:customStyle="1" w:styleId="ListAlpha">
    <w:name w:val="List Alpha"/>
    <w:basedOn w:val="List"/>
    <w:rsid w:val="0022306B"/>
    <w:pPr>
      <w:numPr>
        <w:numId w:val="10"/>
      </w:numPr>
    </w:pPr>
  </w:style>
  <w:style w:type="paragraph" w:customStyle="1" w:styleId="ListAlpha2">
    <w:name w:val="List Alpha 2"/>
    <w:basedOn w:val="List2"/>
    <w:rsid w:val="0022306B"/>
    <w:pPr>
      <w:numPr>
        <w:numId w:val="9"/>
      </w:numPr>
    </w:pPr>
  </w:style>
  <w:style w:type="paragraph" w:styleId="List2">
    <w:name w:val="List 2"/>
    <w:basedOn w:val="BodyText"/>
    <w:rsid w:val="0022306B"/>
    <w:pPr>
      <w:tabs>
        <w:tab w:val="left" w:pos="680"/>
      </w:tabs>
      <w:spacing w:before="60" w:after="60"/>
      <w:ind w:left="680" w:hanging="340"/>
    </w:pPr>
  </w:style>
  <w:style w:type="paragraph" w:styleId="List3">
    <w:name w:val="List 3"/>
    <w:basedOn w:val="BodyText"/>
    <w:rsid w:val="0022306B"/>
    <w:pPr>
      <w:tabs>
        <w:tab w:val="left" w:pos="1021"/>
      </w:tabs>
      <w:spacing w:before="60" w:after="60"/>
      <w:ind w:left="1020" w:hanging="340"/>
    </w:pPr>
  </w:style>
  <w:style w:type="paragraph" w:styleId="List4">
    <w:name w:val="List 4"/>
    <w:basedOn w:val="BodyText"/>
    <w:rsid w:val="0022306B"/>
    <w:pPr>
      <w:tabs>
        <w:tab w:val="left" w:pos="1361"/>
      </w:tabs>
      <w:spacing w:before="60" w:after="60"/>
      <w:ind w:left="1361" w:hanging="340"/>
    </w:pPr>
  </w:style>
  <w:style w:type="paragraph" w:styleId="List5">
    <w:name w:val="List 5"/>
    <w:basedOn w:val="BodyText"/>
    <w:rsid w:val="0022306B"/>
    <w:pPr>
      <w:tabs>
        <w:tab w:val="left" w:pos="1701"/>
      </w:tabs>
      <w:spacing w:before="60" w:after="60"/>
      <w:ind w:left="1701" w:hanging="340"/>
    </w:pPr>
  </w:style>
  <w:style w:type="paragraph" w:styleId="ListBullet4">
    <w:name w:val="List Bullet 4"/>
    <w:basedOn w:val="List4"/>
    <w:rsid w:val="0022306B"/>
    <w:pPr>
      <w:numPr>
        <w:numId w:val="4"/>
      </w:numPr>
    </w:pPr>
  </w:style>
  <w:style w:type="paragraph" w:styleId="ListBullet5">
    <w:name w:val="List Bullet 5"/>
    <w:basedOn w:val="List5"/>
    <w:rsid w:val="0022306B"/>
    <w:pPr>
      <w:numPr>
        <w:numId w:val="5"/>
      </w:numPr>
    </w:pPr>
  </w:style>
  <w:style w:type="paragraph" w:styleId="ListContinue2">
    <w:name w:val="List Continue 2"/>
    <w:basedOn w:val="List2"/>
    <w:rsid w:val="0022306B"/>
    <w:pPr>
      <w:ind w:firstLine="0"/>
    </w:pPr>
  </w:style>
  <w:style w:type="paragraph" w:styleId="ListContinue3">
    <w:name w:val="List Continue 3"/>
    <w:basedOn w:val="List3"/>
    <w:rsid w:val="0022306B"/>
    <w:pPr>
      <w:ind w:left="1021" w:firstLine="0"/>
    </w:pPr>
  </w:style>
  <w:style w:type="paragraph" w:styleId="ListContinue4">
    <w:name w:val="List Continue 4"/>
    <w:basedOn w:val="List4"/>
    <w:rsid w:val="0022306B"/>
    <w:pPr>
      <w:ind w:firstLine="0"/>
    </w:pPr>
  </w:style>
  <w:style w:type="paragraph" w:styleId="ListContinue5">
    <w:name w:val="List Continue 5"/>
    <w:basedOn w:val="List5"/>
    <w:rsid w:val="0022306B"/>
    <w:pPr>
      <w:ind w:firstLine="0"/>
    </w:pPr>
  </w:style>
  <w:style w:type="paragraph" w:styleId="ListNumber3">
    <w:name w:val="List Number 3"/>
    <w:basedOn w:val="List3"/>
    <w:rsid w:val="0022306B"/>
    <w:pPr>
      <w:numPr>
        <w:numId w:val="6"/>
      </w:numPr>
    </w:pPr>
  </w:style>
  <w:style w:type="paragraph" w:styleId="ListNumber4">
    <w:name w:val="List Number 4"/>
    <w:basedOn w:val="List4"/>
    <w:rsid w:val="0022306B"/>
    <w:pPr>
      <w:numPr>
        <w:numId w:val="7"/>
      </w:numPr>
    </w:pPr>
  </w:style>
  <w:style w:type="paragraph" w:styleId="ListNumber5">
    <w:name w:val="List Number 5"/>
    <w:basedOn w:val="List5"/>
    <w:rsid w:val="0022306B"/>
    <w:pPr>
      <w:numPr>
        <w:numId w:val="8"/>
      </w:numPr>
    </w:pPr>
  </w:style>
  <w:style w:type="paragraph" w:styleId="BlockText">
    <w:name w:val="Block Text"/>
    <w:basedOn w:val="Normal"/>
    <w:rsid w:val="0022306B"/>
    <w:pPr>
      <w:spacing w:after="120"/>
      <w:ind w:left="1440" w:right="1440"/>
    </w:pPr>
  </w:style>
  <w:style w:type="character" w:customStyle="1" w:styleId="Subscript">
    <w:name w:val="Subscript"/>
    <w:basedOn w:val="DefaultParagraphFont"/>
    <w:rsid w:val="0022306B"/>
    <w:rPr>
      <w:sz w:val="16"/>
      <w:vertAlign w:val="subscript"/>
    </w:rPr>
  </w:style>
  <w:style w:type="character" w:customStyle="1" w:styleId="Superscript">
    <w:name w:val="Superscript"/>
    <w:basedOn w:val="DefaultParagraphFont"/>
    <w:rsid w:val="0022306B"/>
    <w:rPr>
      <w:sz w:val="16"/>
      <w:vertAlign w:val="superscript"/>
    </w:rPr>
  </w:style>
  <w:style w:type="character" w:customStyle="1" w:styleId="Symbols">
    <w:name w:val="Symbols"/>
    <w:basedOn w:val="DefaultParagraphFont"/>
    <w:rsid w:val="0022306B"/>
    <w:rPr>
      <w:rFonts w:ascii="Symbol" w:hAnsi="Symbol"/>
    </w:rPr>
  </w:style>
  <w:style w:type="character" w:customStyle="1" w:styleId="MenuOptions">
    <w:name w:val="Menu Options"/>
    <w:basedOn w:val="DefaultParagraphFont"/>
    <w:rsid w:val="0022306B"/>
    <w:rPr>
      <w:rFonts w:ascii="Arial Narrow" w:hAnsi="Arial Narrow"/>
      <w:smallCaps/>
    </w:rPr>
  </w:style>
  <w:style w:type="character" w:customStyle="1" w:styleId="Buttons">
    <w:name w:val="Buttons"/>
    <w:basedOn w:val="DefaultParagraphFont"/>
    <w:rsid w:val="0022306B"/>
    <w:rPr>
      <w:b/>
    </w:rPr>
  </w:style>
  <w:style w:type="character" w:customStyle="1" w:styleId="Underlined">
    <w:name w:val="Underlined"/>
    <w:basedOn w:val="DefaultParagraphFont"/>
    <w:rsid w:val="0022306B"/>
    <w:rPr>
      <w:u w:val="single"/>
    </w:rPr>
  </w:style>
  <w:style w:type="paragraph" w:customStyle="1" w:styleId="TableBodyTextRight">
    <w:name w:val="Table Body Text Right"/>
    <w:basedOn w:val="TableBodyText"/>
    <w:rsid w:val="0022306B"/>
    <w:pPr>
      <w:widowControl w:val="0"/>
      <w:autoSpaceDE w:val="0"/>
      <w:autoSpaceDN w:val="0"/>
      <w:adjustRightInd w:val="0"/>
      <w:jc w:val="right"/>
    </w:pPr>
    <w:rPr>
      <w:rFonts w:cs="Arial"/>
      <w:szCs w:val="18"/>
    </w:rPr>
  </w:style>
  <w:style w:type="paragraph" w:customStyle="1" w:styleId="CopyrightText">
    <w:name w:val="Copyright Text"/>
    <w:basedOn w:val="BodyText"/>
    <w:rsid w:val="0022306B"/>
    <w:rPr>
      <w:sz w:val="18"/>
    </w:rPr>
  </w:style>
  <w:style w:type="paragraph" w:customStyle="1" w:styleId="BodySmallRight">
    <w:name w:val="Body Small Right"/>
    <w:basedOn w:val="BodyTextRight"/>
    <w:rsid w:val="0022306B"/>
    <w:rPr>
      <w:sz w:val="18"/>
      <w:szCs w:val="18"/>
    </w:rPr>
  </w:style>
  <w:style w:type="paragraph" w:customStyle="1" w:styleId="MarginEdition">
    <w:name w:val="Margin Edition"/>
    <w:basedOn w:val="MarginNote"/>
    <w:rsid w:val="0022306B"/>
    <w:pPr>
      <w:spacing w:before="0" w:after="0"/>
    </w:pPr>
    <w:rPr>
      <w:rFonts w:ascii="Times New Roman" w:hAnsi="Times New Roman"/>
      <w:color w:val="999999"/>
    </w:rPr>
  </w:style>
  <w:style w:type="paragraph" w:customStyle="1" w:styleId="Spacer">
    <w:name w:val="Spacer"/>
    <w:basedOn w:val="Normal"/>
    <w:rsid w:val="0022306B"/>
    <w:rPr>
      <w:sz w:val="2"/>
      <w:szCs w:val="2"/>
    </w:rPr>
  </w:style>
  <w:style w:type="character" w:customStyle="1" w:styleId="Small">
    <w:name w:val="Small"/>
    <w:basedOn w:val="DefaultParagraphFont"/>
    <w:rsid w:val="0022306B"/>
    <w:rPr>
      <w:sz w:val="16"/>
    </w:rPr>
  </w:style>
  <w:style w:type="paragraph" w:customStyle="1" w:styleId="WideTable">
    <w:name w:val="Wide Table"/>
    <w:basedOn w:val="Normal"/>
    <w:rsid w:val="0022306B"/>
    <w:pPr>
      <w:ind w:left="-1418"/>
    </w:pPr>
    <w:rPr>
      <w:sz w:val="2"/>
      <w:szCs w:val="2"/>
    </w:rPr>
  </w:style>
  <w:style w:type="character" w:styleId="PageNumber">
    <w:name w:val="page number"/>
    <w:basedOn w:val="DefaultParagraphFont"/>
    <w:rsid w:val="0022306B"/>
  </w:style>
  <w:style w:type="paragraph" w:styleId="Quote">
    <w:name w:val="Quote"/>
    <w:basedOn w:val="Heading1"/>
    <w:link w:val="QuoteChar"/>
    <w:qFormat/>
    <w:rsid w:val="0022306B"/>
    <w:rPr>
      <w:b w:val="0"/>
      <w:sz w:val="72"/>
      <w:szCs w:val="72"/>
      <w:lang w:val="en-NZ"/>
    </w:rPr>
  </w:style>
  <w:style w:type="character" w:customStyle="1" w:styleId="QuoteChar">
    <w:name w:val="Quote Char"/>
    <w:basedOn w:val="DefaultParagraphFont"/>
    <w:link w:val="Quote"/>
    <w:rsid w:val="00223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06B"/>
    <w:pPr>
      <w:pageBreakBefore/>
    </w:pPr>
  </w:style>
  <w:style w:type="paragraph" w:customStyle="1" w:styleId="Border">
    <w:name w:val="Border"/>
    <w:basedOn w:val="Normal"/>
    <w:qFormat/>
    <w:rsid w:val="00223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06B"/>
    <w:rPr>
      <w:b/>
      <w:bCs/>
      <w:i/>
      <w:iCs/>
      <w:color w:val="auto"/>
    </w:rPr>
  </w:style>
  <w:style w:type="paragraph" w:styleId="IntenseQuote">
    <w:name w:val="Intense Quote"/>
    <w:basedOn w:val="Normal"/>
    <w:next w:val="Normal"/>
    <w:link w:val="IntenseQuoteChar"/>
    <w:uiPriority w:val="30"/>
    <w:qFormat/>
    <w:rsid w:val="00223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0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306B"/>
    <w:rPr>
      <w:smallCaps/>
      <w:color w:val="auto"/>
      <w:u w:val="single"/>
    </w:rPr>
  </w:style>
  <w:style w:type="character" w:styleId="IntenseReference">
    <w:name w:val="Intense Reference"/>
    <w:basedOn w:val="DefaultParagraphFont"/>
    <w:uiPriority w:val="32"/>
    <w:qFormat/>
    <w:rsid w:val="0022306B"/>
    <w:rPr>
      <w:b/>
      <w:bCs/>
      <w:smallCaps/>
      <w:color w:val="auto"/>
      <w:spacing w:val="5"/>
      <w:u w:val="single"/>
    </w:rPr>
  </w:style>
  <w:style w:type="paragraph" w:customStyle="1" w:styleId="2ColumnHeading">
    <w:name w:val="2Column Heading"/>
    <w:basedOn w:val="BodyText"/>
    <w:qFormat/>
    <w:rsid w:val="0022306B"/>
    <w:pPr>
      <w:spacing w:after="60"/>
      <w:ind w:left="-2268"/>
    </w:pPr>
    <w:rPr>
      <w:b/>
    </w:rPr>
  </w:style>
  <w:style w:type="paragraph" w:customStyle="1" w:styleId="Heading1TOC">
    <w:name w:val="Heading1 TOC"/>
    <w:basedOn w:val="Normal"/>
    <w:qFormat/>
    <w:rsid w:val="0022306B"/>
    <w:pPr>
      <w:spacing w:before="240" w:after="120"/>
    </w:pPr>
    <w:rPr>
      <w:rFonts w:ascii="Times New Roman" w:hAnsi="Times New Roman"/>
      <w:b/>
      <w:sz w:val="32"/>
    </w:rPr>
  </w:style>
  <w:style w:type="paragraph" w:customStyle="1" w:styleId="Heading2TOC">
    <w:name w:val="Heading2 TOC"/>
    <w:basedOn w:val="Normal"/>
    <w:qFormat/>
    <w:rsid w:val="0022306B"/>
    <w:pPr>
      <w:spacing w:before="240" w:after="60"/>
    </w:pPr>
    <w:rPr>
      <w:rFonts w:ascii="Times New Roman" w:hAnsi="Times New Roman"/>
      <w:b/>
      <w:sz w:val="28"/>
    </w:rPr>
  </w:style>
  <w:style w:type="character" w:customStyle="1" w:styleId="Underline">
    <w:name w:val="Underline"/>
    <w:basedOn w:val="DefaultParagraphFont"/>
    <w:qFormat/>
    <w:rsid w:val="0022306B"/>
    <w:rPr>
      <w:u w:val="single"/>
    </w:rPr>
  </w:style>
  <w:style w:type="paragraph" w:styleId="BalloonText">
    <w:name w:val="Balloon Text"/>
    <w:basedOn w:val="Normal"/>
    <w:link w:val="BalloonTextChar"/>
    <w:rsid w:val="0022306B"/>
    <w:rPr>
      <w:rFonts w:ascii="Tahoma" w:hAnsi="Tahoma" w:cs="Tahoma"/>
      <w:sz w:val="16"/>
      <w:szCs w:val="16"/>
    </w:rPr>
  </w:style>
  <w:style w:type="character" w:customStyle="1" w:styleId="BalloonTextChar">
    <w:name w:val="Balloon Text Char"/>
    <w:basedOn w:val="DefaultParagraphFont"/>
    <w:link w:val="BalloonText"/>
    <w:rsid w:val="002230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30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0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991</Words>
  <Characters>6487</Characters>
  <Application>Microsoft Office Word</Application>
  <DocSecurity>0</DocSecurity>
  <Lines>233</Lines>
  <Paragraphs>136</Paragraphs>
  <ScaleCrop>false</ScaleCrop>
  <Company>Author-it Software Corporation Ltd.</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ICASAS416A Implement maintenance procedures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2012-05-26T17:14:00Z</dcterms:created>
  <dcterms:modified xsi:type="dcterms:W3CDTF">2012-05-26T17:14:00Z</dcterms:modified>
</cp:coreProperties>
</file>