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1B2" w:rsidP="00F801B2">
      <w:pPr>
        <w:pStyle w:val="Title"/>
      </w:pPr>
      <w:r>
        <w:fldChar w:fldCharType="begin"/>
      </w:r>
      <w:r>
        <w:instrText xml:space="preserve"> TITLE   \* MERGEFORMAT </w:instrText>
      </w:r>
      <w:r>
        <w:fldChar w:fldCharType="separate"/>
      </w:r>
      <w:r>
        <w:t>ICASAS410A Identify and resolve client IT problems</w:t>
      </w:r>
      <w:r>
        <w:fldChar w:fldCharType="end"/>
      </w:r>
    </w:p>
    <w:p w:rsidR="00F801B2" w:rsidP="00F801B2">
      <w:pPr>
        <w:pStyle w:val="Version"/>
        <w:sectPr w:rsidSect="00B74F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F83" w:rsidP="00B74F83">
      <w:pPr>
        <w:pStyle w:val="SuperHeading"/>
      </w:pPr>
      <w:r w:rsidRPr="00B74F83">
        <w:t>ICASAS410A Identify and resolve client IT problems</w:t>
      </w:r>
    </w:p>
    <w:p w:rsidR="00000000" w:rsidRPr="00B74F83" w:rsidP="00B74F83">
      <w:pPr>
        <w:pStyle w:val="Heading1"/>
      </w:pPr>
      <w:bookmarkStart w:id="1" w:name="O_390971"/>
      <w:bookmarkEnd w:id="1"/>
      <w:r w:rsidRPr="00B74F83">
        <w:t>Modification History</w:t>
      </w:r>
    </w:p>
    <w:tbl>
      <w:tblPr>
        <w:tblW w:w="0" w:type="auto"/>
        <w:tblLayout w:type="fixed"/>
        <w:tblCellMar>
          <w:left w:w="62" w:type="dxa"/>
          <w:right w:w="62" w:type="dxa"/>
        </w:tblCellMar>
        <w:tblLook w:val="0000"/>
      </w:tblPr>
      <w:tblGrid>
        <w:gridCol w:w="3149"/>
        <w:gridCol w:w="5866"/>
      </w:tblGrid>
      <w:tr w:rsidTr="00B74F83">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BodyText"/>
            </w:pPr>
            <w:r w:rsidRPr="00B74F83">
              <w:rPr>
                <w:rStyle w:val="SpecialBold"/>
              </w:rPr>
              <w:t>Version</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SpecialBold"/>
              </w:rPr>
              <w:t>Comments</w:t>
            </w:r>
          </w:p>
        </w:tc>
      </w:tr>
      <w:tr w:rsidTr="00B74F83">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t>ICASAS410A</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BodyText"/>
            </w:pPr>
            <w:r w:rsidRPr="00B74F83">
              <w:t xml:space="preserve">This version first released with </w:t>
            </w:r>
            <w:r w:rsidRPr="00B74F83">
              <w:rPr>
                <w:rStyle w:val="Emphasis"/>
              </w:rPr>
              <w:t>ICA11 Information and Communications Technology Training Package version 1.0</w:t>
            </w:r>
          </w:p>
        </w:tc>
      </w:tr>
    </w:tbl>
    <w:p w:rsidR="00000000" w:rsidRPr="00B74F83" w:rsidP="00B74F83">
      <w:pPr>
        <w:pStyle w:val="BodyText"/>
      </w:pPr>
    </w:p>
    <w:p w:rsidR="00000000" w:rsidRPr="00B74F83" w:rsidP="00B74F83">
      <w:pPr>
        <w:pStyle w:val="AllowPageBreak"/>
      </w:pPr>
    </w:p>
    <w:p w:rsidR="00000000" w:rsidRPr="00B74F83" w:rsidP="00B74F83">
      <w:pPr>
        <w:pStyle w:val="Heading1"/>
      </w:pPr>
      <w:bookmarkStart w:id="2" w:name="O_390972"/>
      <w:bookmarkEnd w:id="2"/>
      <w:r w:rsidRPr="00B74F83">
        <w:t>Unit Descriptor</w:t>
      </w:r>
    </w:p>
    <w:p w:rsidR="00000000" w:rsidRPr="00B74F83" w:rsidP="00B74F83">
      <w:pPr>
        <w:pStyle w:val="BodyText"/>
      </w:pPr>
      <w:r w:rsidRPr="00B74F83">
        <w:t>This unit defines the competency required to record and prioritise client support activities, determine the required resources, solve client IT problems or escalate as necessary.</w:t>
      </w:r>
    </w:p>
    <w:p w:rsidR="00000000" w:rsidRPr="00B74F83" w:rsidP="00B74F83">
      <w:pPr>
        <w:pStyle w:val="AllowPageBreak"/>
      </w:pPr>
    </w:p>
    <w:p w:rsidR="00000000" w:rsidRPr="00B74F83" w:rsidP="00B74F83">
      <w:pPr>
        <w:pStyle w:val="Heading1"/>
      </w:pPr>
      <w:bookmarkStart w:id="3" w:name="O_390973"/>
      <w:bookmarkEnd w:id="3"/>
      <w:r w:rsidRPr="00B74F83">
        <w:t>Application of the Unit</w:t>
      </w:r>
    </w:p>
    <w:p w:rsidR="00000000" w:rsidRPr="00B74F83" w:rsidP="00B74F83">
      <w:pPr>
        <w:pStyle w:val="BodyText"/>
      </w:pPr>
      <w:r w:rsidRPr="00B74F83">
        <w:t>This unit applies to experienced technical support personnel, such as help-desk supervisors, IT support technicians, and user support specialists responsible for supporting end users.</w:t>
      </w:r>
    </w:p>
    <w:p w:rsidR="00000000" w:rsidRPr="00B74F83" w:rsidP="00B74F83">
      <w:pPr>
        <w:pStyle w:val="AllowPageBreak"/>
      </w:pPr>
    </w:p>
    <w:p w:rsidR="00000000" w:rsidRPr="00B74F83" w:rsidP="00B74F83">
      <w:pPr>
        <w:pStyle w:val="Heading1"/>
      </w:pPr>
      <w:bookmarkStart w:id="4" w:name="O_390974"/>
      <w:bookmarkEnd w:id="4"/>
      <w:r w:rsidRPr="00B74F83">
        <w:t>Licensing/Regulatory Information</w:t>
      </w:r>
    </w:p>
    <w:p w:rsidR="00000000" w:rsidRPr="00B74F83" w:rsidP="00B74F83">
      <w:pPr>
        <w:pStyle w:val="BodyText"/>
      </w:pPr>
      <w:r w:rsidRPr="00B74F83">
        <w:t>No licensing, legislat</w:t>
      </w:r>
      <w:r w:rsidRPr="00B74F83">
        <w:t>ive, regulatory or certification requirements apply to this unit at the time of endorsement but users should confirm requirements with the relevant federal, state or territory authority.</w:t>
      </w:r>
    </w:p>
    <w:p w:rsidR="00000000" w:rsidRPr="00B74F83" w:rsidP="00B74F83">
      <w:pPr>
        <w:pStyle w:val="AllowPageBreak"/>
      </w:pPr>
    </w:p>
    <w:p w:rsidR="00000000" w:rsidRPr="00B74F83" w:rsidP="00B74F83">
      <w:pPr>
        <w:pStyle w:val="Heading1"/>
      </w:pPr>
      <w:bookmarkStart w:id="5" w:name="O_390975"/>
      <w:bookmarkEnd w:id="5"/>
      <w:r w:rsidRPr="00B74F83">
        <w:t>Pre-Requisites</w:t>
      </w:r>
    </w:p>
    <w:p w:rsidR="00000000" w:rsidRPr="00B74F83" w:rsidP="00B74F83">
      <w:pPr>
        <w:pStyle w:val="BodyText"/>
      </w:pPr>
      <w:r w:rsidRPr="00B74F83">
        <w:t>Not applicable.</w:t>
      </w:r>
    </w:p>
    <w:p w:rsidR="00000000" w:rsidRPr="00B74F83" w:rsidP="00B74F83">
      <w:pPr>
        <w:pStyle w:val="AllowPageBreak"/>
      </w:pPr>
    </w:p>
    <w:p w:rsidR="00000000" w:rsidRPr="00B74F83" w:rsidP="00B74F83">
      <w:pPr>
        <w:pStyle w:val="Heading1"/>
      </w:pPr>
      <w:bookmarkStart w:id="6" w:name="O_390976"/>
      <w:bookmarkEnd w:id="6"/>
      <w:r w:rsidRPr="00B74F83">
        <w:t>Empl</w:t>
      </w:r>
      <w:r w:rsidRPr="00B74F83">
        <w:t>oyability Skills Information</w:t>
      </w:r>
    </w:p>
    <w:p w:rsidR="00000000" w:rsidRPr="00B74F83" w:rsidP="00B74F83">
      <w:pPr>
        <w:pStyle w:val="BodyText"/>
      </w:pPr>
      <w:r w:rsidRPr="00B74F83">
        <w:t>This unit contains employability skills.</w:t>
      </w:r>
    </w:p>
    <w:p w:rsidR="00000000" w:rsidRPr="00B74F83" w:rsidP="00B74F83">
      <w:pPr>
        <w:pStyle w:val="AllowPageBreak"/>
      </w:pPr>
    </w:p>
    <w:p w:rsidR="00000000" w:rsidRPr="00B74F83" w:rsidP="00B74F83">
      <w:pPr>
        <w:pStyle w:val="Heading1"/>
      </w:pPr>
      <w:bookmarkStart w:id="7" w:name="O_390977"/>
      <w:bookmarkEnd w:id="7"/>
      <w:r w:rsidRPr="00B74F83">
        <w:t>Elements and Performance Criteria Pre-Content</w:t>
      </w:r>
    </w:p>
    <w:tbl>
      <w:tblPr>
        <w:tblW w:w="0" w:type="auto"/>
        <w:tblLayout w:type="fixed"/>
        <w:tblCellMar>
          <w:left w:w="62" w:type="dxa"/>
          <w:right w:w="62" w:type="dxa"/>
        </w:tblCellMar>
        <w:tblLook w:val="0000"/>
      </w:tblPr>
      <w:tblGrid>
        <w:gridCol w:w="2523"/>
        <w:gridCol w:w="6492"/>
      </w:tblGrid>
      <w:tr w:rsidTr="00B74F83">
        <w:tblPrEx>
          <w:tblW w:w="0" w:type="auto"/>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4F83" w:rsidP="00B74F83">
            <w:pPr>
              <w:pStyle w:val="BodyText"/>
            </w:pPr>
            <w:r w:rsidRPr="00B74F83">
              <w:rPr>
                <w:rStyle w:val="SpecialBold"/>
              </w:rPr>
              <w:t>Element</w:t>
            </w:r>
          </w:p>
        </w:tc>
        <w:tc>
          <w:tcPr>
            <w:tcW w:w="64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SpecialBold"/>
              </w:rPr>
              <w:t>Performance Criteria</w:t>
            </w:r>
          </w:p>
        </w:tc>
      </w:tr>
      <w:tr w:rsidTr="00B74F83">
        <w:tblPrEx>
          <w:tblW w:w="0" w:type="auto"/>
          <w:tblLayout w:type="fixed"/>
          <w:tblCellMar>
            <w:left w:w="62" w:type="dxa"/>
            <w:right w:w="62" w:type="dxa"/>
          </w:tblCellMar>
          <w:tblLook w:val="0000"/>
        </w:tblPrEx>
        <w:tc>
          <w:tcPr>
            <w:tcW w:w="25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BodyText"/>
            </w:pPr>
            <w:r w:rsidRPr="00B74F83">
              <w:rPr>
                <w:rStyle w:val="Emphasis"/>
              </w:rPr>
              <w:t>Elements describe the essential outcomes of a unit of competency.</w:t>
            </w:r>
          </w:p>
        </w:tc>
        <w:tc>
          <w:tcPr>
            <w:tcW w:w="64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BodyText"/>
            </w:pPr>
            <w:r w:rsidRPr="00B74F8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74F83">
              <w:rPr>
                <w:rStyle w:val="Emphasis"/>
              </w:rPr>
              <w:t>nce is to be consistent with the evidence guide.</w:t>
            </w:r>
          </w:p>
        </w:tc>
      </w:tr>
    </w:tbl>
    <w:p w:rsidR="00000000" w:rsidRPr="00B74F83" w:rsidP="00B74F83">
      <w:pPr>
        <w:pStyle w:val="BodyText"/>
      </w:pPr>
    </w:p>
    <w:p w:rsidR="00000000" w:rsidRPr="00B74F83" w:rsidP="00B74F83">
      <w:pPr>
        <w:pStyle w:val="AllowPageBreak"/>
      </w:pPr>
    </w:p>
    <w:p w:rsidR="00000000" w:rsidRPr="00B74F83" w:rsidP="00B74F83">
      <w:pPr>
        <w:pStyle w:val="Heading1"/>
      </w:pPr>
      <w:bookmarkStart w:id="8" w:name="O_390978"/>
      <w:bookmarkEnd w:id="8"/>
      <w:r w:rsidRPr="00B74F83">
        <w:t>Elements and Performance Criteria</w:t>
      </w:r>
    </w:p>
    <w:tbl>
      <w:tblPr>
        <w:tblW w:w="0" w:type="auto"/>
        <w:tblLayout w:type="fixed"/>
        <w:tblCellMar>
          <w:left w:w="62" w:type="dxa"/>
          <w:right w:w="62" w:type="dxa"/>
        </w:tblCellMar>
        <w:tblLook w:val="0000"/>
      </w:tblPr>
      <w:tblGrid>
        <w:gridCol w:w="2547"/>
        <w:gridCol w:w="6468"/>
      </w:tblGrid>
      <w:tr w:rsidTr="00B74F83">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t>1. Determine client problems</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BodyText"/>
            </w:pPr>
            <w:r w:rsidRPr="00B74F83">
              <w:t xml:space="preserve">1.1 Determine </w:t>
            </w:r>
            <w:r w:rsidRPr="00B74F83">
              <w:rPr>
                <w:rStyle w:val="BoldandItalics"/>
              </w:rPr>
              <w:t>client problem</w:t>
            </w:r>
            <w:r w:rsidRPr="00B74F83">
              <w:t xml:space="preserve"> by using questioning or other techniques</w:t>
            </w:r>
          </w:p>
          <w:p w:rsidR="00000000" w:rsidRPr="00B74F83" w:rsidP="00B74F83">
            <w:pPr>
              <w:pStyle w:val="BodyText"/>
            </w:pPr>
            <w:r w:rsidRPr="00B74F83">
              <w:t>1.2 Document responses of client for follow-up action</w:t>
            </w:r>
          </w:p>
          <w:p w:rsidR="00000000" w:rsidRPr="00B74F83" w:rsidP="00B74F83">
            <w:pPr>
              <w:pStyle w:val="BodyText"/>
            </w:pPr>
            <w:r w:rsidRPr="00B74F83">
              <w:t>1</w:t>
            </w:r>
            <w:r w:rsidRPr="00B74F83">
              <w:t xml:space="preserve">.3 Examine logged requests to determine specific </w:t>
            </w:r>
            <w:r w:rsidRPr="00B74F83">
              <w:rPr>
                <w:rStyle w:val="BoldandItalics"/>
              </w:rPr>
              <w:t>requirements</w:t>
            </w:r>
          </w:p>
          <w:p w:rsidR="00000000" w:rsidRPr="00B74F83" w:rsidP="00B74F83">
            <w:pPr>
              <w:pStyle w:val="BodyText"/>
            </w:pPr>
            <w:r w:rsidRPr="00B74F83">
              <w:t>1.4 Take action where required to gain further information</w:t>
            </w:r>
          </w:p>
          <w:p w:rsidR="00000000" w:rsidP="00B74F83">
            <w:pPr>
              <w:pStyle w:val="BodyText"/>
              <w:rPr>
                <w:lang w:val="en-NZ"/>
              </w:rPr>
            </w:pPr>
            <w:r w:rsidRPr="00B74F83">
              <w:t>1.5 Refer to a database of known problems to identify possible resolution options</w:t>
            </w:r>
          </w:p>
        </w:tc>
      </w:tr>
      <w:tr w:rsidTr="00B74F83">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t>2. Prioritise client problems</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BodyText"/>
            </w:pPr>
            <w:r w:rsidRPr="00B74F83">
              <w:t>2.1 Determine the scale of the problem based on information gathered</w:t>
            </w:r>
          </w:p>
          <w:p w:rsidR="00000000" w:rsidRPr="00B74F83" w:rsidP="00B74F83">
            <w:pPr>
              <w:pStyle w:val="BodyText"/>
            </w:pPr>
            <w:r w:rsidRPr="00B74F83">
              <w:t xml:space="preserve">2.2 Establish and record relevant </w:t>
            </w:r>
            <w:r w:rsidRPr="00B74F83">
              <w:rPr>
                <w:rStyle w:val="BoldandItalics"/>
              </w:rPr>
              <w:t>constraints</w:t>
            </w:r>
          </w:p>
          <w:p w:rsidR="00000000" w:rsidRPr="00B74F83" w:rsidP="00B74F83">
            <w:pPr>
              <w:pStyle w:val="BodyText"/>
            </w:pPr>
            <w:r w:rsidRPr="00B74F83">
              <w:t>2.3 Undertake an impact analysis of the problem to determine severity and risks</w:t>
            </w:r>
          </w:p>
          <w:p w:rsidR="00000000" w:rsidRPr="00B74F83" w:rsidP="00B74F83">
            <w:pPr>
              <w:pStyle w:val="BodyText"/>
            </w:pPr>
            <w:r w:rsidRPr="00B74F83">
              <w:t>2.4 Prioritise the problem according to the organisation's es</w:t>
            </w:r>
            <w:r w:rsidRPr="00B74F83">
              <w:t>calation procedures</w:t>
            </w:r>
          </w:p>
          <w:p w:rsidR="00000000" w:rsidP="00B74F83">
            <w:pPr>
              <w:pStyle w:val="BodyText"/>
              <w:rPr>
                <w:lang w:val="en-NZ"/>
              </w:rPr>
            </w:pPr>
            <w:r w:rsidRPr="00B74F83">
              <w:t xml:space="preserve">2.5 Provide </w:t>
            </w:r>
            <w:r w:rsidRPr="00B74F83">
              <w:rPr>
                <w:rStyle w:val="BoldandItalics"/>
              </w:rPr>
              <w:t>advice and support</w:t>
            </w:r>
            <w:r w:rsidRPr="00B74F83">
              <w:t xml:space="preserve"> to the client from database of known problems, where appropriate</w:t>
            </w:r>
          </w:p>
        </w:tc>
      </w:tr>
      <w:tr w:rsidTr="00B74F83">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t>3. Refer problems where required</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BodyText"/>
            </w:pPr>
            <w:r w:rsidRPr="00B74F83">
              <w:t>3.1 Investigate and apply the appropriate process to follow when referring problems to third parties</w:t>
            </w:r>
          </w:p>
          <w:p w:rsidR="00000000" w:rsidRPr="00B74F83" w:rsidP="00B74F83">
            <w:pPr>
              <w:pStyle w:val="BodyText"/>
            </w:pPr>
            <w:r w:rsidRPr="00B74F83">
              <w:t>3.2 P</w:t>
            </w:r>
            <w:r w:rsidRPr="00B74F83">
              <w:t>rovide third party with client and problem details as required</w:t>
            </w:r>
          </w:p>
          <w:p w:rsidR="00000000" w:rsidP="00B74F83">
            <w:pPr>
              <w:pStyle w:val="BodyText"/>
              <w:rPr>
                <w:lang w:val="en-NZ"/>
              </w:rPr>
            </w:pPr>
            <w:r w:rsidRPr="00B74F83">
              <w:t xml:space="preserve">3.3 Document the advice and support provided by third party according to </w:t>
            </w:r>
            <w:r w:rsidRPr="00B74F83">
              <w:rPr>
                <w:rStyle w:val="BoldandItalics"/>
              </w:rPr>
              <w:t>organisational guidelines</w:t>
            </w:r>
            <w:r w:rsidRPr="00B74F83">
              <w:t>, where appropriate</w:t>
            </w:r>
          </w:p>
        </w:tc>
      </w:tr>
      <w:tr w:rsidTr="00B74F83">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t>4. Carry out maintenance</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BodyText"/>
            </w:pPr>
            <w:r w:rsidRPr="00B74F83">
              <w:t xml:space="preserve">4.1 Obtain appropriate components for resolution </w:t>
            </w:r>
            <w:r w:rsidRPr="00B74F83">
              <w:t>in line with organisational guidelines</w:t>
            </w:r>
          </w:p>
          <w:p w:rsidR="00000000" w:rsidRPr="00B74F83" w:rsidP="00B74F83">
            <w:pPr>
              <w:pStyle w:val="BodyText"/>
            </w:pPr>
            <w:r w:rsidRPr="00B74F83">
              <w:t xml:space="preserve">4.2 Complete </w:t>
            </w:r>
            <w:r w:rsidRPr="00B74F83">
              <w:rPr>
                <w:rStyle w:val="BoldandItalics"/>
              </w:rPr>
              <w:t>maintenance</w:t>
            </w:r>
            <w:r w:rsidRPr="00B74F83">
              <w:t xml:space="preserve"> in line with organisational guidelines</w:t>
            </w:r>
          </w:p>
          <w:p w:rsidR="00000000" w:rsidP="00B74F83">
            <w:pPr>
              <w:pStyle w:val="BodyText"/>
              <w:rPr>
                <w:lang w:val="en-NZ"/>
              </w:rPr>
            </w:pPr>
            <w:r w:rsidRPr="00B74F83">
              <w:t xml:space="preserve">4.3 Store or dispose of used </w:t>
            </w:r>
            <w:r w:rsidRPr="00B74F83">
              <w:rPr>
                <w:rStyle w:val="BoldandItalics"/>
              </w:rPr>
              <w:t>components</w:t>
            </w:r>
            <w:r w:rsidRPr="00B74F83">
              <w:t xml:space="preserve"> following organisational </w:t>
            </w:r>
            <w:r w:rsidRPr="00B74F83">
              <w:rPr>
                <w:rStyle w:val="BoldandItalics"/>
              </w:rPr>
              <w:t>environmental guidelines</w:t>
            </w:r>
          </w:p>
        </w:tc>
      </w:tr>
      <w:tr w:rsidTr="00B74F83">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t>5. Prepare maintenance report</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BodyText"/>
            </w:pPr>
            <w:r w:rsidRPr="00B74F83">
              <w:t>5.1 Prepare a maintenance report</w:t>
            </w:r>
            <w:r w:rsidRPr="00B74F83">
              <w:t>, including information about problems and resolution action</w:t>
            </w:r>
          </w:p>
          <w:p w:rsidR="00000000" w:rsidP="00B74F83">
            <w:pPr>
              <w:pStyle w:val="BodyText"/>
              <w:rPr>
                <w:lang w:val="en-NZ"/>
              </w:rPr>
            </w:pPr>
            <w:r w:rsidRPr="00B74F83">
              <w:t>5.2 Forward maintenance report to client for feedback</w:t>
            </w:r>
          </w:p>
        </w:tc>
      </w:tr>
      <w:tr w:rsidTr="00B74F83">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t>6. Confirm problem resolution</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BodyText"/>
            </w:pPr>
            <w:r w:rsidRPr="00B74F83">
              <w:t>6.1 Obtain feedback from the client to ensure requirements have been met</w:t>
            </w:r>
          </w:p>
          <w:p w:rsidR="00000000" w:rsidRPr="00B74F83" w:rsidP="00B74F83">
            <w:pPr>
              <w:pStyle w:val="BodyText"/>
            </w:pPr>
            <w:r w:rsidRPr="00B74F83">
              <w:t xml:space="preserve">6.2 Forward client feedback to </w:t>
            </w:r>
            <w:r w:rsidRPr="00B74F83">
              <w:rPr>
                <w:rStyle w:val="BoldandItalics"/>
              </w:rPr>
              <w:t>appropriate person</w:t>
            </w:r>
            <w:r w:rsidRPr="00B74F83">
              <w:t xml:space="preserve"> for sign-off and record in known problems database as appropriate</w:t>
            </w:r>
          </w:p>
        </w:tc>
      </w:tr>
    </w:tbl>
    <w:p w:rsidR="00000000" w:rsidRPr="00B74F83" w:rsidP="00B74F83">
      <w:pPr>
        <w:pStyle w:val="BodyText"/>
      </w:pPr>
    </w:p>
    <w:p w:rsidR="00000000" w:rsidRPr="00B74F83" w:rsidP="00B74F83">
      <w:pPr>
        <w:pStyle w:val="AllowPageBreak"/>
      </w:pPr>
    </w:p>
    <w:p w:rsidR="00000000" w:rsidRPr="00B74F83" w:rsidP="00B74F83">
      <w:pPr>
        <w:pStyle w:val="Heading1"/>
      </w:pPr>
      <w:bookmarkStart w:id="9" w:name="O_390979"/>
      <w:bookmarkEnd w:id="9"/>
      <w:r w:rsidRPr="00B74F83">
        <w:t>Required Skills and Knowledge</w:t>
      </w:r>
    </w:p>
    <w:p w:rsidR="00000000" w:rsidRPr="00B74F83" w:rsidP="00B74F83">
      <w:pPr>
        <w:pStyle w:val="BodyText"/>
      </w:pPr>
      <w:r w:rsidRPr="00B74F83">
        <w:rPr>
          <w:rStyle w:val="Emphasis"/>
        </w:rPr>
        <w:t>This section describes the skills and knowledge required for this unit.</w:t>
      </w:r>
    </w:p>
    <w:p w:rsidR="00000000" w:rsidRPr="00B74F83" w:rsidP="00B74F83">
      <w:pPr>
        <w:pStyle w:val="BodyText"/>
      </w:pPr>
    </w:p>
    <w:p w:rsidR="00000000" w:rsidRPr="00B74F83" w:rsidP="00B74F83">
      <w:pPr>
        <w:pStyle w:val="BodyText"/>
      </w:pPr>
      <w:r w:rsidRPr="00B74F83">
        <w:rPr>
          <w:rStyle w:val="SpecialBold"/>
        </w:rPr>
        <w:t>Required skills</w:t>
      </w:r>
    </w:p>
    <w:p w:rsidR="00000000" w:rsidRPr="00B74F83" w:rsidP="00B74F83">
      <w:pPr>
        <w:pStyle w:val="ListBullet"/>
      </w:pPr>
      <w:r w:rsidRPr="00B74F83">
        <w:t>communication skills to:</w:t>
      </w:r>
    </w:p>
    <w:p w:rsidR="00000000" w:rsidRPr="00B74F83" w:rsidP="00B74F83">
      <w:pPr>
        <w:pStyle w:val="ListBullet2"/>
      </w:pPr>
      <w:r w:rsidRPr="00B74F83">
        <w:t>determine client problem by questioning</w:t>
      </w:r>
    </w:p>
    <w:p w:rsidR="00000000" w:rsidRPr="00B74F83" w:rsidP="00B74F83">
      <w:pPr>
        <w:pStyle w:val="ListBullet2"/>
      </w:pPr>
      <w:r w:rsidRPr="00B74F83">
        <w:t>follow up with client</w:t>
      </w:r>
    </w:p>
    <w:p w:rsidR="00000000" w:rsidRPr="00B74F83" w:rsidP="00B74F83">
      <w:pPr>
        <w:pStyle w:val="ListBullet2"/>
      </w:pPr>
      <w:r w:rsidRPr="00B74F83">
        <w:t>liaise with technical team members</w:t>
      </w:r>
    </w:p>
    <w:p w:rsidR="00000000" w:rsidRPr="00B74F83" w:rsidP="00B74F83">
      <w:pPr>
        <w:pStyle w:val="ListBullet2"/>
      </w:pPr>
      <w:r w:rsidRPr="00B74F83">
        <w:t>provide assistance according to organisational guidelines</w:t>
      </w:r>
    </w:p>
    <w:p w:rsidR="00000000" w:rsidRPr="00B74F83" w:rsidP="00B74F83">
      <w:pPr>
        <w:pStyle w:val="ListBullet2"/>
      </w:pPr>
      <w:r w:rsidRPr="00B74F83">
        <w:t>provide clear and precise advice when logging calls from help-desk support staff</w:t>
      </w:r>
    </w:p>
    <w:p w:rsidR="00000000" w:rsidRPr="00B74F83" w:rsidP="00B74F83">
      <w:pPr>
        <w:pStyle w:val="ListBullet2"/>
      </w:pPr>
      <w:r w:rsidRPr="00B74F83">
        <w:t>refer problems to third parties</w:t>
      </w:r>
    </w:p>
    <w:p w:rsidR="00000000" w:rsidRPr="00B74F83" w:rsidP="00B74F83">
      <w:pPr>
        <w:pStyle w:val="ListBullet"/>
      </w:pPr>
      <w:r w:rsidRPr="00B74F83">
        <w:t>literacy skills to:</w:t>
      </w:r>
    </w:p>
    <w:p w:rsidR="00000000" w:rsidRPr="00B74F83" w:rsidP="00B74F83">
      <w:pPr>
        <w:pStyle w:val="ListBullet2"/>
      </w:pPr>
      <w:r w:rsidRPr="00B74F83">
        <w:t>document initial problem and recommendations to solve problem</w:t>
      </w:r>
    </w:p>
    <w:p w:rsidR="00000000" w:rsidRPr="00B74F83" w:rsidP="00B74F83">
      <w:pPr>
        <w:pStyle w:val="ListBullet2"/>
      </w:pPr>
      <w:r w:rsidRPr="00B74F83">
        <w:t>prepare maintenance report</w:t>
      </w:r>
    </w:p>
    <w:p w:rsidR="00000000" w:rsidRPr="00B74F83" w:rsidP="00B74F83">
      <w:pPr>
        <w:pStyle w:val="ListBullet2"/>
      </w:pPr>
      <w:r w:rsidRPr="00B74F83">
        <w:t>read and interpret technical manuals</w:t>
      </w:r>
    </w:p>
    <w:p w:rsidR="00000000" w:rsidRPr="00B74F83" w:rsidP="00B74F83">
      <w:pPr>
        <w:pStyle w:val="ListBullet2"/>
      </w:pPr>
      <w:r w:rsidRPr="00B74F83">
        <w:t xml:space="preserve">record maintenance and fault data </w:t>
      </w:r>
    </w:p>
    <w:p w:rsidR="00000000" w:rsidRPr="00B74F83" w:rsidP="00B74F83">
      <w:pPr>
        <w:pStyle w:val="ListBullet"/>
      </w:pPr>
      <w:r w:rsidRPr="00B74F83">
        <w:t>planning and organisational skills to:</w:t>
      </w:r>
    </w:p>
    <w:p w:rsidR="00000000" w:rsidRPr="00B74F83" w:rsidP="00B74F83">
      <w:pPr>
        <w:pStyle w:val="ListBullet2"/>
      </w:pPr>
      <w:r w:rsidRPr="00B74F83">
        <w:t>develop plans with prioritised tasks</w:t>
      </w:r>
    </w:p>
    <w:p w:rsidR="00000000" w:rsidRPr="00B74F83" w:rsidP="00B74F83">
      <w:pPr>
        <w:pStyle w:val="ListBullet2"/>
      </w:pPr>
      <w:r w:rsidRPr="00B74F83">
        <w:t>minimise disruption to client</w:t>
      </w:r>
    </w:p>
    <w:p w:rsidR="00000000" w:rsidRPr="00B74F83" w:rsidP="00B74F83">
      <w:pPr>
        <w:pStyle w:val="ListBullet2"/>
      </w:pPr>
      <w:r w:rsidRPr="00B74F83">
        <w:t>organise maintenance</w:t>
      </w:r>
    </w:p>
    <w:p w:rsidR="00000000" w:rsidRPr="00B74F83" w:rsidP="00B74F83">
      <w:pPr>
        <w:pStyle w:val="ListBullet"/>
      </w:pPr>
      <w:r w:rsidRPr="00B74F83">
        <w:t>problem-solving skills to:</w:t>
      </w:r>
    </w:p>
    <w:p w:rsidR="00000000" w:rsidRPr="00B74F83" w:rsidP="00B74F83">
      <w:pPr>
        <w:pStyle w:val="ListBullet2"/>
      </w:pPr>
      <w:r w:rsidRPr="00B74F83">
        <w:t>determine client problems based on logged requests</w:t>
      </w:r>
    </w:p>
    <w:p w:rsidR="00000000" w:rsidRPr="00B74F83" w:rsidP="00B74F83">
      <w:pPr>
        <w:pStyle w:val="ListBullet2"/>
      </w:pPr>
      <w:r w:rsidRPr="00B74F83">
        <w:t>identify possible resolution options using a database of known problems</w:t>
      </w:r>
    </w:p>
    <w:p w:rsidR="00000000" w:rsidRPr="00B74F83" w:rsidP="00B74F83">
      <w:pPr>
        <w:pStyle w:val="ListBullet2"/>
      </w:pPr>
      <w:r w:rsidRPr="00B74F83">
        <w:t>solve unknown problems in a range of contexts</w:t>
      </w:r>
    </w:p>
    <w:p w:rsidR="00000000" w:rsidRPr="00B74F83" w:rsidP="00B74F83">
      <w:pPr>
        <w:pStyle w:val="ListBullet"/>
      </w:pPr>
      <w:r w:rsidRPr="00B74F83">
        <w:t>technical skills to undertake diagnostic and maintenance tasks.</w:t>
      </w:r>
    </w:p>
    <w:p w:rsidR="00000000" w:rsidRPr="00B74F83" w:rsidP="00B74F83">
      <w:pPr>
        <w:pStyle w:val="BodyText"/>
      </w:pPr>
    </w:p>
    <w:p w:rsidR="00000000" w:rsidRPr="00B74F83" w:rsidP="00B74F83">
      <w:pPr>
        <w:pStyle w:val="BodyText"/>
      </w:pPr>
      <w:r w:rsidRPr="00B74F83">
        <w:rPr>
          <w:rStyle w:val="SpecialBold"/>
        </w:rPr>
        <w:t>Required knowledge</w:t>
      </w:r>
    </w:p>
    <w:p w:rsidR="00000000" w:rsidRPr="00B74F83" w:rsidP="00B74F83">
      <w:pPr>
        <w:pStyle w:val="ListBullet"/>
      </w:pPr>
      <w:r w:rsidRPr="00B74F83">
        <w:t>hardware and software products:</w:t>
      </w:r>
    </w:p>
    <w:p w:rsidR="00000000" w:rsidRPr="00B74F83" w:rsidP="00B74F83">
      <w:pPr>
        <w:pStyle w:val="ListBullet2"/>
      </w:pPr>
      <w:r w:rsidRPr="00B74F83">
        <w:t>currently in use</w:t>
      </w:r>
    </w:p>
    <w:p w:rsidR="00000000" w:rsidRPr="00B74F83" w:rsidP="00B74F83">
      <w:pPr>
        <w:pStyle w:val="ListBullet2"/>
      </w:pPr>
      <w:r w:rsidRPr="00B74F83">
        <w:t>supported by the organisation</w:t>
      </w:r>
    </w:p>
    <w:p w:rsidR="00000000" w:rsidRPr="00B74F83" w:rsidP="00B74F83">
      <w:pPr>
        <w:pStyle w:val="ListBullet"/>
      </w:pPr>
      <w:r w:rsidRPr="00B74F83">
        <w:t>help-desk or service desk structure and esc</w:t>
      </w:r>
      <w:r w:rsidRPr="00B74F83">
        <w:t>alation procedures</w:t>
      </w:r>
    </w:p>
    <w:p w:rsidR="00000000" w:rsidRPr="00B74F83" w:rsidP="00B74F83">
      <w:pPr>
        <w:pStyle w:val="ListBullet"/>
      </w:pPr>
      <w:r w:rsidRPr="00B74F83">
        <w:t>functions and basic features of operating system</w:t>
      </w:r>
    </w:p>
    <w:p w:rsidR="00000000" w:rsidRPr="00B74F83" w:rsidP="00B74F83">
      <w:pPr>
        <w:pStyle w:val="ListBullet"/>
      </w:pPr>
      <w:r w:rsidRPr="00B74F83">
        <w:t>organisational structure</w:t>
      </w:r>
    </w:p>
    <w:p w:rsidR="00000000" w:rsidRPr="00B74F83" w:rsidP="00B74F83">
      <w:pPr>
        <w:pStyle w:val="ListBullet"/>
      </w:pPr>
      <w:r w:rsidRPr="00B74F83">
        <w:t>principles of equal employment opportunity and anti-discrimination relating to client IT problem</w:t>
      </w:r>
    </w:p>
    <w:p w:rsidR="00000000" w:rsidRPr="00B74F83" w:rsidP="00B74F83">
      <w:pPr>
        <w:pStyle w:val="ListBullet"/>
      </w:pPr>
      <w:r w:rsidRPr="00B74F83">
        <w:t>principles of OHS relating to client IT problem</w:t>
      </w:r>
    </w:p>
    <w:p w:rsidR="00000000" w:rsidRPr="00B74F83" w:rsidP="00B74F83">
      <w:pPr>
        <w:pStyle w:val="ListBullet"/>
      </w:pPr>
      <w:r w:rsidRPr="00B74F83">
        <w:t>security and network guidelines and procedures.</w:t>
      </w:r>
    </w:p>
    <w:p w:rsidR="00000000" w:rsidRPr="00B74F83" w:rsidP="00B74F83">
      <w:pPr>
        <w:pStyle w:val="AllowPageBreak"/>
      </w:pPr>
    </w:p>
    <w:p w:rsidR="00000000" w:rsidRPr="00B74F83" w:rsidP="00B74F83">
      <w:pPr>
        <w:pStyle w:val="Heading1"/>
      </w:pPr>
      <w:bookmarkStart w:id="10" w:name="O_390980"/>
      <w:bookmarkEnd w:id="10"/>
      <w:r w:rsidRPr="00B74F83">
        <w:t>Evidence Guide</w:t>
      </w:r>
    </w:p>
    <w:p w:rsidR="00000000" w:rsidRPr="00B74F83" w:rsidP="00B74F83">
      <w:pPr>
        <w:pStyle w:val="BodyText"/>
      </w:pPr>
      <w:r w:rsidRPr="00B74F83">
        <w:rPr>
          <w:rStyle w:val="Emphasis"/>
        </w:rPr>
        <w:t>The evidence guide provides advice on assessment and must be read in conjunction with the performance criteria, required skills and knowledge, range statement and the Assessmen</w:t>
      </w:r>
      <w:r w:rsidRPr="00B74F83">
        <w:rPr>
          <w:rStyle w:val="Emphasis"/>
        </w:rPr>
        <w:t>t Guidelines for the Training Package.</w:t>
      </w:r>
    </w:p>
    <w:p w:rsidR="00000000" w:rsidRPr="00B74F83" w:rsidP="00B74F83">
      <w:pPr>
        <w:pStyle w:val="BodyText"/>
      </w:pPr>
    </w:p>
    <w:tbl>
      <w:tblPr>
        <w:tblW w:w="0" w:type="auto"/>
        <w:tblLayout w:type="fixed"/>
        <w:tblCellMar>
          <w:left w:w="62" w:type="dxa"/>
          <w:right w:w="62" w:type="dxa"/>
        </w:tblCellMar>
        <w:tblLook w:val="0000"/>
      </w:tblPr>
      <w:tblGrid>
        <w:gridCol w:w="2534"/>
        <w:gridCol w:w="6481"/>
      </w:tblGrid>
      <w:tr w:rsidTr="00B74F83">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SpecialBold"/>
              </w:rPr>
              <w:t>Overview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p>
        </w:tc>
      </w:tr>
      <w:tr w:rsidTr="00B74F83">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SpecialBold"/>
              </w:rPr>
              <w:t>Critical aspects for assessment and evidence required to demonstrate competency in this unit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BodyText"/>
            </w:pPr>
            <w:r w:rsidRPr="00B74F83">
              <w:t>Evidence of the ability to:</w:t>
            </w:r>
          </w:p>
          <w:p w:rsidR="00000000" w:rsidRPr="00B74F83" w:rsidP="00B74F83">
            <w:pPr>
              <w:pStyle w:val="ListBullet"/>
            </w:pPr>
            <w:r w:rsidRPr="00B74F83">
              <w:t>record and prioritise client support activities</w:t>
            </w:r>
          </w:p>
          <w:p w:rsidR="00000000" w:rsidRPr="00B74F83" w:rsidP="00B74F83">
            <w:pPr>
              <w:pStyle w:val="ListBullet"/>
            </w:pPr>
            <w:r w:rsidRPr="00B74F83">
              <w:t>determine the required resources</w:t>
            </w:r>
          </w:p>
          <w:p w:rsidR="00000000" w:rsidP="00B74F83">
            <w:pPr>
              <w:pStyle w:val="ListBullet"/>
              <w:rPr>
                <w:lang w:val="en-NZ"/>
              </w:rPr>
            </w:pPr>
            <w:r w:rsidRPr="00B74F83">
              <w:t>solve the client problem or escalate according to organisational guidelines or practices.</w:t>
            </w:r>
          </w:p>
        </w:tc>
      </w:tr>
      <w:tr w:rsidTr="00B74F83">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SpecialBold"/>
              </w:rPr>
              <w:t>Context of and specific resources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BodyText"/>
            </w:pPr>
            <w:r w:rsidRPr="00B74F83">
              <w:t>Assessment must ensure access to:</w:t>
            </w:r>
          </w:p>
          <w:p w:rsidR="00000000" w:rsidRPr="00B74F83" w:rsidP="00B74F83">
            <w:pPr>
              <w:pStyle w:val="ListBullet"/>
            </w:pPr>
            <w:r w:rsidRPr="00B74F83">
              <w:t>sites with a representative range of current ind</w:t>
            </w:r>
            <w:r w:rsidRPr="00B74F83">
              <w:t>ustry-standard hardware</w:t>
            </w:r>
          </w:p>
          <w:p w:rsidR="00000000" w:rsidRPr="00B74F83" w:rsidP="00B74F83">
            <w:pPr>
              <w:pStyle w:val="ListBullet"/>
            </w:pPr>
            <w:r w:rsidRPr="00B74F83">
              <w:t>sites with a representative range of current industry-standard software and diagnostic tools</w:t>
            </w:r>
          </w:p>
          <w:p w:rsidR="00000000" w:rsidRPr="00B74F83" w:rsidP="00B74F83">
            <w:pPr>
              <w:pStyle w:val="ListBullet"/>
            </w:pPr>
            <w:r w:rsidRPr="00B74F83">
              <w:t>technical records</w:t>
            </w:r>
          </w:p>
          <w:p w:rsidR="00000000" w:rsidRPr="00B74F83" w:rsidP="00B74F83">
            <w:pPr>
              <w:pStyle w:val="ListBullet"/>
            </w:pPr>
            <w:r w:rsidRPr="00B74F83">
              <w:t>organisational guidelines</w:t>
            </w:r>
          </w:p>
          <w:p w:rsidR="00000000" w:rsidRPr="00B74F83" w:rsidP="00B74F83">
            <w:pPr>
              <w:pStyle w:val="ListBullet"/>
            </w:pPr>
            <w:r w:rsidRPr="00B74F83">
              <w:t>vendor documentation</w:t>
            </w:r>
          </w:p>
          <w:p w:rsidR="00000000" w:rsidRPr="00B74F83" w:rsidP="00B74F83">
            <w:pPr>
              <w:pStyle w:val="ListBullet"/>
            </w:pPr>
            <w:r w:rsidRPr="00B74F83">
              <w:t>appropriate learning and assessment support when required</w:t>
            </w:r>
          </w:p>
          <w:p w:rsidR="00000000" w:rsidP="00B74F83">
            <w:pPr>
              <w:pStyle w:val="ListBullet"/>
              <w:rPr>
                <w:lang w:val="en-NZ"/>
              </w:rPr>
            </w:pPr>
            <w:r w:rsidRPr="00B74F83">
              <w:t>modified equipme</w:t>
            </w:r>
            <w:r w:rsidRPr="00B74F83">
              <w:t>nt for people with special needs.</w:t>
            </w:r>
          </w:p>
        </w:tc>
      </w:tr>
      <w:tr w:rsidTr="00B74F83">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SpecialBold"/>
              </w:rPr>
              <w:t>Method of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BodyText"/>
            </w:pPr>
            <w:r w:rsidRPr="00B74F83">
              <w:t>A range of assessment methods should be used to assess practical skills and knowledge. The following examples are appropriate for this unit:</w:t>
            </w:r>
          </w:p>
          <w:p w:rsidR="00000000" w:rsidRPr="00B74F83" w:rsidP="00B74F83">
            <w:pPr>
              <w:pStyle w:val="ListBullet"/>
            </w:pPr>
            <w:r w:rsidRPr="00B74F83">
              <w:t>direct observation of candidate:</w:t>
            </w:r>
          </w:p>
          <w:p w:rsidR="00000000" w:rsidRPr="00B74F83" w:rsidP="00B74F83">
            <w:pPr>
              <w:pStyle w:val="ListBullet2"/>
            </w:pPr>
            <w:r w:rsidRPr="00B74F83">
              <w:t>undertaking maintenance and preparing a maintenance report</w:t>
            </w:r>
          </w:p>
          <w:p w:rsidR="00000000" w:rsidRPr="00B74F83" w:rsidP="00B74F83">
            <w:pPr>
              <w:pStyle w:val="ListBullet2"/>
            </w:pPr>
            <w:r w:rsidRPr="00B74F83">
              <w:t>using database of known problems</w:t>
            </w:r>
          </w:p>
          <w:p w:rsidR="00000000" w:rsidRPr="00B74F83" w:rsidP="00B74F83">
            <w:pPr>
              <w:pStyle w:val="ListBullet"/>
            </w:pPr>
            <w:r w:rsidRPr="00B74F83">
              <w:t>review of maintenance report prepared by candidate</w:t>
            </w:r>
          </w:p>
          <w:p w:rsidR="00000000" w:rsidP="00B74F83">
            <w:pPr>
              <w:pStyle w:val="ListBullet"/>
              <w:rPr>
                <w:lang w:val="en-NZ"/>
              </w:rPr>
            </w:pPr>
            <w:r w:rsidRPr="00B74F83">
              <w:t>verbal or written questioning to assess candidate’s knowledge of maintaining and solving client computer problem</w:t>
            </w:r>
            <w:r w:rsidRPr="00B74F83">
              <w:t>s.</w:t>
            </w:r>
          </w:p>
        </w:tc>
      </w:tr>
      <w:tr w:rsidTr="00B74F83">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SpecialBold"/>
              </w:rPr>
              <w:t>Guidance information for assessment</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BodyText"/>
            </w:pPr>
            <w:r w:rsidRPr="00B74F83">
              <w:t>Holistic assessment with other units relevant to the industry sector, workplace and job role is recommended, where appropriate.</w:t>
            </w:r>
          </w:p>
          <w:p w:rsidR="00000000" w:rsidRPr="00B74F83" w:rsidP="00B74F83">
            <w:pPr>
              <w:pStyle w:val="BodyText"/>
            </w:pPr>
            <w:r w:rsidRPr="00B74F83">
              <w:t>Assessment processes and techniques must be culturally appropriate, and suitable to the communication skill level, language, literacy and numeracy capacity of the candidate and the work being performed.</w:t>
            </w:r>
          </w:p>
          <w:p w:rsidR="00000000" w:rsidRPr="00B74F83" w:rsidP="00B74F83">
            <w:pPr>
              <w:pStyle w:val="BodyText"/>
            </w:pPr>
            <w:r w:rsidRPr="00B74F83">
              <w:t>Indigenous people and other people from a non-English</w:t>
            </w:r>
            <w:r w:rsidRPr="00B74F83">
              <w:t xml:space="preserve"> speaking background may need additional support.</w:t>
            </w:r>
          </w:p>
          <w:p w:rsidR="00000000" w:rsidRPr="00B74F83" w:rsidP="00B74F83">
            <w:pPr>
              <w:pStyle w:val="BodyText"/>
            </w:pPr>
            <w:r w:rsidRPr="00B74F83">
              <w:t>In cases where practical assessment is used it should be combined with targeted questioning to assess required knowledge.</w:t>
            </w:r>
          </w:p>
        </w:tc>
      </w:tr>
    </w:tbl>
    <w:p w:rsidR="00000000" w:rsidRPr="00B74F83" w:rsidP="00B74F83">
      <w:pPr>
        <w:pStyle w:val="BodyText"/>
      </w:pPr>
    </w:p>
    <w:p w:rsidR="00000000" w:rsidRPr="00B74F83" w:rsidP="00B74F83">
      <w:pPr>
        <w:pStyle w:val="AllowPageBreak"/>
      </w:pPr>
    </w:p>
    <w:p w:rsidR="00000000" w:rsidRPr="00B74F83" w:rsidP="00B74F83">
      <w:pPr>
        <w:pStyle w:val="Heading1"/>
      </w:pPr>
      <w:bookmarkStart w:id="11" w:name="O_390981"/>
      <w:bookmarkEnd w:id="11"/>
      <w:r w:rsidRPr="00B74F83">
        <w:t>Range Statement</w:t>
      </w:r>
    </w:p>
    <w:p w:rsidR="00000000" w:rsidRPr="00B74F83" w:rsidP="00B74F83">
      <w:pPr>
        <w:pStyle w:val="BodyText"/>
      </w:pPr>
      <w:r w:rsidRPr="00B74F83">
        <w:rPr>
          <w:rStyle w:val="Emphasis"/>
        </w:rPr>
        <w:t>The range statement relates to the unit of compet</w:t>
      </w:r>
      <w:r w:rsidRPr="00B74F83">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B74F83">
        <w:rPr>
          <w:rStyle w:val="Emphasis"/>
        </w:rPr>
        <w:t>essment (depending on the work situation, needs of the candidate, accessibility of the item, and local industry and regional contexts) may also be included.</w:t>
      </w:r>
    </w:p>
    <w:p w:rsidR="00000000" w:rsidRPr="00B74F83" w:rsidP="00B74F83">
      <w:pPr>
        <w:pStyle w:val="BodyText"/>
      </w:pPr>
    </w:p>
    <w:tbl>
      <w:tblPr>
        <w:tblW w:w="0" w:type="auto"/>
        <w:tblLayout w:type="fixed"/>
        <w:tblCellMar>
          <w:left w:w="62" w:type="dxa"/>
          <w:right w:w="62" w:type="dxa"/>
        </w:tblCellMar>
        <w:tblLook w:val="0000"/>
      </w:tblPr>
      <w:tblGrid>
        <w:gridCol w:w="2540"/>
        <w:gridCol w:w="6475"/>
      </w:tblGrid>
      <w:tr w:rsidTr="00B74F83">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BoldandItalics"/>
              </w:rPr>
              <w:t>Client</w:t>
            </w:r>
            <w:r w:rsidRPr="00B74F83">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ListBullet"/>
            </w:pPr>
            <w:r w:rsidRPr="00B74F83">
              <w:t>employee</w:t>
            </w:r>
          </w:p>
          <w:p w:rsidR="00000000" w:rsidRPr="00B74F83" w:rsidP="00B74F83">
            <w:pPr>
              <w:pStyle w:val="ListBullet"/>
            </w:pPr>
            <w:r w:rsidRPr="00B74F83">
              <w:t>external organisation</w:t>
            </w:r>
          </w:p>
          <w:p w:rsidR="00000000" w:rsidRPr="00B74F83" w:rsidP="00B74F83">
            <w:pPr>
              <w:pStyle w:val="ListBullet"/>
            </w:pPr>
            <w:r w:rsidRPr="00B74F83">
              <w:t>individual</w:t>
            </w:r>
          </w:p>
          <w:p w:rsidR="00000000" w:rsidP="00B74F83">
            <w:pPr>
              <w:pStyle w:val="ListBullet"/>
              <w:rPr>
                <w:lang w:val="en-NZ"/>
              </w:rPr>
            </w:pPr>
            <w:r w:rsidRPr="00B74F83">
              <w:t>internal department.</w:t>
            </w:r>
          </w:p>
        </w:tc>
      </w:tr>
      <w:tr w:rsidTr="00B74F83">
        <w:tblPrEx>
          <w:tblW w:w="0" w:type="auto"/>
          <w:tblLayout w:type="fixed"/>
          <w:tblCellMar>
            <w:left w:w="62" w:type="dxa"/>
            <w:right w:w="62" w:type="dxa"/>
          </w:tblCellMar>
          <w:tblLook w:val="0000"/>
        </w:tblPrEx>
        <w:trPr>
          <w:trHeight w:val="293"/>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BoldandItalics"/>
              </w:rPr>
              <w:t>Problem</w:t>
            </w:r>
            <w:r w:rsidRPr="00B74F83">
              <w:t xml:space="preserve"> may be in reference to:</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ListBullet"/>
            </w:pPr>
            <w:r w:rsidRPr="00B74F83">
              <w:t>failure to:</w:t>
            </w:r>
          </w:p>
          <w:p w:rsidR="00000000" w:rsidRPr="00B74F83" w:rsidP="00B74F83">
            <w:pPr>
              <w:pStyle w:val="ListBullet2"/>
            </w:pPr>
            <w:r w:rsidRPr="00B74F83">
              <w:t>print</w:t>
            </w:r>
          </w:p>
          <w:p w:rsidR="00000000" w:rsidRPr="00B74F83" w:rsidP="00B74F83">
            <w:pPr>
              <w:pStyle w:val="ListBullet2"/>
            </w:pPr>
            <w:r w:rsidRPr="00B74F83">
              <w:t>load</w:t>
            </w:r>
          </w:p>
          <w:p w:rsidR="00000000" w:rsidRPr="00B74F83" w:rsidP="00B74F83">
            <w:pPr>
              <w:pStyle w:val="ListBullet2"/>
            </w:pPr>
            <w:r w:rsidRPr="00B74F83">
              <w:t>perform a feature correctly</w:t>
            </w:r>
          </w:p>
          <w:p w:rsidR="00000000" w:rsidRPr="00B74F83" w:rsidP="00B74F83">
            <w:pPr>
              <w:pStyle w:val="ListBullet2"/>
            </w:pPr>
            <w:r w:rsidRPr="00B74F83">
              <w:t>save</w:t>
            </w:r>
          </w:p>
          <w:p w:rsidR="00000000" w:rsidRPr="00B74F83" w:rsidP="00B74F83">
            <w:pPr>
              <w:pStyle w:val="ListBullet2"/>
            </w:pPr>
            <w:r w:rsidRPr="00B74F83">
              <w:t>login</w:t>
            </w:r>
          </w:p>
          <w:p w:rsidR="00000000" w:rsidRPr="00B74F83" w:rsidP="00B74F83">
            <w:pPr>
              <w:pStyle w:val="ListBullet2"/>
            </w:pPr>
            <w:r w:rsidRPr="00B74F83">
              <w:t>connect</w:t>
            </w:r>
          </w:p>
          <w:p w:rsidR="00000000" w:rsidRPr="00B74F83" w:rsidP="00B74F83">
            <w:pPr>
              <w:pStyle w:val="ListBullet2"/>
            </w:pPr>
            <w:r w:rsidRPr="00B74F83">
              <w:t>boot</w:t>
            </w:r>
          </w:p>
          <w:p w:rsidR="00000000" w:rsidRPr="00B74F83" w:rsidP="00B74F83">
            <w:pPr>
              <w:pStyle w:val="ListBullet2"/>
            </w:pPr>
            <w:r w:rsidRPr="00B74F83">
              <w:t>recognise peripheral devices</w:t>
            </w:r>
          </w:p>
          <w:p w:rsidR="00000000" w:rsidRPr="00B74F83" w:rsidP="00B74F83">
            <w:pPr>
              <w:pStyle w:val="ListBullet"/>
            </w:pPr>
            <w:r w:rsidRPr="00B74F83">
              <w:t>failures in a range of IT areas, including:</w:t>
            </w:r>
          </w:p>
          <w:p w:rsidR="00000000" w:rsidRPr="00B74F83" w:rsidP="00B74F83">
            <w:pPr>
              <w:pStyle w:val="ListBullet2"/>
            </w:pPr>
            <w:r w:rsidRPr="00B74F83">
              <w:t>application programs</w:t>
            </w:r>
          </w:p>
          <w:p w:rsidR="00000000" w:rsidRPr="00B74F83" w:rsidP="00B74F83">
            <w:pPr>
              <w:pStyle w:val="ListBullet2"/>
            </w:pPr>
            <w:r w:rsidRPr="00B74F83">
              <w:t>business programs</w:t>
            </w:r>
          </w:p>
          <w:p w:rsidR="00000000" w:rsidRPr="00B74F83" w:rsidP="00B74F83">
            <w:pPr>
              <w:pStyle w:val="ListBullet2"/>
            </w:pPr>
            <w:r w:rsidRPr="00B74F83">
              <w:t>networks</w:t>
            </w:r>
          </w:p>
          <w:p w:rsidR="00000000" w:rsidP="00B74F83">
            <w:pPr>
              <w:pStyle w:val="ListBullet2"/>
              <w:rPr>
                <w:lang w:val="en-NZ"/>
              </w:rPr>
            </w:pPr>
            <w:r w:rsidRPr="00B74F83">
              <w:t>systems.</w:t>
            </w:r>
          </w:p>
        </w:tc>
      </w:tr>
      <w:tr w:rsidTr="00B74F83">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BoldandItalics"/>
              </w:rPr>
              <w:t>Requirements</w:t>
            </w:r>
            <w:r w:rsidRPr="00B74F83">
              <w:t xml:space="preserve"> may be in reference to:</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ListBullet"/>
            </w:pPr>
            <w:r w:rsidRPr="00B74F83">
              <w:t>application</w:t>
            </w:r>
          </w:p>
          <w:p w:rsidR="00000000" w:rsidRPr="00B74F83" w:rsidP="00B74F83">
            <w:pPr>
              <w:pStyle w:val="ListBullet"/>
            </w:pPr>
            <w:r w:rsidRPr="00B74F83">
              <w:t>business</w:t>
            </w:r>
          </w:p>
          <w:p w:rsidR="00000000" w:rsidRPr="00B74F83" w:rsidP="00B74F83">
            <w:pPr>
              <w:pStyle w:val="ListBullet"/>
            </w:pPr>
            <w:r w:rsidRPr="00B74F83">
              <w:t>employees</w:t>
            </w:r>
          </w:p>
          <w:p w:rsidR="00000000" w:rsidRPr="00B74F83" w:rsidP="00B74F83">
            <w:pPr>
              <w:pStyle w:val="ListBullet"/>
            </w:pPr>
            <w:r w:rsidRPr="00B74F83">
              <w:t>network</w:t>
            </w:r>
          </w:p>
          <w:p w:rsidR="00000000" w:rsidP="00B74F83">
            <w:pPr>
              <w:pStyle w:val="ListBullet"/>
              <w:rPr>
                <w:lang w:val="en-NZ"/>
              </w:rPr>
            </w:pPr>
            <w:r w:rsidRPr="00B74F83">
              <w:t>system.</w:t>
            </w:r>
          </w:p>
        </w:tc>
      </w:tr>
      <w:tr w:rsidTr="00B74F83">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BoldandItalics"/>
              </w:rPr>
              <w:t>Constraints</w:t>
            </w:r>
            <w:r w:rsidRPr="00B74F83">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ListBullet"/>
            </w:pPr>
            <w:r w:rsidRPr="00B74F83">
              <w:t>budget</w:t>
            </w:r>
          </w:p>
          <w:p w:rsidR="00000000" w:rsidRPr="00B74F83" w:rsidP="00B74F83">
            <w:pPr>
              <w:pStyle w:val="ListBullet"/>
            </w:pPr>
            <w:r w:rsidRPr="00B74F83">
              <w:t>hardware</w:t>
            </w:r>
          </w:p>
          <w:p w:rsidR="00000000" w:rsidRPr="00B74F83" w:rsidP="00B74F83">
            <w:pPr>
              <w:pStyle w:val="ListBullet"/>
            </w:pPr>
            <w:r w:rsidRPr="00B74F83">
              <w:t>legal constraints</w:t>
            </w:r>
          </w:p>
          <w:p w:rsidR="00000000" w:rsidRPr="00B74F83" w:rsidP="00B74F83">
            <w:pPr>
              <w:pStyle w:val="ListBullet"/>
            </w:pPr>
            <w:r w:rsidRPr="00B74F83">
              <w:t>policy</w:t>
            </w:r>
          </w:p>
          <w:p w:rsidR="00000000" w:rsidRPr="00B74F83" w:rsidP="00B74F83">
            <w:pPr>
              <w:pStyle w:val="ListBullet"/>
            </w:pPr>
            <w:r w:rsidRPr="00B74F83">
              <w:t>resource</w:t>
            </w:r>
          </w:p>
          <w:p w:rsidR="00000000" w:rsidRPr="00B74F83" w:rsidP="00B74F83">
            <w:pPr>
              <w:pStyle w:val="ListBullet"/>
            </w:pPr>
            <w:r w:rsidRPr="00B74F83">
              <w:t>software</w:t>
            </w:r>
          </w:p>
          <w:p w:rsidR="00000000" w:rsidP="00B74F83">
            <w:pPr>
              <w:pStyle w:val="ListBullet"/>
              <w:rPr>
                <w:lang w:val="en-NZ"/>
              </w:rPr>
            </w:pPr>
            <w:r w:rsidRPr="00B74F83">
              <w:t>time.</w:t>
            </w:r>
          </w:p>
        </w:tc>
      </w:tr>
      <w:tr w:rsidTr="00B74F83">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BoldandItalics"/>
              </w:rPr>
              <w:t>Advice and support</w:t>
            </w:r>
            <w:r w:rsidRPr="00B74F83">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ListBullet"/>
            </w:pPr>
            <w:r w:rsidRPr="00B74F83">
              <w:t>advice on hardware supported by the organisation:</w:t>
            </w:r>
          </w:p>
          <w:p w:rsidR="00000000" w:rsidRPr="00B74F83" w:rsidP="00B74F83">
            <w:pPr>
              <w:pStyle w:val="ListBullet2"/>
            </w:pPr>
            <w:r w:rsidRPr="00B74F83">
              <w:t>configuration of printers and scanners</w:t>
            </w:r>
          </w:p>
          <w:p w:rsidR="00000000" w:rsidRPr="00B74F83" w:rsidP="00B74F83">
            <w:pPr>
              <w:pStyle w:val="ListBullet2"/>
            </w:pPr>
            <w:r w:rsidRPr="00B74F83">
              <w:t>formatting of disks</w:t>
            </w:r>
          </w:p>
          <w:p w:rsidR="00000000" w:rsidRPr="00B74F83" w:rsidP="00B74F83">
            <w:pPr>
              <w:pStyle w:val="ListBullet2"/>
            </w:pPr>
            <w:r w:rsidRPr="00B74F83">
              <w:t>operation of printers</w:t>
            </w:r>
          </w:p>
          <w:p w:rsidR="00000000" w:rsidRPr="00B74F83" w:rsidP="00B74F83">
            <w:pPr>
              <w:pStyle w:val="ListBullet2"/>
            </w:pPr>
            <w:r w:rsidRPr="00B74F83">
              <w:t>setting of screen resolution</w:t>
            </w:r>
          </w:p>
          <w:p w:rsidR="00000000" w:rsidRPr="00B74F83" w:rsidP="00B74F83">
            <w:pPr>
              <w:pStyle w:val="ListBullet"/>
            </w:pPr>
            <w:r w:rsidRPr="00B74F83">
              <w:t>advice on software used by the organisation:</w:t>
            </w:r>
          </w:p>
          <w:p w:rsidR="00000000" w:rsidRPr="00B74F83" w:rsidP="00B74F83">
            <w:pPr>
              <w:pStyle w:val="ListBullet2"/>
            </w:pPr>
            <w:r w:rsidRPr="00B74F83">
              <w:t>creating graphs</w:t>
            </w:r>
          </w:p>
          <w:p w:rsidR="00000000" w:rsidRPr="00B74F83" w:rsidP="00B74F83">
            <w:pPr>
              <w:pStyle w:val="ListBullet2"/>
            </w:pPr>
            <w:r w:rsidRPr="00B74F83">
              <w:t>formatting spreadsheets</w:t>
            </w:r>
          </w:p>
          <w:p w:rsidR="00000000" w:rsidRPr="00B74F83" w:rsidP="00B74F83">
            <w:pPr>
              <w:pStyle w:val="ListBullet2"/>
            </w:pPr>
            <w:r w:rsidRPr="00B74F83">
              <w:t>setting up email system</w:t>
            </w:r>
          </w:p>
          <w:p w:rsidR="00000000" w:rsidRPr="00B74F83" w:rsidP="00B74F83">
            <w:pPr>
              <w:pStyle w:val="ListBullet2"/>
            </w:pPr>
            <w:r w:rsidRPr="00B74F83">
              <w:t>setting up of word-processing documents for printing</w:t>
            </w:r>
          </w:p>
          <w:p w:rsidR="00000000" w:rsidRPr="00B74F83" w:rsidP="00B74F83">
            <w:pPr>
              <w:pStyle w:val="ListBullet"/>
            </w:pPr>
            <w:r w:rsidRPr="00B74F83">
              <w:t>client documentation</w:t>
            </w:r>
          </w:p>
          <w:p w:rsidR="00000000" w:rsidRPr="00B74F83" w:rsidP="00B74F83">
            <w:pPr>
              <w:pStyle w:val="ListBullet"/>
            </w:pPr>
            <w:r w:rsidRPr="00B74F83">
              <w:t>manuals</w:t>
            </w:r>
          </w:p>
          <w:p w:rsidR="00000000" w:rsidP="00B74F83">
            <w:pPr>
              <w:pStyle w:val="ListBullet"/>
              <w:rPr>
                <w:lang w:val="en-NZ"/>
              </w:rPr>
            </w:pPr>
            <w:r w:rsidRPr="00B74F83">
              <w:t>vendor documentation.</w:t>
            </w:r>
          </w:p>
        </w:tc>
      </w:tr>
      <w:tr w:rsidTr="00B74F83">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BoldandItalics"/>
              </w:rPr>
              <w:t>Organisational guidelines</w:t>
            </w:r>
            <w:r w:rsidRPr="00B74F83">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ListBullet"/>
            </w:pPr>
            <w:r w:rsidRPr="00B74F83">
              <w:t>communication methods</w:t>
            </w:r>
          </w:p>
          <w:p w:rsidR="00000000" w:rsidRPr="00B74F83" w:rsidP="00B74F83">
            <w:pPr>
              <w:pStyle w:val="ListBullet"/>
            </w:pPr>
            <w:r w:rsidRPr="00B74F83">
              <w:t>content of emails</w:t>
            </w:r>
          </w:p>
          <w:p w:rsidR="00000000" w:rsidRPr="00B74F83" w:rsidP="00B74F83">
            <w:pPr>
              <w:pStyle w:val="ListBullet"/>
            </w:pPr>
            <w:r w:rsidRPr="00B74F83">
              <w:t>dispute resolution</w:t>
            </w:r>
          </w:p>
          <w:p w:rsidR="00000000" w:rsidRPr="00B74F83" w:rsidP="00B74F83">
            <w:pPr>
              <w:pStyle w:val="ListBullet"/>
            </w:pPr>
            <w:r w:rsidRPr="00B74F83">
              <w:t>document procedures and templates</w:t>
            </w:r>
          </w:p>
          <w:p w:rsidR="00000000" w:rsidRPr="00B74F83" w:rsidP="00B74F83">
            <w:pPr>
              <w:pStyle w:val="ListBullet"/>
            </w:pPr>
            <w:r w:rsidRPr="00B74F83">
              <w:t>downloading information and accessing particular websites</w:t>
            </w:r>
          </w:p>
          <w:p w:rsidR="00000000" w:rsidRPr="00B74F83" w:rsidP="00B74F83">
            <w:pPr>
              <w:pStyle w:val="ListBullet"/>
            </w:pPr>
            <w:r w:rsidRPr="00B74F83">
              <w:t>financial control mechanisms</w:t>
            </w:r>
          </w:p>
          <w:p w:rsidR="00000000" w:rsidRPr="00B74F83" w:rsidP="00B74F83">
            <w:pPr>
              <w:pStyle w:val="ListBullet"/>
            </w:pPr>
            <w:r w:rsidRPr="00B74F83">
              <w:t>opening mail with attachments</w:t>
            </w:r>
          </w:p>
          <w:p w:rsidR="00000000" w:rsidRPr="00B74F83" w:rsidP="00B74F83">
            <w:pPr>
              <w:pStyle w:val="ListBullet"/>
            </w:pPr>
            <w:r w:rsidRPr="00B74F83">
              <w:t>use of emails and internet access</w:t>
            </w:r>
          </w:p>
          <w:p w:rsidR="00000000" w:rsidP="00B74F83">
            <w:pPr>
              <w:pStyle w:val="ListBullet"/>
              <w:rPr>
                <w:lang w:val="en-NZ"/>
              </w:rPr>
            </w:pPr>
            <w:r w:rsidRPr="00B74F83">
              <w:t>virus risk.</w:t>
            </w:r>
          </w:p>
        </w:tc>
      </w:tr>
      <w:tr w:rsidTr="00B74F83">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BoldandItalics"/>
              </w:rPr>
              <w:t>Maintenance</w:t>
            </w:r>
            <w:r w:rsidRPr="00B74F83">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ListBullet"/>
            </w:pPr>
            <w:r w:rsidRPr="00B74F83">
              <w:t>24 hours a day, 7 days a week support</w:t>
            </w:r>
          </w:p>
          <w:p w:rsidR="00000000" w:rsidRPr="00B74F83" w:rsidP="00B74F83">
            <w:pPr>
              <w:pStyle w:val="ListBullet"/>
            </w:pPr>
            <w:r w:rsidRPr="00B74F83">
              <w:t>business hours only support</w:t>
            </w:r>
          </w:p>
          <w:p w:rsidR="00000000" w:rsidRPr="00B74F83" w:rsidP="00B74F83">
            <w:pPr>
              <w:pStyle w:val="ListBullet"/>
            </w:pPr>
            <w:r w:rsidRPr="00B74F83">
              <w:t>on-site response</w:t>
            </w:r>
          </w:p>
          <w:p w:rsidR="00000000" w:rsidRPr="00B74F83" w:rsidP="00B74F83">
            <w:pPr>
              <w:pStyle w:val="ListBullet"/>
            </w:pPr>
            <w:r w:rsidRPr="00B74F83">
              <w:t>real-time online support</w:t>
            </w:r>
          </w:p>
          <w:p w:rsidR="00000000" w:rsidRPr="00B74F83" w:rsidP="00B74F83">
            <w:pPr>
              <w:pStyle w:val="ListBullet"/>
            </w:pPr>
            <w:r w:rsidRPr="00B74F83">
              <w:t>remote diagnostics</w:t>
            </w:r>
          </w:p>
          <w:p w:rsidR="00000000" w:rsidRPr="00B74F83" w:rsidP="00B74F83">
            <w:pPr>
              <w:pStyle w:val="ListBullet"/>
            </w:pPr>
            <w:r w:rsidRPr="00B74F83">
              <w:t>return to depot</w:t>
            </w:r>
          </w:p>
          <w:p w:rsidR="00000000" w:rsidRPr="00B74F83" w:rsidP="00B74F83">
            <w:pPr>
              <w:pStyle w:val="ListBullet"/>
            </w:pPr>
            <w:r w:rsidRPr="00B74F83">
              <w:t>second-level support</w:t>
            </w:r>
          </w:p>
          <w:p w:rsidR="00000000" w:rsidP="00B74F83">
            <w:pPr>
              <w:pStyle w:val="ListBullet"/>
              <w:rPr>
                <w:lang w:val="en-NZ"/>
              </w:rPr>
            </w:pPr>
            <w:r w:rsidRPr="00B74F83">
              <w:t>telephone support.</w:t>
            </w:r>
          </w:p>
        </w:tc>
      </w:tr>
      <w:tr w:rsidTr="00B74F83">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BoldandItalics"/>
              </w:rPr>
              <w:t>Components</w:t>
            </w:r>
            <w:r w:rsidRPr="00B74F83">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ListBullet"/>
            </w:pPr>
            <w:r w:rsidRPr="00B74F83">
              <w:t>CD and DVD drives</w:t>
            </w:r>
          </w:p>
          <w:p w:rsidR="00000000" w:rsidRPr="00B74F83" w:rsidP="00B74F83">
            <w:pPr>
              <w:pStyle w:val="ListBullet"/>
            </w:pPr>
            <w:r w:rsidRPr="00B74F83">
              <w:t>central processing unit (CPU)</w:t>
            </w:r>
          </w:p>
          <w:p w:rsidR="00000000" w:rsidRPr="00B74F83" w:rsidP="00B74F83">
            <w:pPr>
              <w:pStyle w:val="ListBullet"/>
            </w:pPr>
            <w:r w:rsidRPr="00B74F83">
              <w:t>complementary metal oxide semiconductor (CMOS) battery</w:t>
            </w:r>
          </w:p>
          <w:p w:rsidR="00000000" w:rsidRPr="00B74F83" w:rsidP="00B74F83">
            <w:pPr>
              <w:pStyle w:val="ListBullet"/>
            </w:pPr>
            <w:r w:rsidRPr="00B74F83">
              <w:t>fax or modem cards</w:t>
            </w:r>
          </w:p>
          <w:p w:rsidR="00000000" w:rsidRPr="00B74F83" w:rsidP="00B74F83">
            <w:pPr>
              <w:pStyle w:val="ListBullet"/>
            </w:pPr>
            <w:r w:rsidRPr="00B74F83">
              <w:t>interface cards</w:t>
            </w:r>
          </w:p>
          <w:p w:rsidR="00000000" w:rsidRPr="00B74F83" w:rsidP="00B74F83">
            <w:pPr>
              <w:pStyle w:val="ListBullet"/>
            </w:pPr>
            <w:r w:rsidRPr="00B74F83">
              <w:t>motherboards</w:t>
            </w:r>
          </w:p>
          <w:p w:rsidR="00000000" w:rsidP="00B74F83">
            <w:pPr>
              <w:pStyle w:val="ListBullet"/>
              <w:rPr>
                <w:lang w:val="en-NZ"/>
              </w:rPr>
            </w:pPr>
            <w:r w:rsidRPr="00B74F83">
              <w:t>random access memory (RAM).</w:t>
            </w:r>
          </w:p>
        </w:tc>
      </w:tr>
      <w:tr w:rsidTr="00B74F83">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BoldandItalics"/>
              </w:rPr>
              <w:t>Environmental guidelines</w:t>
            </w:r>
            <w:r w:rsidRPr="00B74F83">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ListBullet"/>
            </w:pPr>
            <w:r w:rsidRPr="00B74F83">
              <w:t>recycling of packaging:</w:t>
            </w:r>
          </w:p>
          <w:p w:rsidR="00000000" w:rsidRPr="00B74F83" w:rsidP="00B74F83">
            <w:pPr>
              <w:pStyle w:val="ListBullet2"/>
            </w:pPr>
            <w:r w:rsidRPr="00B74F83">
              <w:t>cardboard</w:t>
            </w:r>
          </w:p>
          <w:p w:rsidR="00000000" w:rsidRPr="00B74F83" w:rsidP="00B74F83">
            <w:pPr>
              <w:pStyle w:val="ListBullet2"/>
            </w:pPr>
            <w:r w:rsidRPr="00B74F83">
              <w:t>paper</w:t>
            </w:r>
          </w:p>
          <w:p w:rsidR="00000000" w:rsidRPr="00B74F83" w:rsidP="00B74F83">
            <w:pPr>
              <w:pStyle w:val="ListBullet2"/>
            </w:pPr>
            <w:r w:rsidRPr="00B74F83">
              <w:t>polystyrene</w:t>
            </w:r>
          </w:p>
          <w:p w:rsidR="00000000" w:rsidRPr="00B74F83" w:rsidP="00B74F83">
            <w:pPr>
              <w:pStyle w:val="ListBullet"/>
            </w:pPr>
            <w:r w:rsidRPr="00B74F83">
              <w:t>recycling or disposal of e-waste:</w:t>
            </w:r>
          </w:p>
          <w:p w:rsidR="00000000" w:rsidRPr="00B74F83" w:rsidP="00B74F83">
            <w:pPr>
              <w:pStyle w:val="ListBullet2"/>
            </w:pPr>
            <w:r w:rsidRPr="00B74F83">
              <w:t>cathode ray tube (CRT) monitors</w:t>
            </w:r>
          </w:p>
          <w:p w:rsidR="00000000" w:rsidRPr="00B74F83" w:rsidP="00B74F83">
            <w:pPr>
              <w:pStyle w:val="ListBullet2"/>
            </w:pPr>
            <w:r w:rsidRPr="00B74F83">
              <w:t>printed circuit boards</w:t>
            </w:r>
          </w:p>
          <w:p w:rsidR="00000000" w:rsidP="00B74F83">
            <w:pPr>
              <w:pStyle w:val="ListBullet2"/>
              <w:rPr>
                <w:lang w:val="en-NZ"/>
              </w:rPr>
            </w:pPr>
            <w:r w:rsidRPr="00B74F83">
              <w:t>redundant hardware.</w:t>
            </w:r>
          </w:p>
        </w:tc>
      </w:tr>
      <w:tr w:rsidTr="00B74F83">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F83">
            <w:pPr>
              <w:pStyle w:val="BodyText"/>
              <w:rPr>
                <w:lang w:val="en-NZ"/>
              </w:rPr>
            </w:pPr>
            <w:r w:rsidRPr="00B74F83">
              <w:rPr>
                <w:rStyle w:val="BoldandItalics"/>
              </w:rPr>
              <w:t>Appropriate person</w:t>
            </w:r>
            <w:r w:rsidRPr="00B74F83">
              <w:t xml:space="preserve"> may include: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F83" w:rsidP="00B74F83">
            <w:pPr>
              <w:pStyle w:val="ListBullet"/>
            </w:pPr>
            <w:r w:rsidRPr="00B74F83">
              <w:t>authorised business representative</w:t>
            </w:r>
          </w:p>
          <w:p w:rsidR="00000000" w:rsidRPr="00B74F83" w:rsidP="00B74F83">
            <w:pPr>
              <w:pStyle w:val="ListBullet"/>
            </w:pPr>
            <w:r w:rsidRPr="00B74F83">
              <w:t>client</w:t>
            </w:r>
          </w:p>
          <w:p w:rsidR="00000000" w:rsidRPr="00B74F83" w:rsidP="00B74F83">
            <w:pPr>
              <w:pStyle w:val="ListBullet"/>
            </w:pPr>
            <w:r w:rsidRPr="00B74F83">
              <w:t>help-desk person</w:t>
            </w:r>
          </w:p>
          <w:p w:rsidR="00000000" w:rsidRPr="00B74F83" w:rsidP="00B74F83">
            <w:pPr>
              <w:pStyle w:val="ListBullet"/>
            </w:pPr>
            <w:r w:rsidRPr="00B74F83">
              <w:t>subject matter expert</w:t>
            </w:r>
          </w:p>
          <w:p w:rsidR="00000000" w:rsidRPr="00B74F83" w:rsidP="00B74F83">
            <w:pPr>
              <w:pStyle w:val="ListBullet"/>
            </w:pPr>
            <w:r w:rsidRPr="00B74F83">
              <w:t>supervisor</w:t>
            </w:r>
          </w:p>
          <w:p w:rsidR="00000000" w:rsidRPr="00B74F83" w:rsidP="00B74F83">
            <w:pPr>
              <w:pStyle w:val="ListBullet"/>
            </w:pPr>
            <w:r w:rsidRPr="00B74F83">
              <w:t>system administrator.</w:t>
            </w:r>
          </w:p>
        </w:tc>
      </w:tr>
    </w:tbl>
    <w:p w:rsidR="00000000" w:rsidRPr="00B74F83" w:rsidP="00B74F83">
      <w:pPr>
        <w:pStyle w:val="BodyText"/>
      </w:pPr>
    </w:p>
    <w:p w:rsidR="00000000" w:rsidRPr="00B74F83" w:rsidP="00B74F83">
      <w:pPr>
        <w:pStyle w:val="AllowPageBreak"/>
      </w:pPr>
    </w:p>
    <w:p w:rsidR="00000000" w:rsidRPr="00B74F83" w:rsidP="00B74F83">
      <w:pPr>
        <w:pStyle w:val="Heading1"/>
      </w:pPr>
      <w:bookmarkStart w:id="12" w:name="O_390982"/>
      <w:bookmarkEnd w:id="12"/>
      <w:r w:rsidRPr="00B74F83">
        <w:t>Unit Sector(s)</w:t>
      </w:r>
    </w:p>
    <w:p w:rsidR="00000000" w:rsidRPr="00B74F83" w:rsidP="00B74F83">
      <w:pPr>
        <w:pStyle w:val="BodyText"/>
      </w:pPr>
      <w:r w:rsidRPr="00B74F83">
        <w:t>Systems administration and support</w:t>
      </w:r>
    </w:p>
    <w:p w:rsidR="00000000" w:rsidRPr="00B74F83" w:rsidP="00B74F83"/>
    <w:sectPr w:rsidSect="00B74F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F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1B2" w:rsidP="00F801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F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B2" w:rsidP="00B74F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01B2" w:rsidP="00B74F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01B2" w:rsidP="00B74F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F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1B2" w:rsidP="00F801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F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1B2" w:rsidP="00B74F83">
    <w:pPr>
      <w:pStyle w:val="Header"/>
      <w:framePr w:wrap="around"/>
    </w:pPr>
    <w:r>
      <w:fldChar w:fldCharType="begin"/>
    </w:r>
    <w:r>
      <w:instrText xml:space="preserve"> TITLE   \* MERGEFORMAT </w:instrText>
    </w:r>
    <w:r>
      <w:fldChar w:fldCharType="separate"/>
    </w:r>
    <w:r>
      <w:t>ICASAS410A Identify and resolve client IT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01B2" w:rsidP="00B74F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E2AE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08F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CAB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F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4F83"/>
    <w:pPr>
      <w:spacing w:before="360" w:after="60"/>
      <w:outlineLvl w:val="0"/>
    </w:pPr>
    <w:rPr>
      <w:sz w:val="32"/>
    </w:rPr>
  </w:style>
  <w:style w:type="paragraph" w:styleId="Heading2">
    <w:name w:val="heading 2"/>
    <w:basedOn w:val="HeadingBase"/>
    <w:next w:val="BodyText"/>
    <w:link w:val="Heading2Char"/>
    <w:qFormat/>
    <w:rsid w:val="00B74F83"/>
    <w:pPr>
      <w:keepLines/>
      <w:spacing w:before="240" w:after="120"/>
      <w:outlineLvl w:val="1"/>
    </w:pPr>
    <w:rPr>
      <w:sz w:val="28"/>
      <w:szCs w:val="40"/>
    </w:rPr>
  </w:style>
  <w:style w:type="paragraph" w:styleId="Heading3">
    <w:name w:val="heading 3"/>
    <w:basedOn w:val="HeadingBase"/>
    <w:next w:val="BodyText"/>
    <w:link w:val="Heading3Char"/>
    <w:qFormat/>
    <w:rsid w:val="00B74F83"/>
    <w:pPr>
      <w:spacing w:before="180" w:after="120"/>
      <w:outlineLvl w:val="2"/>
    </w:pPr>
    <w:rPr>
      <w:spacing w:val="-10"/>
      <w:kern w:val="32"/>
    </w:rPr>
  </w:style>
  <w:style w:type="paragraph" w:styleId="Heading4">
    <w:name w:val="heading 4"/>
    <w:basedOn w:val="HeadingBase"/>
    <w:next w:val="BodyText"/>
    <w:link w:val="Heading4Char"/>
    <w:qFormat/>
    <w:rsid w:val="00B74F83"/>
    <w:pPr>
      <w:spacing w:before="160" w:after="120"/>
      <w:outlineLvl w:val="3"/>
    </w:pPr>
    <w:rPr>
      <w:sz w:val="22"/>
    </w:rPr>
  </w:style>
  <w:style w:type="paragraph" w:styleId="Heading5">
    <w:name w:val="heading 5"/>
    <w:basedOn w:val="HeadingBase"/>
    <w:next w:val="Normal"/>
    <w:link w:val="Heading5Char"/>
    <w:qFormat/>
    <w:rsid w:val="00B74F83"/>
    <w:pPr>
      <w:spacing w:before="80"/>
      <w:outlineLvl w:val="4"/>
    </w:pPr>
    <w:rPr>
      <w:color w:val="918585"/>
      <w:sz w:val="20"/>
    </w:rPr>
  </w:style>
  <w:style w:type="paragraph" w:styleId="Heading6">
    <w:name w:val="heading 6"/>
    <w:basedOn w:val="HeadingBase"/>
    <w:next w:val="Normal"/>
    <w:link w:val="Heading6Char"/>
    <w:qFormat/>
    <w:rsid w:val="00B74F83"/>
    <w:pPr>
      <w:spacing w:before="60"/>
      <w:outlineLvl w:val="5"/>
    </w:pPr>
    <w:rPr>
      <w:color w:val="918585"/>
      <w:sz w:val="20"/>
    </w:rPr>
  </w:style>
  <w:style w:type="paragraph" w:styleId="Heading7">
    <w:name w:val="heading 7"/>
    <w:basedOn w:val="Normal"/>
    <w:next w:val="Normal"/>
    <w:link w:val="Heading7Char"/>
    <w:qFormat/>
    <w:rsid w:val="00B74F83"/>
    <w:pPr>
      <w:ind w:left="720"/>
      <w:outlineLvl w:val="6"/>
    </w:pPr>
    <w:rPr>
      <w:i/>
    </w:rPr>
  </w:style>
  <w:style w:type="paragraph" w:styleId="Heading8">
    <w:name w:val="heading 8"/>
    <w:basedOn w:val="Normal"/>
    <w:next w:val="Normal"/>
    <w:link w:val="Heading8Char"/>
    <w:qFormat/>
    <w:rsid w:val="00B74F83"/>
    <w:pPr>
      <w:ind w:left="720"/>
      <w:outlineLvl w:val="7"/>
    </w:pPr>
    <w:rPr>
      <w:i/>
    </w:rPr>
  </w:style>
  <w:style w:type="paragraph" w:styleId="Heading9">
    <w:name w:val="heading 9"/>
    <w:basedOn w:val="Normal"/>
    <w:next w:val="Normal"/>
    <w:link w:val="Heading9Char"/>
    <w:qFormat/>
    <w:rsid w:val="00B74F83"/>
    <w:pPr>
      <w:ind w:left="720"/>
      <w:outlineLvl w:val="8"/>
    </w:pPr>
    <w:rPr>
      <w:i/>
    </w:rPr>
  </w:style>
  <w:style w:type="character" w:default="1" w:styleId="DefaultParagraphFont">
    <w:name w:val="Default Paragraph Font"/>
    <w:uiPriority w:val="1"/>
    <w:unhideWhenUsed/>
    <w:rsid w:val="00B74F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F83"/>
  </w:style>
  <w:style w:type="character" w:customStyle="1" w:styleId="Heading1Char">
    <w:name w:val="Heading 1 Char"/>
    <w:basedOn w:val="DefaultParagraphFont"/>
    <w:link w:val="Heading1"/>
    <w:rsid w:val="00B74F83"/>
    <w:rPr>
      <w:rFonts w:ascii="Times New Roman" w:eastAsia="Times New Roman" w:hAnsi="Times New Roman" w:cs="Times New Roman"/>
      <w:b/>
      <w:sz w:val="32"/>
      <w:szCs w:val="20"/>
      <w:lang w:eastAsia="en-US"/>
    </w:rPr>
  </w:style>
  <w:style w:type="paragraph" w:styleId="BodyText">
    <w:name w:val="Body Text"/>
    <w:basedOn w:val="Normal"/>
    <w:link w:val="BodyTextChar"/>
    <w:rsid w:val="00B74F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4F83"/>
    <w:rPr>
      <w:rFonts w:ascii="Times New Roman" w:eastAsia="Times New Roman" w:hAnsi="Times New Roman" w:cs="Times New Roman"/>
      <w:sz w:val="24"/>
      <w:lang w:val="en-US" w:eastAsia="en-US"/>
    </w:rPr>
  </w:style>
  <w:style w:type="paragraph" w:styleId="Footer">
    <w:name w:val="footer"/>
    <w:basedOn w:val="Normal"/>
    <w:link w:val="FooterChar"/>
    <w:rsid w:val="00B74F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F83"/>
    <w:rPr>
      <w:rFonts w:ascii="Times New Roman" w:eastAsia="Times New Roman" w:hAnsi="Times New Roman" w:cs="Times New Roman"/>
      <w:sz w:val="16"/>
      <w:lang w:val="en-US" w:eastAsia="en-US"/>
    </w:rPr>
  </w:style>
  <w:style w:type="paragraph" w:styleId="ListBullet">
    <w:name w:val="List Bullet"/>
    <w:basedOn w:val="List"/>
    <w:rsid w:val="00B74F83"/>
    <w:pPr>
      <w:numPr>
        <w:numId w:val="13"/>
      </w:numPr>
      <w:tabs>
        <w:tab w:val="clear" w:pos="340"/>
      </w:tabs>
      <w:spacing w:before="40" w:after="40"/>
    </w:pPr>
  </w:style>
  <w:style w:type="character" w:customStyle="1" w:styleId="SpecialBold">
    <w:name w:val="Special Bold"/>
    <w:basedOn w:val="DefaultParagraphFont"/>
    <w:rsid w:val="00B74F83"/>
    <w:rPr>
      <w:b/>
      <w:spacing w:val="0"/>
    </w:rPr>
  </w:style>
  <w:style w:type="paragraph" w:styleId="ListBullet2">
    <w:name w:val="List Bullet 2"/>
    <w:basedOn w:val="List2"/>
    <w:rsid w:val="00B74F83"/>
    <w:pPr>
      <w:numPr>
        <w:numId w:val="14"/>
      </w:numPr>
      <w:tabs>
        <w:tab w:val="clear" w:pos="680"/>
      </w:tabs>
    </w:pPr>
  </w:style>
  <w:style w:type="paragraph" w:styleId="Header">
    <w:name w:val="header"/>
    <w:basedOn w:val="Normal"/>
    <w:link w:val="HeaderChar"/>
    <w:rsid w:val="00B74F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F8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74F83"/>
    <w:rPr>
      <w:i/>
    </w:rPr>
  </w:style>
  <w:style w:type="paragraph" w:customStyle="1" w:styleId="SuperHeading">
    <w:name w:val="SuperHeading"/>
    <w:basedOn w:val="Normal"/>
    <w:rsid w:val="00B74F83"/>
    <w:pPr>
      <w:spacing w:before="240" w:after="120"/>
      <w:outlineLvl w:val="0"/>
    </w:pPr>
    <w:rPr>
      <w:rFonts w:ascii="Times New Roman" w:hAnsi="Times New Roman"/>
      <w:b/>
      <w:sz w:val="28"/>
    </w:rPr>
  </w:style>
  <w:style w:type="paragraph" w:customStyle="1" w:styleId="AllowPageBreak">
    <w:name w:val="AllowPageBreak"/>
    <w:rsid w:val="00B74F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4F83"/>
    <w:rPr>
      <w:b/>
      <w:i/>
      <w:u w:val="none"/>
    </w:rPr>
  </w:style>
  <w:style w:type="character" w:customStyle="1" w:styleId="Heading2Char">
    <w:name w:val="Heading 2 Char"/>
    <w:basedOn w:val="DefaultParagraphFont"/>
    <w:link w:val="Heading2"/>
    <w:rsid w:val="00B74F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F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F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F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F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F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4F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4F83"/>
    <w:rPr>
      <w:rFonts w:ascii="Courier New" w:eastAsia="Times New Roman" w:hAnsi="Courier New" w:cs="Times New Roman"/>
      <w:i/>
      <w:szCs w:val="20"/>
      <w:lang w:val="en-US" w:eastAsia="en-US"/>
    </w:rPr>
  </w:style>
  <w:style w:type="paragraph" w:customStyle="1" w:styleId="HeadingBase">
    <w:name w:val="Heading Base"/>
    <w:rsid w:val="00B74F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F83"/>
    <w:pPr>
      <w:tabs>
        <w:tab w:val="right" w:leader="dot" w:pos="9072"/>
      </w:tabs>
      <w:ind w:left="567"/>
    </w:pPr>
    <w:rPr>
      <w:szCs w:val="22"/>
    </w:rPr>
  </w:style>
  <w:style w:type="paragraph" w:customStyle="1" w:styleId="TOCBase">
    <w:name w:val="TOC Base"/>
    <w:rsid w:val="00B74F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F83"/>
    <w:pPr>
      <w:tabs>
        <w:tab w:val="right" w:leader="dot" w:pos="9072"/>
      </w:tabs>
      <w:spacing w:before="40" w:after="40"/>
      <w:ind w:left="284"/>
    </w:pPr>
    <w:rPr>
      <w:rFonts w:ascii="Times New Roman" w:hAnsi="Times New Roman"/>
    </w:rPr>
  </w:style>
  <w:style w:type="paragraph" w:styleId="TOC1">
    <w:name w:val="toc 1"/>
    <w:basedOn w:val="TOCBase"/>
    <w:next w:val="Normal"/>
    <w:rsid w:val="00B74F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4F83"/>
    <w:pPr>
      <w:spacing w:before="5040"/>
      <w:jc w:val="center"/>
    </w:pPr>
    <w:rPr>
      <w:sz w:val="48"/>
      <w:szCs w:val="72"/>
      <w:lang w:val="en-US"/>
    </w:rPr>
  </w:style>
  <w:style w:type="character" w:customStyle="1" w:styleId="TitleChar">
    <w:name w:val="Title Char"/>
    <w:basedOn w:val="DefaultParagraphFont"/>
    <w:link w:val="Title"/>
    <w:rsid w:val="00B74F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F83"/>
    <w:pPr>
      <w:tabs>
        <w:tab w:val="left" w:pos="3600"/>
        <w:tab w:val="left" w:pos="3958"/>
      </w:tabs>
    </w:pPr>
  </w:style>
  <w:style w:type="paragraph" w:styleId="List">
    <w:name w:val="List"/>
    <w:basedOn w:val="BodyText"/>
    <w:next w:val="BodyText"/>
    <w:rsid w:val="00B74F83"/>
    <w:pPr>
      <w:tabs>
        <w:tab w:val="left" w:pos="340"/>
      </w:tabs>
      <w:spacing w:before="60" w:after="60"/>
      <w:ind w:left="340" w:hanging="340"/>
    </w:pPr>
  </w:style>
  <w:style w:type="paragraph" w:customStyle="1" w:styleId="Note">
    <w:name w:val="Note"/>
    <w:basedOn w:val="BodyText"/>
    <w:rsid w:val="00B74F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F83"/>
    <w:pPr>
      <w:framePr w:wrap="auto" w:hAnchor="text" w:y="6049"/>
    </w:pPr>
    <w:rPr>
      <w:color w:val="000000"/>
      <w:sz w:val="40"/>
    </w:rPr>
  </w:style>
  <w:style w:type="paragraph" w:customStyle="1" w:styleId="TOCTitle">
    <w:name w:val="TOCTitle"/>
    <w:basedOn w:val="Heading1"/>
    <w:rsid w:val="00B74F83"/>
    <w:pPr>
      <w:spacing w:after="240"/>
      <w:jc w:val="center"/>
      <w:outlineLvl w:val="9"/>
    </w:pPr>
    <w:rPr>
      <w:caps/>
    </w:rPr>
  </w:style>
  <w:style w:type="paragraph" w:customStyle="1" w:styleId="Version">
    <w:name w:val="Version"/>
    <w:rsid w:val="00B74F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F83"/>
    <w:pPr>
      <w:keepNext w:val="0"/>
      <w:tabs>
        <w:tab w:val="right" w:pos="4176"/>
      </w:tabs>
      <w:ind w:left="198" w:hanging="198"/>
    </w:pPr>
    <w:rPr>
      <w:rFonts w:ascii="Garamond" w:hAnsi="Garamond"/>
    </w:rPr>
  </w:style>
  <w:style w:type="paragraph" w:styleId="IndexHeading">
    <w:name w:val="index heading"/>
    <w:basedOn w:val="Normal"/>
    <w:next w:val="Index1"/>
    <w:semiHidden/>
    <w:rsid w:val="00B74F83"/>
    <w:pPr>
      <w:spacing w:before="120" w:after="120"/>
    </w:pPr>
    <w:rPr>
      <w:rFonts w:ascii="Arial" w:hAnsi="Arial"/>
      <w:b/>
      <w:color w:val="918585"/>
      <w:sz w:val="24"/>
    </w:rPr>
  </w:style>
  <w:style w:type="paragraph" w:customStyle="1" w:styleId="Chapter">
    <w:name w:val="Chapter"/>
    <w:basedOn w:val="Normal"/>
    <w:rsid w:val="00B74F83"/>
    <w:pPr>
      <w:spacing w:before="240"/>
    </w:pPr>
    <w:rPr>
      <w:rFonts w:ascii="Times New Roman" w:hAnsi="Times New Roman"/>
      <w:smallCaps/>
      <w:spacing w:val="80"/>
      <w:sz w:val="28"/>
    </w:rPr>
  </w:style>
  <w:style w:type="paragraph" w:customStyle="1" w:styleId="InChapter">
    <w:name w:val="InChapter"/>
    <w:basedOn w:val="Heading3"/>
    <w:rsid w:val="00B74F83"/>
    <w:pPr>
      <w:spacing w:after="240"/>
      <w:outlineLvl w:val="9"/>
    </w:pPr>
    <w:rPr>
      <w:noProof/>
    </w:rPr>
  </w:style>
  <w:style w:type="paragraph" w:styleId="Index2">
    <w:name w:val="index 2"/>
    <w:basedOn w:val="Normal"/>
    <w:next w:val="Normal"/>
    <w:semiHidden/>
    <w:rsid w:val="00B74F83"/>
    <w:pPr>
      <w:tabs>
        <w:tab w:val="right" w:pos="4176"/>
      </w:tabs>
      <w:ind w:left="568" w:hanging="284"/>
    </w:pPr>
    <w:rPr>
      <w:rFonts w:ascii="Garamond" w:hAnsi="Garamond"/>
    </w:rPr>
  </w:style>
  <w:style w:type="paragraph" w:customStyle="1" w:styleId="Byline">
    <w:name w:val="Byline"/>
    <w:rsid w:val="00B74F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F83"/>
    <w:pPr>
      <w:tabs>
        <w:tab w:val="clear" w:pos="3600"/>
        <w:tab w:val="clear" w:pos="3958"/>
      </w:tabs>
      <w:jc w:val="right"/>
    </w:pPr>
  </w:style>
  <w:style w:type="paragraph" w:styleId="Caption">
    <w:name w:val="caption"/>
    <w:basedOn w:val="BodyText"/>
    <w:next w:val="Normal"/>
    <w:qFormat/>
    <w:rsid w:val="00B74F83"/>
    <w:pPr>
      <w:framePr w:w="2268" w:hSpace="181" w:vSpace="181" w:wrap="around" w:vAnchor="text" w:hAnchor="page" w:x="1135" w:y="285" w:anchorLock="1"/>
    </w:pPr>
    <w:rPr>
      <w:i/>
    </w:rPr>
  </w:style>
  <w:style w:type="paragraph" w:customStyle="1" w:styleId="MiniTOCTitle">
    <w:name w:val="MiniTOCTitle"/>
    <w:basedOn w:val="Heading4"/>
    <w:rsid w:val="00B74F83"/>
    <w:pPr>
      <w:spacing w:before="240"/>
      <w:outlineLvl w:val="9"/>
    </w:pPr>
    <w:rPr>
      <w:noProof/>
      <w:sz w:val="24"/>
    </w:rPr>
  </w:style>
  <w:style w:type="paragraph" w:customStyle="1" w:styleId="MiniTOCItem">
    <w:name w:val="MiniTOCItem"/>
    <w:basedOn w:val="ListBullet"/>
    <w:rsid w:val="00B74F83"/>
    <w:pPr>
      <w:numPr>
        <w:numId w:val="0"/>
      </w:numPr>
      <w:tabs>
        <w:tab w:val="right" w:leader="dot" w:pos="6521"/>
      </w:tabs>
      <w:spacing w:before="0" w:after="0"/>
    </w:pPr>
  </w:style>
  <w:style w:type="paragraph" w:customStyle="1" w:styleId="TOFTitle">
    <w:name w:val="TOFTitle"/>
    <w:basedOn w:val="TOCTitle"/>
    <w:rsid w:val="00B74F83"/>
  </w:style>
  <w:style w:type="paragraph" w:styleId="TableofFigures">
    <w:name w:val="table of figures"/>
    <w:basedOn w:val="Normal"/>
    <w:next w:val="Normal"/>
    <w:semiHidden/>
    <w:rsid w:val="00B74F83"/>
    <w:pPr>
      <w:tabs>
        <w:tab w:val="right" w:leader="dot" w:pos="9072"/>
      </w:tabs>
      <w:ind w:left="970" w:hanging="403"/>
    </w:pPr>
    <w:rPr>
      <w:rFonts w:ascii="Times New Roman" w:hAnsi="Times New Roman"/>
      <w:b/>
    </w:rPr>
  </w:style>
  <w:style w:type="paragraph" w:styleId="ListNumber">
    <w:name w:val="List Number"/>
    <w:basedOn w:val="List"/>
    <w:rsid w:val="00B74F83"/>
    <w:pPr>
      <w:numPr>
        <w:numId w:val="11"/>
      </w:numPr>
    </w:pPr>
  </w:style>
  <w:style w:type="character" w:customStyle="1" w:styleId="WingdingSymbols">
    <w:name w:val="Wingding Symbols"/>
    <w:rsid w:val="00B74F83"/>
    <w:rPr>
      <w:rFonts w:ascii="Wingdings" w:hAnsi="Wingdings"/>
    </w:rPr>
  </w:style>
  <w:style w:type="paragraph" w:customStyle="1" w:styleId="TableHeading">
    <w:name w:val="Table Heading"/>
    <w:basedOn w:val="HeadingBase"/>
    <w:rsid w:val="00B74F83"/>
    <w:pPr>
      <w:keepLines/>
      <w:pBdr>
        <w:bottom w:val="single" w:sz="6" w:space="1" w:color="918585"/>
      </w:pBdr>
      <w:spacing w:before="240"/>
    </w:pPr>
  </w:style>
  <w:style w:type="character" w:customStyle="1" w:styleId="HotSpot">
    <w:name w:val="HotSpot"/>
    <w:rsid w:val="00B74F83"/>
    <w:rPr>
      <w:color w:val="0033CC"/>
      <w:u w:val="none"/>
    </w:rPr>
  </w:style>
  <w:style w:type="paragraph" w:customStyle="1" w:styleId="BodyTextRight">
    <w:name w:val="Body Text Right"/>
    <w:basedOn w:val="BodyText"/>
    <w:rsid w:val="00B74F83"/>
    <w:pPr>
      <w:spacing w:before="0" w:after="0"/>
      <w:jc w:val="right"/>
    </w:pPr>
  </w:style>
  <w:style w:type="paragraph" w:styleId="Index3">
    <w:name w:val="index 3"/>
    <w:basedOn w:val="ListNumber2"/>
    <w:next w:val="Normal"/>
    <w:semiHidden/>
    <w:rsid w:val="00B74F83"/>
    <w:pPr>
      <w:numPr>
        <w:numId w:val="0"/>
      </w:numPr>
      <w:tabs>
        <w:tab w:val="right" w:leader="dot" w:pos="4176"/>
      </w:tabs>
    </w:pPr>
  </w:style>
  <w:style w:type="paragraph" w:styleId="ListNumber2">
    <w:name w:val="List Number 2"/>
    <w:basedOn w:val="List2"/>
    <w:rsid w:val="00B74F83"/>
    <w:pPr>
      <w:numPr>
        <w:numId w:val="10"/>
      </w:numPr>
      <w:tabs>
        <w:tab w:val="clear" w:pos="1060"/>
      </w:tabs>
    </w:pPr>
  </w:style>
  <w:style w:type="paragraph" w:customStyle="1" w:styleId="MarginNote">
    <w:name w:val="Margin Note"/>
    <w:basedOn w:val="BodyText"/>
    <w:rsid w:val="00B74F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F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F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4F83"/>
    <w:rPr>
      <w:sz w:val="32"/>
    </w:rPr>
  </w:style>
  <w:style w:type="paragraph" w:customStyle="1" w:styleId="HeadingProcedure">
    <w:name w:val="Heading Procedure"/>
    <w:basedOn w:val="HeadingBase"/>
    <w:next w:val="Normal"/>
    <w:rsid w:val="00B74F83"/>
    <w:pPr>
      <w:tabs>
        <w:tab w:val="left" w:pos="0"/>
      </w:tabs>
      <w:spacing w:before="120" w:after="60"/>
    </w:pPr>
    <w:rPr>
      <w:i/>
      <w:color w:val="918585"/>
      <w:sz w:val="22"/>
    </w:rPr>
  </w:style>
  <w:style w:type="paragraph" w:customStyle="1" w:styleId="TableBodyText">
    <w:name w:val="Table Body Text"/>
    <w:basedOn w:val="BodyText"/>
    <w:rsid w:val="00B74F83"/>
    <w:pPr>
      <w:spacing w:before="60" w:after="60"/>
    </w:pPr>
  </w:style>
  <w:style w:type="paragraph" w:styleId="ListContinue">
    <w:name w:val="List Continue"/>
    <w:basedOn w:val="List"/>
    <w:rsid w:val="00B74F83"/>
    <w:pPr>
      <w:ind w:firstLine="0"/>
    </w:pPr>
  </w:style>
  <w:style w:type="paragraph" w:customStyle="1" w:styleId="ListNote">
    <w:name w:val="List Note"/>
    <w:basedOn w:val="List"/>
    <w:rsid w:val="00B74F83"/>
    <w:pPr>
      <w:pBdr>
        <w:top w:val="single" w:sz="6" w:space="2" w:color="918585"/>
        <w:bottom w:val="single" w:sz="6" w:space="2" w:color="918585"/>
      </w:pBdr>
      <w:tabs>
        <w:tab w:val="left" w:pos="1021"/>
      </w:tabs>
      <w:ind w:firstLine="0"/>
    </w:pPr>
  </w:style>
  <w:style w:type="paragraph" w:customStyle="1" w:styleId="Warning">
    <w:name w:val="Warning"/>
    <w:basedOn w:val="BodyText"/>
    <w:rsid w:val="00B74F83"/>
    <w:pPr>
      <w:shd w:val="clear" w:color="auto" w:fill="D9D9D9"/>
      <w:tabs>
        <w:tab w:val="left" w:pos="992"/>
      </w:tabs>
      <w:ind w:left="119" w:right="119"/>
    </w:pPr>
    <w:rPr>
      <w:sz w:val="20"/>
    </w:rPr>
  </w:style>
  <w:style w:type="paragraph" w:customStyle="1" w:styleId="MarginIcons">
    <w:name w:val="Margin Icons"/>
    <w:basedOn w:val="BodyText"/>
    <w:rsid w:val="00B74F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F83"/>
    <w:rPr>
      <w:rFonts w:ascii="Courier New" w:hAnsi="Courier New"/>
    </w:rPr>
  </w:style>
  <w:style w:type="paragraph" w:customStyle="1" w:styleId="NoteBullet">
    <w:name w:val="Note Bullet"/>
    <w:basedOn w:val="Note"/>
    <w:rsid w:val="00B74F83"/>
    <w:pPr>
      <w:tabs>
        <w:tab w:val="clear" w:pos="680"/>
      </w:tabs>
      <w:spacing w:before="60" w:after="60"/>
    </w:pPr>
  </w:style>
  <w:style w:type="paragraph" w:customStyle="1" w:styleId="SubHeading2">
    <w:name w:val="SubHeading2"/>
    <w:basedOn w:val="HeadingBase"/>
    <w:rsid w:val="00B74F83"/>
    <w:pPr>
      <w:spacing w:before="240" w:after="60"/>
    </w:pPr>
    <w:rPr>
      <w:sz w:val="20"/>
    </w:rPr>
  </w:style>
  <w:style w:type="paragraph" w:customStyle="1" w:styleId="SubHeading1">
    <w:name w:val="SubHeading1"/>
    <w:basedOn w:val="HeadingBase"/>
    <w:rsid w:val="00B74F83"/>
    <w:pPr>
      <w:spacing w:before="240" w:after="60"/>
    </w:pPr>
    <w:rPr>
      <w:color w:val="918585"/>
      <w:sz w:val="22"/>
    </w:rPr>
  </w:style>
  <w:style w:type="paragraph" w:customStyle="1" w:styleId="SideHeading">
    <w:name w:val="Side Heading"/>
    <w:basedOn w:val="HeadingBase"/>
    <w:rsid w:val="00B74F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F83"/>
    <w:pPr>
      <w:numPr>
        <w:numId w:val="12"/>
      </w:numPr>
    </w:pPr>
  </w:style>
  <w:style w:type="paragraph" w:styleId="PlainText">
    <w:name w:val="Plain Text"/>
    <w:basedOn w:val="Normal"/>
    <w:link w:val="PlainTextChar"/>
    <w:rsid w:val="00B74F83"/>
    <w:rPr>
      <w:sz w:val="20"/>
    </w:rPr>
  </w:style>
  <w:style w:type="character" w:customStyle="1" w:styleId="PlainTextChar">
    <w:name w:val="Plain Text Char"/>
    <w:basedOn w:val="DefaultParagraphFont"/>
    <w:link w:val="PlainText"/>
    <w:rsid w:val="00B74F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4F83"/>
    <w:rPr>
      <w:b/>
      <w:smallCaps/>
    </w:rPr>
  </w:style>
  <w:style w:type="paragraph" w:customStyle="1" w:styleId="TableListNumber">
    <w:name w:val="Table List Number"/>
    <w:basedOn w:val="ListNumber"/>
    <w:rsid w:val="00B74F83"/>
    <w:pPr>
      <w:numPr>
        <w:numId w:val="0"/>
      </w:numPr>
    </w:pPr>
  </w:style>
  <w:style w:type="paragraph" w:styleId="TOC4">
    <w:name w:val="toc 4"/>
    <w:basedOn w:val="TOCBase"/>
    <w:next w:val="Normal"/>
    <w:semiHidden/>
    <w:rsid w:val="00B74F83"/>
    <w:pPr>
      <w:tabs>
        <w:tab w:val="right" w:leader="dot" w:pos="9071"/>
      </w:tabs>
      <w:ind w:left="1701"/>
    </w:pPr>
  </w:style>
  <w:style w:type="paragraph" w:customStyle="1" w:styleId="ListAlpha">
    <w:name w:val="List Alpha"/>
    <w:basedOn w:val="List"/>
    <w:rsid w:val="00B74F83"/>
    <w:pPr>
      <w:numPr>
        <w:numId w:val="9"/>
      </w:numPr>
    </w:pPr>
  </w:style>
  <w:style w:type="paragraph" w:customStyle="1" w:styleId="ListAlpha2">
    <w:name w:val="List Alpha 2"/>
    <w:basedOn w:val="List2"/>
    <w:rsid w:val="00B74F83"/>
    <w:pPr>
      <w:numPr>
        <w:numId w:val="8"/>
      </w:numPr>
    </w:pPr>
  </w:style>
  <w:style w:type="paragraph" w:styleId="List2">
    <w:name w:val="List 2"/>
    <w:basedOn w:val="BodyText"/>
    <w:rsid w:val="00B74F83"/>
    <w:pPr>
      <w:tabs>
        <w:tab w:val="left" w:pos="680"/>
      </w:tabs>
      <w:spacing w:before="60" w:after="60"/>
      <w:ind w:left="680" w:hanging="340"/>
    </w:pPr>
  </w:style>
  <w:style w:type="paragraph" w:styleId="List3">
    <w:name w:val="List 3"/>
    <w:basedOn w:val="BodyText"/>
    <w:rsid w:val="00B74F83"/>
    <w:pPr>
      <w:tabs>
        <w:tab w:val="left" w:pos="1021"/>
      </w:tabs>
      <w:spacing w:before="60" w:after="60"/>
      <w:ind w:left="1020" w:hanging="340"/>
    </w:pPr>
  </w:style>
  <w:style w:type="paragraph" w:styleId="List4">
    <w:name w:val="List 4"/>
    <w:basedOn w:val="BodyText"/>
    <w:rsid w:val="00B74F83"/>
    <w:pPr>
      <w:tabs>
        <w:tab w:val="left" w:pos="1361"/>
      </w:tabs>
      <w:spacing w:before="60" w:after="60"/>
      <w:ind w:left="1361" w:hanging="340"/>
    </w:pPr>
  </w:style>
  <w:style w:type="paragraph" w:styleId="List5">
    <w:name w:val="List 5"/>
    <w:basedOn w:val="BodyText"/>
    <w:rsid w:val="00B74F83"/>
    <w:pPr>
      <w:tabs>
        <w:tab w:val="left" w:pos="1701"/>
      </w:tabs>
      <w:spacing w:before="60" w:after="60"/>
      <w:ind w:left="1701" w:hanging="340"/>
    </w:pPr>
  </w:style>
  <w:style w:type="paragraph" w:styleId="ListBullet3">
    <w:name w:val="List Bullet 3"/>
    <w:basedOn w:val="List3"/>
    <w:rsid w:val="00B74F83"/>
    <w:pPr>
      <w:numPr>
        <w:numId w:val="15"/>
      </w:numPr>
      <w:tabs>
        <w:tab w:val="clear" w:pos="1021"/>
      </w:tabs>
      <w:ind w:left="1037" w:hanging="357"/>
    </w:pPr>
  </w:style>
  <w:style w:type="paragraph" w:styleId="ListBullet4">
    <w:name w:val="List Bullet 4"/>
    <w:basedOn w:val="List4"/>
    <w:rsid w:val="00B74F83"/>
    <w:pPr>
      <w:numPr>
        <w:numId w:val="3"/>
      </w:numPr>
    </w:pPr>
  </w:style>
  <w:style w:type="paragraph" w:styleId="ListBullet5">
    <w:name w:val="List Bullet 5"/>
    <w:basedOn w:val="List5"/>
    <w:rsid w:val="00B74F83"/>
    <w:pPr>
      <w:numPr>
        <w:numId w:val="4"/>
      </w:numPr>
    </w:pPr>
  </w:style>
  <w:style w:type="paragraph" w:styleId="ListContinue2">
    <w:name w:val="List Continue 2"/>
    <w:basedOn w:val="List2"/>
    <w:rsid w:val="00B74F83"/>
    <w:pPr>
      <w:ind w:firstLine="0"/>
    </w:pPr>
  </w:style>
  <w:style w:type="paragraph" w:styleId="ListContinue3">
    <w:name w:val="List Continue 3"/>
    <w:basedOn w:val="List3"/>
    <w:rsid w:val="00B74F83"/>
    <w:pPr>
      <w:ind w:left="1021" w:firstLine="0"/>
    </w:pPr>
  </w:style>
  <w:style w:type="paragraph" w:styleId="ListContinue4">
    <w:name w:val="List Continue 4"/>
    <w:basedOn w:val="List4"/>
    <w:rsid w:val="00B74F83"/>
    <w:pPr>
      <w:ind w:firstLine="0"/>
    </w:pPr>
  </w:style>
  <w:style w:type="paragraph" w:styleId="ListContinue5">
    <w:name w:val="List Continue 5"/>
    <w:basedOn w:val="List5"/>
    <w:rsid w:val="00B74F83"/>
    <w:pPr>
      <w:ind w:firstLine="0"/>
    </w:pPr>
  </w:style>
  <w:style w:type="paragraph" w:styleId="ListNumber3">
    <w:name w:val="List Number 3"/>
    <w:basedOn w:val="List3"/>
    <w:rsid w:val="00B74F83"/>
    <w:pPr>
      <w:numPr>
        <w:numId w:val="5"/>
      </w:numPr>
    </w:pPr>
  </w:style>
  <w:style w:type="paragraph" w:styleId="ListNumber4">
    <w:name w:val="List Number 4"/>
    <w:basedOn w:val="List4"/>
    <w:rsid w:val="00B74F83"/>
    <w:pPr>
      <w:numPr>
        <w:numId w:val="6"/>
      </w:numPr>
    </w:pPr>
  </w:style>
  <w:style w:type="paragraph" w:styleId="ListNumber5">
    <w:name w:val="List Number 5"/>
    <w:basedOn w:val="List5"/>
    <w:rsid w:val="00B74F83"/>
    <w:pPr>
      <w:numPr>
        <w:numId w:val="7"/>
      </w:numPr>
    </w:pPr>
  </w:style>
  <w:style w:type="paragraph" w:styleId="BlockText">
    <w:name w:val="Block Text"/>
    <w:basedOn w:val="Normal"/>
    <w:rsid w:val="00B74F83"/>
    <w:pPr>
      <w:spacing w:after="120"/>
      <w:ind w:left="1440" w:right="1440"/>
    </w:pPr>
  </w:style>
  <w:style w:type="character" w:customStyle="1" w:styleId="Subscript">
    <w:name w:val="Subscript"/>
    <w:basedOn w:val="DefaultParagraphFont"/>
    <w:rsid w:val="00B74F83"/>
    <w:rPr>
      <w:sz w:val="16"/>
      <w:vertAlign w:val="subscript"/>
    </w:rPr>
  </w:style>
  <w:style w:type="character" w:customStyle="1" w:styleId="Superscript">
    <w:name w:val="Superscript"/>
    <w:basedOn w:val="DefaultParagraphFont"/>
    <w:rsid w:val="00B74F83"/>
    <w:rPr>
      <w:sz w:val="16"/>
      <w:vertAlign w:val="superscript"/>
    </w:rPr>
  </w:style>
  <w:style w:type="character" w:customStyle="1" w:styleId="Symbols">
    <w:name w:val="Symbols"/>
    <w:basedOn w:val="DefaultParagraphFont"/>
    <w:rsid w:val="00B74F83"/>
    <w:rPr>
      <w:rFonts w:ascii="Symbol" w:hAnsi="Symbol"/>
    </w:rPr>
  </w:style>
  <w:style w:type="character" w:customStyle="1" w:styleId="MenuOptions">
    <w:name w:val="Menu Options"/>
    <w:basedOn w:val="DefaultParagraphFont"/>
    <w:rsid w:val="00B74F83"/>
    <w:rPr>
      <w:rFonts w:ascii="Arial Narrow" w:hAnsi="Arial Narrow"/>
      <w:smallCaps/>
    </w:rPr>
  </w:style>
  <w:style w:type="character" w:customStyle="1" w:styleId="Buttons">
    <w:name w:val="Buttons"/>
    <w:basedOn w:val="DefaultParagraphFont"/>
    <w:rsid w:val="00B74F83"/>
    <w:rPr>
      <w:b/>
    </w:rPr>
  </w:style>
  <w:style w:type="character" w:customStyle="1" w:styleId="Underlined">
    <w:name w:val="Underlined"/>
    <w:basedOn w:val="DefaultParagraphFont"/>
    <w:rsid w:val="00B74F83"/>
    <w:rPr>
      <w:u w:val="single"/>
    </w:rPr>
  </w:style>
  <w:style w:type="paragraph" w:customStyle="1" w:styleId="TableBodyTextRight">
    <w:name w:val="Table Body Text Right"/>
    <w:basedOn w:val="TableBodyText"/>
    <w:rsid w:val="00B74F83"/>
    <w:pPr>
      <w:widowControl w:val="0"/>
      <w:autoSpaceDE w:val="0"/>
      <w:autoSpaceDN w:val="0"/>
      <w:adjustRightInd w:val="0"/>
      <w:jc w:val="right"/>
    </w:pPr>
    <w:rPr>
      <w:rFonts w:cs="Arial"/>
      <w:szCs w:val="18"/>
    </w:rPr>
  </w:style>
  <w:style w:type="paragraph" w:customStyle="1" w:styleId="CopyrightText">
    <w:name w:val="Copyright Text"/>
    <w:basedOn w:val="BodyText"/>
    <w:rsid w:val="00B74F83"/>
    <w:rPr>
      <w:sz w:val="18"/>
    </w:rPr>
  </w:style>
  <w:style w:type="paragraph" w:customStyle="1" w:styleId="BodySmallRight">
    <w:name w:val="Body Small Right"/>
    <w:basedOn w:val="BodyTextRight"/>
    <w:rsid w:val="00B74F83"/>
    <w:rPr>
      <w:sz w:val="18"/>
      <w:szCs w:val="18"/>
    </w:rPr>
  </w:style>
  <w:style w:type="paragraph" w:customStyle="1" w:styleId="MarginEdition">
    <w:name w:val="Margin Edition"/>
    <w:basedOn w:val="MarginNote"/>
    <w:rsid w:val="00B74F83"/>
    <w:pPr>
      <w:spacing w:before="0" w:after="0"/>
    </w:pPr>
    <w:rPr>
      <w:rFonts w:ascii="Times New Roman" w:hAnsi="Times New Roman"/>
      <w:color w:val="999999"/>
    </w:rPr>
  </w:style>
  <w:style w:type="paragraph" w:customStyle="1" w:styleId="Spacer">
    <w:name w:val="Spacer"/>
    <w:basedOn w:val="Normal"/>
    <w:rsid w:val="00B74F83"/>
    <w:rPr>
      <w:sz w:val="2"/>
      <w:szCs w:val="2"/>
    </w:rPr>
  </w:style>
  <w:style w:type="character" w:customStyle="1" w:styleId="Small">
    <w:name w:val="Small"/>
    <w:basedOn w:val="DefaultParagraphFont"/>
    <w:rsid w:val="00B74F83"/>
    <w:rPr>
      <w:sz w:val="16"/>
    </w:rPr>
  </w:style>
  <w:style w:type="paragraph" w:customStyle="1" w:styleId="WideTable">
    <w:name w:val="Wide Table"/>
    <w:basedOn w:val="Normal"/>
    <w:rsid w:val="00B74F83"/>
    <w:pPr>
      <w:ind w:left="-1418"/>
    </w:pPr>
    <w:rPr>
      <w:sz w:val="2"/>
      <w:szCs w:val="2"/>
    </w:rPr>
  </w:style>
  <w:style w:type="character" w:styleId="PageNumber">
    <w:name w:val="page number"/>
    <w:basedOn w:val="DefaultParagraphFont"/>
    <w:rsid w:val="00B74F83"/>
  </w:style>
  <w:style w:type="paragraph" w:styleId="Quote">
    <w:name w:val="Quote"/>
    <w:basedOn w:val="Heading1"/>
    <w:link w:val="QuoteChar"/>
    <w:qFormat/>
    <w:rsid w:val="00B74F83"/>
    <w:rPr>
      <w:b w:val="0"/>
      <w:sz w:val="72"/>
      <w:szCs w:val="72"/>
      <w:lang w:val="en-NZ"/>
    </w:rPr>
  </w:style>
  <w:style w:type="character" w:customStyle="1" w:styleId="QuoteChar">
    <w:name w:val="Quote Char"/>
    <w:basedOn w:val="DefaultParagraphFont"/>
    <w:link w:val="Quote"/>
    <w:rsid w:val="00B74F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F83"/>
    <w:pPr>
      <w:pageBreakBefore/>
    </w:pPr>
  </w:style>
  <w:style w:type="paragraph" w:customStyle="1" w:styleId="Border">
    <w:name w:val="Border"/>
    <w:basedOn w:val="Normal"/>
    <w:qFormat/>
    <w:rsid w:val="00B74F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F83"/>
    <w:rPr>
      <w:b/>
      <w:bCs/>
      <w:i/>
      <w:iCs/>
      <w:color w:val="auto"/>
    </w:rPr>
  </w:style>
  <w:style w:type="paragraph" w:styleId="IntenseQuote">
    <w:name w:val="Intense Quote"/>
    <w:basedOn w:val="Normal"/>
    <w:next w:val="Normal"/>
    <w:link w:val="IntenseQuoteChar"/>
    <w:uiPriority w:val="30"/>
    <w:qFormat/>
    <w:rsid w:val="00B74F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F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4F83"/>
    <w:rPr>
      <w:smallCaps/>
      <w:color w:val="auto"/>
      <w:u w:val="single"/>
    </w:rPr>
  </w:style>
  <w:style w:type="character" w:styleId="IntenseReference">
    <w:name w:val="Intense Reference"/>
    <w:basedOn w:val="DefaultParagraphFont"/>
    <w:uiPriority w:val="32"/>
    <w:qFormat/>
    <w:rsid w:val="00B74F83"/>
    <w:rPr>
      <w:b/>
      <w:bCs/>
      <w:smallCaps/>
      <w:color w:val="auto"/>
      <w:spacing w:val="5"/>
      <w:u w:val="single"/>
    </w:rPr>
  </w:style>
  <w:style w:type="paragraph" w:customStyle="1" w:styleId="2ColumnHeading">
    <w:name w:val="2Column Heading"/>
    <w:basedOn w:val="BodyText"/>
    <w:qFormat/>
    <w:rsid w:val="00B74F83"/>
    <w:pPr>
      <w:spacing w:after="60"/>
      <w:ind w:left="-2268"/>
    </w:pPr>
    <w:rPr>
      <w:b/>
    </w:rPr>
  </w:style>
  <w:style w:type="paragraph" w:customStyle="1" w:styleId="Heading1TOC">
    <w:name w:val="Heading1 TOC"/>
    <w:basedOn w:val="Normal"/>
    <w:qFormat/>
    <w:rsid w:val="00B74F83"/>
    <w:pPr>
      <w:spacing w:before="240" w:after="120"/>
    </w:pPr>
    <w:rPr>
      <w:rFonts w:ascii="Times New Roman" w:hAnsi="Times New Roman"/>
      <w:b/>
      <w:sz w:val="32"/>
    </w:rPr>
  </w:style>
  <w:style w:type="paragraph" w:customStyle="1" w:styleId="Heading2TOC">
    <w:name w:val="Heading2 TOC"/>
    <w:basedOn w:val="Normal"/>
    <w:qFormat/>
    <w:rsid w:val="00B74F83"/>
    <w:pPr>
      <w:spacing w:before="240" w:after="60"/>
    </w:pPr>
    <w:rPr>
      <w:rFonts w:ascii="Times New Roman" w:hAnsi="Times New Roman"/>
      <w:b/>
      <w:sz w:val="28"/>
    </w:rPr>
  </w:style>
  <w:style w:type="character" w:customStyle="1" w:styleId="Underline">
    <w:name w:val="Underline"/>
    <w:basedOn w:val="DefaultParagraphFont"/>
    <w:qFormat/>
    <w:rsid w:val="00B74F83"/>
    <w:rPr>
      <w:u w:val="single"/>
    </w:rPr>
  </w:style>
  <w:style w:type="paragraph" w:styleId="BalloonText">
    <w:name w:val="Balloon Text"/>
    <w:basedOn w:val="Normal"/>
    <w:link w:val="BalloonTextChar"/>
    <w:rsid w:val="00B74F83"/>
    <w:rPr>
      <w:rFonts w:ascii="Tahoma" w:hAnsi="Tahoma" w:cs="Tahoma"/>
      <w:sz w:val="16"/>
      <w:szCs w:val="16"/>
    </w:rPr>
  </w:style>
  <w:style w:type="character" w:customStyle="1" w:styleId="BalloonTextChar">
    <w:name w:val="Balloon Text Char"/>
    <w:basedOn w:val="DefaultParagraphFont"/>
    <w:link w:val="BalloonText"/>
    <w:rsid w:val="00B74F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4F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4F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1243</Words>
  <Characters>8021</Characters>
  <Application>Microsoft Office Word</Application>
  <DocSecurity>0</DocSecurity>
  <Lines>300</Lines>
  <Paragraphs>208</Paragraphs>
  <ScaleCrop>false</ScaleCrop>
  <Company>Author-it Software Corporation Ltd.</Company>
  <LinksUpToDate>false</LinksUpToDate>
  <CharactersWithSpaces>9182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ICASAS410A Identify and resolve client IT problems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2012-05-26T17:14:00Z</dcterms:created>
  <dcterms:modified xsi:type="dcterms:W3CDTF">2012-05-26T17:14:00Z</dcterms:modified>
</cp:coreProperties>
</file>