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F9D" w:rsidP="001F1F9D">
      <w:pPr>
        <w:pStyle w:val="Title"/>
      </w:pPr>
      <w:bookmarkStart w:id="0" w:name="_GoBack"/>
      <w:bookmarkEnd w:id="0"/>
      <w:r>
        <w:fldChar w:fldCharType="begin"/>
      </w:r>
      <w:r>
        <w:instrText xml:space="preserve"> TITLE   \* MERGEFORMAT </w:instrText>
      </w:r>
      <w:r>
        <w:fldChar w:fldCharType="separate"/>
      </w:r>
      <w:r>
        <w:t>ICASAS405A Identify and evaluate IT industry vendor technologies</w:t>
      </w:r>
      <w:r>
        <w:fldChar w:fldCharType="end"/>
      </w:r>
    </w:p>
    <w:p w:rsidR="001F1F9D" w:rsidP="001F1F9D">
      <w:pPr>
        <w:pStyle w:val="Version"/>
        <w:sectPr w:rsidSect="00B22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0BD" w:rsidP="00B220BD">
      <w:pPr>
        <w:pStyle w:val="SuperHeading"/>
      </w:pPr>
      <w:r w:rsidRPr="00B220BD">
        <w:t>ICASAS405A Identify and evaluate IT industry vendor technologies</w:t>
      </w:r>
    </w:p>
    <w:p w:rsidR="00000000" w:rsidRPr="00B220BD" w:rsidP="00B220BD">
      <w:pPr>
        <w:pStyle w:val="Heading1"/>
      </w:pPr>
      <w:bookmarkStart w:id="1" w:name="O_457416"/>
      <w:bookmarkEnd w:id="1"/>
      <w:r w:rsidRPr="00B220BD">
        <w:t>Modification History</w:t>
      </w:r>
    </w:p>
    <w:tbl>
      <w:tblPr>
        <w:tblW w:w="0" w:type="auto"/>
        <w:tblLayout w:type="fixed"/>
        <w:tblCellMar>
          <w:left w:w="62" w:type="dxa"/>
          <w:right w:w="62" w:type="dxa"/>
        </w:tblCellMar>
        <w:tblLook w:val="0000"/>
      </w:tblPr>
      <w:tblGrid>
        <w:gridCol w:w="3174"/>
        <w:gridCol w:w="5913"/>
      </w:tblGrid>
      <w:tr w:rsidTr="00B220B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SpecialBold"/>
              </w:rPr>
              <w:t>Comments</w:t>
            </w:r>
          </w:p>
        </w:tc>
      </w:tr>
      <w:tr w:rsidTr="00B220B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t xml:space="preserve">This Unit first released with </w:t>
            </w:r>
            <w:r w:rsidRPr="00B220BD">
              <w:rPr>
                <w:rStyle w:val="Emphasis"/>
              </w:rPr>
              <w:t xml:space="preserve">ICA11 </w:t>
            </w:r>
            <w:r w:rsidRPr="00B220BD">
              <w:rPr>
                <w:rStyle w:val="Emphasis"/>
              </w:rPr>
              <w:t>Information and Communications Technology Training Package version 1.0</w:t>
            </w:r>
          </w:p>
        </w:tc>
      </w:tr>
    </w:tbl>
    <w:p w:rsidR="00000000" w:rsidRPr="00B220BD" w:rsidP="00B220BD">
      <w:pPr>
        <w:pStyle w:val="BodyText"/>
      </w:pPr>
    </w:p>
    <w:p w:rsidR="00000000" w:rsidRPr="00B220BD" w:rsidP="00B220BD">
      <w:pPr>
        <w:pStyle w:val="AllowPageBreak"/>
      </w:pPr>
    </w:p>
    <w:p w:rsidR="00000000" w:rsidRPr="00B220BD" w:rsidP="00B220BD">
      <w:pPr>
        <w:pStyle w:val="Heading1"/>
      </w:pPr>
      <w:bookmarkStart w:id="2" w:name="O_457417"/>
      <w:bookmarkEnd w:id="2"/>
      <w:r w:rsidRPr="00B220BD">
        <w:t>Unit Descriptor</w:t>
      </w:r>
    </w:p>
    <w:p w:rsidR="00000000" w:rsidRPr="00B220BD" w:rsidP="00B220BD">
      <w:pPr>
        <w:pStyle w:val="BodyText"/>
      </w:pPr>
      <w:r w:rsidRPr="00B220BD">
        <w:t xml:space="preserve">This unit describes the performance outcomes, skills and knowledge required to research, evaluate and recommend an industry vendor to supply </w:t>
      </w:r>
      <w:r w:rsidRPr="00B220BD">
        <w:t>IT components and to negotiate with the vendor for supply of identified components.</w:t>
      </w:r>
    </w:p>
    <w:p w:rsidR="00000000" w:rsidRPr="00B220BD" w:rsidP="00B220BD">
      <w:pPr>
        <w:pStyle w:val="BodyText"/>
      </w:pPr>
    </w:p>
    <w:p w:rsidR="00000000" w:rsidRPr="00B220BD" w:rsidP="00B220BD">
      <w:pPr>
        <w:pStyle w:val="BodyText"/>
      </w:pPr>
      <w:r w:rsidRPr="00B220BD">
        <w:t>This unit of competency provides for several approaches, with an emphasis on researching and analysing alternative options in dealing with vendors when acquiring IT compon</w:t>
      </w:r>
      <w:r w:rsidRPr="00B220BD">
        <w:t>ents. It covers testing, comparisons and evaluations based on the abovementioned elements, as well as consideration of such other factors as after-sales service and reliability.</w:t>
      </w:r>
    </w:p>
    <w:p w:rsidR="00000000" w:rsidRPr="00B220BD" w:rsidP="00B220BD">
      <w:pPr>
        <w:pStyle w:val="AllowPageBreak"/>
      </w:pPr>
    </w:p>
    <w:p w:rsidR="00000000" w:rsidRPr="00B220BD" w:rsidP="00B220BD">
      <w:pPr>
        <w:pStyle w:val="Heading1"/>
      </w:pPr>
      <w:bookmarkStart w:id="3" w:name="O_457418"/>
      <w:bookmarkEnd w:id="3"/>
      <w:r w:rsidRPr="00B220BD">
        <w:t>Application of the Unit</w:t>
      </w:r>
    </w:p>
    <w:p w:rsidR="00000000" w:rsidRPr="00B220BD" w:rsidP="00B220BD">
      <w:pPr>
        <w:pStyle w:val="BodyText"/>
      </w:pPr>
      <w:r w:rsidRPr="00B220BD">
        <w:t>This unit applies to individuals in t</w:t>
      </w:r>
      <w:r w:rsidRPr="00B220BD">
        <w:t>he support area who are required to select the most appropriate vendors for the organisation.</w:t>
      </w:r>
    </w:p>
    <w:p w:rsidR="00000000" w:rsidRPr="00B220BD" w:rsidP="00B220BD">
      <w:pPr>
        <w:pStyle w:val="AllowPageBreak"/>
      </w:pPr>
    </w:p>
    <w:p w:rsidR="00000000" w:rsidRPr="00B220BD" w:rsidP="00B220BD">
      <w:pPr>
        <w:pStyle w:val="Heading1"/>
      </w:pPr>
      <w:bookmarkStart w:id="4" w:name="O_457419"/>
      <w:bookmarkEnd w:id="4"/>
      <w:r w:rsidRPr="00B220BD">
        <w:t>Licensing/Regulatory Information</w:t>
      </w:r>
    </w:p>
    <w:p w:rsidR="00000000" w:rsidRPr="00B220BD" w:rsidP="00B220BD">
      <w:pPr>
        <w:pStyle w:val="BodyText"/>
      </w:pPr>
      <w:r w:rsidRPr="00B220BD">
        <w:t>No licensing, legislative, regulatory or certification requirements apply to this unit at the time of endorsemen</w:t>
      </w:r>
      <w:r w:rsidRPr="00B220BD">
        <w:t>t but users should confirm requirements with the relevant federal, state or territory authority.</w:t>
      </w:r>
    </w:p>
    <w:p w:rsidR="00000000" w:rsidRPr="00B220BD" w:rsidP="00B220BD">
      <w:pPr>
        <w:pStyle w:val="AllowPageBreak"/>
      </w:pPr>
    </w:p>
    <w:p w:rsidR="00000000" w:rsidRPr="00B220BD" w:rsidP="00B220BD">
      <w:pPr>
        <w:pStyle w:val="Heading1"/>
      </w:pPr>
      <w:bookmarkStart w:id="5" w:name="O_457420"/>
      <w:bookmarkEnd w:id="5"/>
      <w:r w:rsidRPr="00B220BD">
        <w:t>Pre-Requisites</w:t>
      </w:r>
    </w:p>
    <w:p w:rsidR="00000000" w:rsidRPr="00B220BD" w:rsidP="00B220BD">
      <w:pPr>
        <w:pStyle w:val="BodyText"/>
      </w:pPr>
      <w:r w:rsidRPr="00B220BD">
        <w:t>Not applicable.</w:t>
      </w:r>
    </w:p>
    <w:p w:rsidR="00000000" w:rsidRPr="00B220BD" w:rsidP="00B220BD">
      <w:pPr>
        <w:pStyle w:val="AllowPageBreak"/>
      </w:pPr>
    </w:p>
    <w:p w:rsidR="00000000" w:rsidRPr="00B220BD" w:rsidP="00B220BD">
      <w:pPr>
        <w:pStyle w:val="Heading1"/>
      </w:pPr>
      <w:bookmarkStart w:id="6" w:name="O_457421"/>
      <w:bookmarkEnd w:id="6"/>
      <w:r w:rsidRPr="00B220BD">
        <w:t>Employability Skills Information</w:t>
      </w:r>
    </w:p>
    <w:p w:rsidR="00000000" w:rsidRPr="00B220BD" w:rsidP="00B220BD">
      <w:pPr>
        <w:pStyle w:val="BodyText"/>
      </w:pPr>
      <w:r w:rsidRPr="00B220BD">
        <w:t>This unit contains employability skills.</w:t>
      </w:r>
    </w:p>
    <w:p w:rsidR="00000000" w:rsidRPr="00B220BD" w:rsidP="00B220BD">
      <w:pPr>
        <w:pStyle w:val="AllowPageBreak"/>
      </w:pPr>
    </w:p>
    <w:p w:rsidR="00000000" w:rsidRPr="00B220BD" w:rsidP="00B220BD">
      <w:pPr>
        <w:pStyle w:val="Heading1"/>
      </w:pPr>
      <w:bookmarkStart w:id="7" w:name="O_457422"/>
      <w:bookmarkEnd w:id="7"/>
      <w:r w:rsidRPr="00B220BD">
        <w:t>Elements and Performance Criteria Pre-Content</w:t>
      </w:r>
    </w:p>
    <w:tbl>
      <w:tblPr>
        <w:tblW w:w="0" w:type="auto"/>
        <w:tblLayout w:type="fixed"/>
        <w:tblCellMar>
          <w:left w:w="62" w:type="dxa"/>
          <w:right w:w="62" w:type="dxa"/>
        </w:tblCellMar>
        <w:tblLook w:val="0000"/>
      </w:tblPr>
      <w:tblGrid>
        <w:gridCol w:w="2551"/>
        <w:gridCol w:w="6599"/>
      </w:tblGrid>
      <w:tr w:rsidTr="00B220BD">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20BD" w:rsidP="00B220BD">
            <w:pPr>
              <w:pStyle w:val="BodyText"/>
            </w:pPr>
            <w:r w:rsidRPr="00B220BD">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SpecialBold"/>
              </w:rPr>
              <w:t>Performance Criteria</w:t>
            </w:r>
          </w:p>
        </w:tc>
      </w:tr>
      <w:tr w:rsidTr="00B220BD">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220BD">
              <w:rPr>
                <w:rStyle w:val="Emphasis"/>
              </w:rPr>
              <w:t>nce is to be consistent with the evidence guide.</w:t>
            </w:r>
          </w:p>
        </w:tc>
      </w:tr>
    </w:tbl>
    <w:p w:rsidR="00000000" w:rsidRPr="00B220BD" w:rsidP="00B220BD">
      <w:pPr>
        <w:pStyle w:val="BodyText"/>
      </w:pPr>
    </w:p>
    <w:p w:rsidR="00000000" w:rsidRPr="00B220BD" w:rsidP="00B220BD">
      <w:pPr>
        <w:pStyle w:val="AllowPageBreak"/>
      </w:pPr>
    </w:p>
    <w:p w:rsidR="00000000" w:rsidRPr="00B220BD" w:rsidP="00B220BD">
      <w:pPr>
        <w:pStyle w:val="Heading1"/>
      </w:pPr>
      <w:bookmarkStart w:id="8" w:name="O_457423"/>
      <w:bookmarkEnd w:id="8"/>
      <w:r w:rsidRPr="00B220BD">
        <w:t>Elements and Performance Criteria</w:t>
      </w:r>
    </w:p>
    <w:tbl>
      <w:tblPr>
        <w:tblW w:w="0" w:type="auto"/>
        <w:tblLayout w:type="fixed"/>
        <w:tblCellMar>
          <w:left w:w="62" w:type="dxa"/>
          <w:right w:w="62" w:type="dxa"/>
        </w:tblCellMar>
        <w:tblLook w:val="0000"/>
      </w:tblPr>
      <w:tblGrid>
        <w:gridCol w:w="2566"/>
        <w:gridCol w:w="6584"/>
      </w:tblGrid>
      <w:tr w:rsidTr="00B220BD">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t>1. Select method to be used for identifying suitable vendor</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t>1.1 Evaluate organisational purchasing policy as a means of identifying vendors and document o</w:t>
            </w:r>
            <w:r w:rsidRPr="00B220BD">
              <w:t>utcomes</w:t>
            </w:r>
          </w:p>
          <w:p w:rsidR="00000000" w:rsidRPr="00B220BD" w:rsidP="00B220BD">
            <w:pPr>
              <w:pStyle w:val="BodyText"/>
            </w:pPr>
            <w:r w:rsidRPr="00B220BD">
              <w:t>1.2 Consider and undertake other means of identifying suitable vendors and document outcomes</w:t>
            </w:r>
          </w:p>
          <w:p w:rsidR="00000000" w:rsidRPr="00B220BD" w:rsidP="00B220BD">
            <w:pPr>
              <w:pStyle w:val="BodyText"/>
            </w:pPr>
            <w:r w:rsidRPr="00B220BD">
              <w:t xml:space="preserve">1.3 Recommend preferred </w:t>
            </w:r>
            <w:r w:rsidRPr="00B220BD">
              <w:rPr>
                <w:rStyle w:val="BoldandItalics"/>
              </w:rPr>
              <w:t xml:space="preserve">method of vendor selection </w:t>
            </w:r>
            <w:r w:rsidRPr="00B220BD">
              <w:t xml:space="preserve">to </w:t>
            </w:r>
            <w:r w:rsidRPr="00B220BD">
              <w:rPr>
                <w:rStyle w:val="BoldandItalics"/>
              </w:rPr>
              <w:t>client</w:t>
            </w:r>
          </w:p>
          <w:p w:rsidR="00000000" w:rsidP="00B220BD">
            <w:pPr>
              <w:pStyle w:val="BodyText"/>
              <w:rPr>
                <w:lang w:val="en-NZ"/>
              </w:rPr>
            </w:pPr>
            <w:r w:rsidRPr="00B220BD">
              <w:t>1.4 Plan and document selection process</w:t>
            </w:r>
          </w:p>
        </w:tc>
      </w:tr>
      <w:tr w:rsidTr="00B220BD">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t>2. Review vendor offerings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t>2.1 Notify vendors of organisation's requirements</w:t>
            </w:r>
          </w:p>
          <w:p w:rsidR="00000000" w:rsidRPr="00B220BD" w:rsidP="00B220BD">
            <w:pPr>
              <w:pStyle w:val="BodyText"/>
            </w:pPr>
            <w:r w:rsidRPr="00B220BD">
              <w:t>2.2 Undertake evaluation process by comparing offers against organisational requirements</w:t>
            </w:r>
          </w:p>
          <w:p w:rsidR="00000000" w:rsidRPr="00B220BD" w:rsidP="00B220BD">
            <w:pPr>
              <w:pStyle w:val="BodyText"/>
            </w:pPr>
            <w:r w:rsidRPr="00B220BD">
              <w:t>2.3 Organise vendor demonstrations and performance benchmark tests</w:t>
            </w:r>
          </w:p>
          <w:p w:rsidR="00000000" w:rsidP="00B220BD">
            <w:pPr>
              <w:pStyle w:val="BodyText"/>
              <w:rPr>
                <w:lang w:val="en-NZ"/>
              </w:rPr>
            </w:pPr>
            <w:r w:rsidRPr="00B220BD">
              <w:t>2.4 Select vendor based on specific technical crit</w:t>
            </w:r>
            <w:r w:rsidRPr="00B220BD">
              <w:t>eria, servicing, warranty and after-sales service</w:t>
            </w:r>
          </w:p>
        </w:tc>
      </w:tr>
      <w:tr w:rsidTr="00B220BD">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t>3. Prepare contracts and delivery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t xml:space="preserve">3.1 Prepare contracts for review by </w:t>
            </w:r>
            <w:r w:rsidRPr="00B220BD">
              <w:rPr>
                <w:rStyle w:val="BoldandItalics"/>
              </w:rPr>
              <w:t>appropriate person</w:t>
            </w:r>
          </w:p>
          <w:p w:rsidR="00000000" w:rsidRPr="00B220BD" w:rsidP="00B220BD">
            <w:pPr>
              <w:pStyle w:val="BodyText"/>
            </w:pPr>
            <w:r w:rsidRPr="00B220BD">
              <w:t>3.2 Identify and document delivery arrangements with suppliers</w:t>
            </w:r>
          </w:p>
          <w:p w:rsidR="00000000" w:rsidRPr="00B220BD" w:rsidP="00B220BD">
            <w:pPr>
              <w:pStyle w:val="BodyText"/>
            </w:pPr>
            <w:r w:rsidRPr="00B220BD">
              <w:t>3.3 Clarify installation responsibilitie</w:t>
            </w:r>
            <w:r w:rsidRPr="00B220BD">
              <w:t>s with suppliers</w:t>
            </w:r>
          </w:p>
          <w:p w:rsidR="00000000" w:rsidRPr="00B220BD" w:rsidP="00B220BD">
            <w:pPr>
              <w:pStyle w:val="BodyText"/>
            </w:pPr>
            <w:r w:rsidRPr="00B220BD">
              <w:t>3.4 Review warranty and support requirements with suppliers and service level agreement</w:t>
            </w:r>
          </w:p>
          <w:p w:rsidR="00000000" w:rsidRPr="00B220BD" w:rsidP="00B220BD">
            <w:pPr>
              <w:pStyle w:val="BodyText"/>
            </w:pPr>
            <w:r w:rsidRPr="00B220BD">
              <w:t>3.5 Confirm details with client</w:t>
            </w:r>
          </w:p>
        </w:tc>
      </w:tr>
    </w:tbl>
    <w:p w:rsidR="00000000" w:rsidRPr="00B220BD" w:rsidP="00B220BD">
      <w:pPr>
        <w:pStyle w:val="BodyText"/>
      </w:pPr>
    </w:p>
    <w:p w:rsidR="00000000" w:rsidRPr="00B220BD" w:rsidP="00B220BD">
      <w:pPr>
        <w:pStyle w:val="AllowPageBreak"/>
      </w:pPr>
    </w:p>
    <w:p w:rsidR="00000000" w:rsidRPr="00B220BD" w:rsidP="00B220BD">
      <w:pPr>
        <w:pStyle w:val="Heading1"/>
      </w:pPr>
      <w:bookmarkStart w:id="9" w:name="O_457424"/>
      <w:bookmarkEnd w:id="9"/>
      <w:r w:rsidRPr="00B220BD">
        <w:t>Required Skills and Knowledge</w:t>
      </w:r>
    </w:p>
    <w:p w:rsidR="00000000" w:rsidRPr="00B220BD" w:rsidP="00B220BD">
      <w:pPr>
        <w:pStyle w:val="BodyText"/>
      </w:pPr>
      <w:r w:rsidRPr="00B220BD">
        <w:rPr>
          <w:rStyle w:val="Emphasis"/>
        </w:rPr>
        <w:t>This section describes the skills and knowledge required for this unit</w:t>
      </w:r>
      <w:r w:rsidRPr="00B220BD">
        <w:rPr>
          <w:rStyle w:val="Emphasis"/>
        </w:rPr>
        <w:t>.</w:t>
      </w:r>
    </w:p>
    <w:p w:rsidR="00000000" w:rsidRPr="00B220BD" w:rsidP="00B220BD">
      <w:pPr>
        <w:pStyle w:val="BodyText"/>
      </w:pPr>
    </w:p>
    <w:p w:rsidR="00000000" w:rsidRPr="00B220BD" w:rsidP="00B220BD">
      <w:pPr>
        <w:pStyle w:val="BodyText"/>
      </w:pPr>
      <w:r w:rsidRPr="00B220BD">
        <w:rPr>
          <w:rStyle w:val="SpecialBold"/>
        </w:rPr>
        <w:t>Required skills</w:t>
      </w:r>
    </w:p>
    <w:p w:rsidR="00000000" w:rsidRPr="00B220BD" w:rsidP="00B220BD">
      <w:pPr>
        <w:pStyle w:val="BodyText"/>
      </w:pPr>
    </w:p>
    <w:p w:rsidR="00000000" w:rsidRPr="00B220BD" w:rsidP="00B220BD">
      <w:pPr>
        <w:pStyle w:val="ListBullet"/>
      </w:pPr>
      <w:r w:rsidRPr="00B220BD">
        <w:t>analytical skills to compare offers against organisational requirements</w:t>
      </w:r>
    </w:p>
    <w:p w:rsidR="00000000" w:rsidRPr="00B220BD" w:rsidP="00B220BD">
      <w:pPr>
        <w:pStyle w:val="ListBullet"/>
      </w:pPr>
      <w:r w:rsidRPr="00B220BD">
        <w:t>communication skills to:</w:t>
      </w:r>
    </w:p>
    <w:p w:rsidR="00000000" w:rsidRPr="00B220BD" w:rsidP="00B220BD">
      <w:pPr>
        <w:pStyle w:val="ListBullet2"/>
      </w:pPr>
      <w:r w:rsidRPr="00B220BD">
        <w:t>liaise with clients and vendors on technical and operational matters</w:t>
      </w:r>
    </w:p>
    <w:p w:rsidR="00000000" w:rsidRPr="00B220BD" w:rsidP="00B220BD">
      <w:pPr>
        <w:pStyle w:val="ListBullet2"/>
      </w:pPr>
      <w:r w:rsidRPr="00B220BD">
        <w:t>transfer and collect information and gain consensus on concepts</w:t>
      </w:r>
    </w:p>
    <w:p w:rsidR="00000000" w:rsidRPr="00B220BD" w:rsidP="00B220BD">
      <w:pPr>
        <w:pStyle w:val="ListBullet"/>
      </w:pPr>
      <w:r w:rsidRPr="00B220BD">
        <w:t>literacy skills to:</w:t>
      </w:r>
    </w:p>
    <w:p w:rsidR="00000000" w:rsidRPr="00B220BD" w:rsidP="00B220BD">
      <w:pPr>
        <w:pStyle w:val="ListBullet2"/>
      </w:pPr>
      <w:r w:rsidRPr="00B220BD">
        <w:t>evaluate technical documents</w:t>
      </w:r>
    </w:p>
    <w:p w:rsidR="00000000" w:rsidRPr="00B220BD" w:rsidP="00B220BD">
      <w:pPr>
        <w:pStyle w:val="ListBullet2"/>
      </w:pPr>
      <w:r w:rsidRPr="00B220BD">
        <w:t>prepare contracts and service agreements</w:t>
      </w:r>
    </w:p>
    <w:p w:rsidR="00000000" w:rsidRPr="00B220BD" w:rsidP="00B220BD">
      <w:pPr>
        <w:pStyle w:val="ListBullet2"/>
      </w:pPr>
      <w:r w:rsidRPr="00B220BD">
        <w:t>prepare technical documents</w:t>
      </w:r>
    </w:p>
    <w:p w:rsidR="00000000" w:rsidRPr="00B220BD" w:rsidP="00B220BD">
      <w:pPr>
        <w:pStyle w:val="ListBullet"/>
      </w:pPr>
      <w:r w:rsidRPr="00B220BD">
        <w:t>numeracy skills to:</w:t>
      </w:r>
    </w:p>
    <w:p w:rsidR="00000000" w:rsidRPr="00B220BD" w:rsidP="00B220BD">
      <w:pPr>
        <w:pStyle w:val="ListBullet2"/>
      </w:pPr>
      <w:r w:rsidRPr="00B220BD">
        <w:t>compare prices between vendors</w:t>
      </w:r>
    </w:p>
    <w:p w:rsidR="00000000" w:rsidRPr="00B220BD" w:rsidP="00B220BD">
      <w:pPr>
        <w:pStyle w:val="ListBullet2"/>
      </w:pPr>
      <w:r w:rsidRPr="00B220BD">
        <w:t>evaluate organisational purchasing policy</w:t>
      </w:r>
    </w:p>
    <w:p w:rsidR="00000000" w:rsidRPr="00B220BD" w:rsidP="00B220BD">
      <w:pPr>
        <w:pStyle w:val="ListBullet"/>
      </w:pPr>
      <w:r w:rsidRPr="00B220BD">
        <w:t>planning and organisational skills to:</w:t>
      </w:r>
    </w:p>
    <w:p w:rsidR="00000000" w:rsidRPr="00B220BD" w:rsidP="00B220BD">
      <w:pPr>
        <w:pStyle w:val="ListBullet2"/>
      </w:pPr>
      <w:r w:rsidRPr="00B220BD">
        <w:t>p</w:t>
      </w:r>
      <w:r w:rsidRPr="00B220BD">
        <w:t>lan and document selection process</w:t>
      </w:r>
    </w:p>
    <w:p w:rsidR="00000000" w:rsidRPr="00B220BD" w:rsidP="00B220BD">
      <w:pPr>
        <w:pStyle w:val="ListBullet2"/>
      </w:pPr>
      <w:r w:rsidRPr="00B220BD">
        <w:t>organise vendor demonstrations</w:t>
      </w:r>
    </w:p>
    <w:p w:rsidR="00000000" w:rsidRPr="00B220BD" w:rsidP="00B220BD">
      <w:pPr>
        <w:pStyle w:val="ListBullet2"/>
      </w:pPr>
      <w:r w:rsidRPr="00B220BD">
        <w:t>provide warranty and after sales service.</w:t>
      </w:r>
    </w:p>
    <w:p w:rsidR="00000000" w:rsidRPr="00B220BD" w:rsidP="00B220BD">
      <w:pPr>
        <w:pStyle w:val="BodyText"/>
      </w:pPr>
    </w:p>
    <w:p w:rsidR="00000000" w:rsidRPr="00B220BD" w:rsidP="00B220BD">
      <w:pPr>
        <w:pStyle w:val="BodyText"/>
      </w:pPr>
      <w:r w:rsidRPr="00B220BD">
        <w:rPr>
          <w:rStyle w:val="SpecialBold"/>
        </w:rPr>
        <w:t>Required knowledge</w:t>
      </w:r>
    </w:p>
    <w:p w:rsidR="00000000" w:rsidRPr="00B220BD" w:rsidP="00B220BD">
      <w:pPr>
        <w:pStyle w:val="BodyText"/>
      </w:pPr>
    </w:p>
    <w:p w:rsidR="00000000" w:rsidRPr="00B220BD" w:rsidP="00B220BD">
      <w:pPr>
        <w:pStyle w:val="ListBullet"/>
      </w:pPr>
      <w:r w:rsidRPr="00B220BD">
        <w:t>benchmarking methodologies</w:t>
      </w:r>
    </w:p>
    <w:p w:rsidR="00000000" w:rsidRPr="00B220BD" w:rsidP="00B220BD">
      <w:pPr>
        <w:pStyle w:val="ListBullet"/>
      </w:pPr>
      <w:r w:rsidRPr="00B220BD">
        <w:t>change-management systems</w:t>
      </w:r>
    </w:p>
    <w:p w:rsidR="00000000" w:rsidRPr="00B220BD" w:rsidP="00B220BD">
      <w:pPr>
        <w:pStyle w:val="ListBullet"/>
      </w:pPr>
      <w:r w:rsidRPr="00B220BD">
        <w:t>contracts in relation to supply and support</w:t>
      </w:r>
    </w:p>
    <w:p w:rsidR="00000000" w:rsidRPr="00B220BD" w:rsidP="00B220BD">
      <w:pPr>
        <w:pStyle w:val="ListBullet"/>
      </w:pPr>
      <w:r w:rsidRPr="00B220BD">
        <w:t>current industry-accepted hardware and software products</w:t>
      </w:r>
    </w:p>
    <w:p w:rsidR="00000000" w:rsidRPr="00B220BD" w:rsidP="00B220BD">
      <w:pPr>
        <w:pStyle w:val="ListBullet"/>
      </w:pPr>
      <w:r w:rsidRPr="00B220BD">
        <w:t>financial management and leasing arrangements</w:t>
      </w:r>
    </w:p>
    <w:p w:rsidR="00000000" w:rsidRPr="00B220BD" w:rsidP="00B220BD">
      <w:pPr>
        <w:pStyle w:val="ListBullet"/>
      </w:pPr>
      <w:r w:rsidRPr="00B220BD">
        <w:t>information-gathering techniques</w:t>
      </w:r>
    </w:p>
    <w:p w:rsidR="00000000" w:rsidRPr="00B220BD" w:rsidP="00B220BD">
      <w:pPr>
        <w:pStyle w:val="ListBullet"/>
      </w:pPr>
      <w:r w:rsidRPr="00B220BD">
        <w:t>quality assurance practices in relation to evaluating and recommending IT vendors</w:t>
      </w:r>
    </w:p>
    <w:p w:rsidR="00000000" w:rsidRPr="00B220BD" w:rsidP="00B220BD">
      <w:pPr>
        <w:pStyle w:val="ListBullet"/>
      </w:pPr>
      <w:r w:rsidRPr="00B220BD">
        <w:t>risk management in relation to evaluat</w:t>
      </w:r>
      <w:r w:rsidRPr="00B220BD">
        <w:t>ing and recommending IT vendors</w:t>
      </w:r>
    </w:p>
    <w:p w:rsidR="00000000" w:rsidRPr="00B220BD" w:rsidP="00B220BD">
      <w:pPr>
        <w:pStyle w:val="ListBullet"/>
      </w:pPr>
      <w:r w:rsidRPr="00B220BD">
        <w:t>client business domain</w:t>
      </w:r>
    </w:p>
    <w:p w:rsidR="00000000" w:rsidRPr="00B220BD" w:rsidP="00B220BD">
      <w:pPr>
        <w:pStyle w:val="ListBullet"/>
      </w:pPr>
      <w:r w:rsidRPr="00B220BD">
        <w:t>vendor product trends.</w:t>
      </w:r>
    </w:p>
    <w:p w:rsidR="00000000" w:rsidRPr="00B220BD" w:rsidP="00B220BD">
      <w:pPr>
        <w:pStyle w:val="AllowPageBreak"/>
      </w:pPr>
    </w:p>
    <w:p w:rsidR="00000000" w:rsidRPr="00B220BD" w:rsidP="00B220BD">
      <w:pPr>
        <w:pStyle w:val="Heading1"/>
      </w:pPr>
      <w:bookmarkStart w:id="10" w:name="O_457425"/>
      <w:bookmarkEnd w:id="10"/>
      <w:r w:rsidRPr="00B220BD">
        <w:t>Evidence Guide</w:t>
      </w:r>
    </w:p>
    <w:p w:rsidR="00000000" w:rsidRPr="00B220BD" w:rsidP="00B220BD">
      <w:pPr>
        <w:pStyle w:val="BodyText"/>
      </w:pPr>
      <w:r w:rsidRPr="00B220BD">
        <w:rPr>
          <w:rStyle w:val="Emphasis"/>
        </w:rPr>
        <w:t xml:space="preserve">The evidence guide provides advice on assessment and must be read in conjunction with the performance criteria, required skills and knowledge, </w:t>
      </w:r>
      <w:r w:rsidRPr="00B220BD">
        <w:rPr>
          <w:rStyle w:val="Emphasis"/>
        </w:rPr>
        <w:t>range statement and the Assessment Guidelines for the Training Package.</w:t>
      </w:r>
    </w:p>
    <w:p w:rsidR="00000000" w:rsidRPr="00B220BD" w:rsidP="00B220BD">
      <w:pPr>
        <w:pStyle w:val="BodyText"/>
      </w:pPr>
    </w:p>
    <w:tbl>
      <w:tblPr>
        <w:tblW w:w="0" w:type="auto"/>
        <w:tblLayout w:type="fixed"/>
        <w:tblCellMar>
          <w:left w:w="62" w:type="dxa"/>
          <w:right w:w="62" w:type="dxa"/>
        </w:tblCellMar>
        <w:tblLook w:val="0000"/>
      </w:tblPr>
      <w:tblGrid>
        <w:gridCol w:w="2554"/>
        <w:gridCol w:w="6596"/>
      </w:tblGrid>
      <w:tr w:rsidTr="00B220B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p>
        </w:tc>
      </w:tr>
      <w:tr w:rsidTr="00B220B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t>Evidence of the ability to:</w:t>
            </w:r>
          </w:p>
          <w:p w:rsidR="00000000" w:rsidRPr="00B220BD" w:rsidP="00B220BD">
            <w:pPr>
              <w:pStyle w:val="ListBullet"/>
            </w:pPr>
            <w:r w:rsidRPr="00B220BD">
              <w:t>identify an appropriate vendor to su</w:t>
            </w:r>
            <w:r w:rsidRPr="00B220BD">
              <w:t>pply components according to organisational requirements</w:t>
            </w:r>
          </w:p>
          <w:p w:rsidR="00000000" w:rsidP="00B220BD">
            <w:pPr>
              <w:pStyle w:val="ListBullet"/>
              <w:rPr>
                <w:lang w:val="en-NZ"/>
              </w:rPr>
            </w:pPr>
            <w:r w:rsidRPr="00B220BD">
              <w:t>demonstrate consistency in the acquisition of technical and business requirements.</w:t>
            </w:r>
          </w:p>
        </w:tc>
      </w:tr>
      <w:tr w:rsidTr="00B220B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t>Assessment must ensure access to:</w:t>
            </w:r>
          </w:p>
          <w:p w:rsidR="00000000" w:rsidRPr="00B220BD" w:rsidP="00B220BD">
            <w:pPr>
              <w:pStyle w:val="ListBullet"/>
            </w:pPr>
            <w:r w:rsidRPr="00B220BD">
              <w:t>current business and IT strategic plans</w:t>
            </w:r>
          </w:p>
          <w:p w:rsidR="00000000" w:rsidRPr="00B220BD" w:rsidP="00B220BD">
            <w:pPr>
              <w:pStyle w:val="ListBullet"/>
            </w:pPr>
            <w:r w:rsidRPr="00B220BD">
              <w:t>service levels</w:t>
            </w:r>
          </w:p>
          <w:p w:rsidR="00000000" w:rsidRPr="00B220BD" w:rsidP="00B220BD">
            <w:pPr>
              <w:pStyle w:val="ListBullet"/>
            </w:pPr>
            <w:r w:rsidRPr="00B220BD">
              <w:t>user requirements</w:t>
            </w:r>
          </w:p>
          <w:p w:rsidR="00000000" w:rsidRPr="00B220BD" w:rsidP="00B220BD">
            <w:pPr>
              <w:pStyle w:val="ListBullet"/>
            </w:pPr>
            <w:r w:rsidRPr="00B220BD">
              <w:t>appropriate learning and assessment support when required</w:t>
            </w:r>
          </w:p>
          <w:p w:rsidR="00000000" w:rsidP="00B220BD">
            <w:pPr>
              <w:pStyle w:val="ListBullet"/>
              <w:rPr>
                <w:lang w:val="en-NZ"/>
              </w:rPr>
            </w:pPr>
            <w:r w:rsidRPr="00B220BD">
              <w:t>modified equipment for people with special needs.</w:t>
            </w:r>
          </w:p>
        </w:tc>
      </w:tr>
      <w:tr w:rsidTr="00B220B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t>A range of assessment methods should be used to asses</w:t>
            </w:r>
            <w:r w:rsidRPr="00B220BD">
              <w:t>s practical skills and knowledge. The following examples are appropriate for this unit:</w:t>
            </w:r>
          </w:p>
          <w:p w:rsidR="00000000" w:rsidRPr="00B220BD" w:rsidP="00B220BD">
            <w:pPr>
              <w:pStyle w:val="ListBullet"/>
            </w:pPr>
            <w:r w:rsidRPr="00B220BD">
              <w:t>verbal or written questioning to assess candidate’s knowledge of:</w:t>
            </w:r>
          </w:p>
          <w:p w:rsidR="00000000" w:rsidRPr="00B220BD" w:rsidP="00B220BD">
            <w:pPr>
              <w:pStyle w:val="ListBullet2"/>
            </w:pPr>
            <w:r w:rsidRPr="00B220BD">
              <w:t>organisational purchasing policy</w:t>
            </w:r>
          </w:p>
          <w:p w:rsidR="00000000" w:rsidRPr="00B220BD" w:rsidP="00B220BD">
            <w:pPr>
              <w:pStyle w:val="ListBullet2"/>
            </w:pPr>
            <w:r w:rsidRPr="00B220BD">
              <w:t>tenders</w:t>
            </w:r>
          </w:p>
          <w:p w:rsidR="00000000" w:rsidRPr="00B220BD" w:rsidP="00B220BD">
            <w:pPr>
              <w:pStyle w:val="ListBullet2"/>
            </w:pPr>
            <w:r w:rsidRPr="00B220BD">
              <w:t>service level agreements</w:t>
            </w:r>
          </w:p>
          <w:p w:rsidR="00000000" w:rsidRPr="00B220BD" w:rsidP="00B220BD">
            <w:pPr>
              <w:pStyle w:val="ListBullet"/>
            </w:pPr>
            <w:r w:rsidRPr="00B220BD">
              <w:t>review of candidate’</w:t>
            </w:r>
            <w:r w:rsidRPr="00B220BD">
              <w:t>s documented selection process</w:t>
            </w:r>
          </w:p>
          <w:p w:rsidR="00000000" w:rsidP="00B220BD">
            <w:pPr>
              <w:pStyle w:val="ListBullet"/>
              <w:rPr>
                <w:lang w:val="en-NZ"/>
              </w:rPr>
            </w:pPr>
            <w:r w:rsidRPr="00B220BD">
              <w:t>direct observation of candidate obtaining requirements from user.</w:t>
            </w:r>
          </w:p>
        </w:tc>
      </w:tr>
      <w:tr w:rsidTr="00B220B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BodyText"/>
            </w:pPr>
            <w:r w:rsidRPr="00B220BD">
              <w:t>Holistic assessment with other units relevant to the industry sector, workplace and job role is recommended, where appropr</w:t>
            </w:r>
            <w:r w:rsidRPr="00B220BD">
              <w:t>iate.</w:t>
            </w:r>
          </w:p>
          <w:p w:rsidR="00000000" w:rsidRPr="00B220BD" w:rsidP="00B220BD">
            <w:pPr>
              <w:pStyle w:val="BodyText"/>
            </w:pPr>
            <w:r w:rsidRPr="00B220BD">
              <w:t>Assessment processes and techniques must be culturally appropriate, and suitable to the communication skill level, language, literacy and numeracy capacity of the candidate and the work being performed.</w:t>
            </w:r>
          </w:p>
          <w:p w:rsidR="00000000" w:rsidRPr="00B220BD" w:rsidP="00B220BD">
            <w:pPr>
              <w:pStyle w:val="BodyText"/>
            </w:pPr>
            <w:r w:rsidRPr="00B220BD">
              <w:t>Indigenous people and other people from a non-English speaking background may need additional support.</w:t>
            </w:r>
          </w:p>
          <w:p w:rsidR="00000000" w:rsidRPr="00B220BD" w:rsidP="00B220BD">
            <w:pPr>
              <w:pStyle w:val="BodyText"/>
            </w:pPr>
            <w:r w:rsidRPr="00B220BD">
              <w:t>In cases where practical assessment is used it should be combined with targeted questioning to assess required knowledge.</w:t>
            </w:r>
          </w:p>
        </w:tc>
      </w:tr>
    </w:tbl>
    <w:p w:rsidR="00000000" w:rsidRPr="00B220BD" w:rsidP="00B220BD">
      <w:pPr>
        <w:pStyle w:val="BodyText"/>
      </w:pPr>
    </w:p>
    <w:p w:rsidR="00000000" w:rsidRPr="00B220BD" w:rsidP="00B220BD">
      <w:pPr>
        <w:pStyle w:val="AllowPageBreak"/>
      </w:pPr>
    </w:p>
    <w:p w:rsidR="00000000" w:rsidRPr="00B220BD" w:rsidP="00B220BD">
      <w:pPr>
        <w:pStyle w:val="Heading1"/>
      </w:pPr>
      <w:bookmarkStart w:id="11" w:name="O_457426"/>
      <w:bookmarkEnd w:id="11"/>
      <w:r w:rsidRPr="00B220BD">
        <w:t>Range Statem</w:t>
      </w:r>
      <w:r w:rsidRPr="00B220BD">
        <w:t>ent</w:t>
      </w:r>
    </w:p>
    <w:p w:rsidR="00000000" w:rsidRPr="00B220BD" w:rsidP="00B220BD">
      <w:pPr>
        <w:pStyle w:val="BodyText"/>
      </w:pPr>
      <w:r w:rsidRPr="00B220B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B220BD">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B220BD" w:rsidP="00B220BD">
      <w:pPr>
        <w:pStyle w:val="BodyText"/>
      </w:pPr>
    </w:p>
    <w:tbl>
      <w:tblPr>
        <w:tblW w:w="0" w:type="auto"/>
        <w:tblLayout w:type="fixed"/>
        <w:tblCellMar>
          <w:left w:w="62" w:type="dxa"/>
          <w:right w:w="62" w:type="dxa"/>
        </w:tblCellMar>
        <w:tblLook w:val="0000"/>
      </w:tblPr>
      <w:tblGrid>
        <w:gridCol w:w="2551"/>
        <w:gridCol w:w="6599"/>
      </w:tblGrid>
      <w:tr w:rsidTr="00B220BD">
        <w:tblPrEx>
          <w:tblW w:w="0" w:type="auto"/>
          <w:tblLayout w:type="fixed"/>
          <w:tblCellMar>
            <w:left w:w="62" w:type="dxa"/>
            <w:right w:w="62" w:type="dxa"/>
          </w:tblCellMar>
          <w:tblLook w:val="0000"/>
        </w:tblPrEx>
        <w:trPr>
          <w:trHeight w:val="1259"/>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BoldandItalics"/>
              </w:rPr>
              <w:t xml:space="preserve">Method of vendor selection </w:t>
            </w:r>
            <w:r w:rsidRPr="00B220BD">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ListBullet"/>
            </w:pPr>
            <w:r w:rsidRPr="00B220BD">
              <w:t>by t</w:t>
            </w:r>
            <w:r w:rsidRPr="00B220BD">
              <w:t>ender or invitation</w:t>
            </w:r>
          </w:p>
          <w:p w:rsidR="00000000" w:rsidRPr="00B220BD" w:rsidP="00B220BD">
            <w:pPr>
              <w:pStyle w:val="ListBullet"/>
            </w:pPr>
            <w:r w:rsidRPr="00B220BD">
              <w:t>registration of interest</w:t>
            </w:r>
          </w:p>
          <w:p w:rsidR="00000000" w:rsidRPr="00B220BD" w:rsidP="00B220BD">
            <w:pPr>
              <w:pStyle w:val="ListBullet"/>
            </w:pPr>
            <w:r w:rsidRPr="00B220BD">
              <w:t>request for information (RFI)</w:t>
            </w:r>
          </w:p>
          <w:p w:rsidR="00000000" w:rsidP="00B220BD">
            <w:pPr>
              <w:pStyle w:val="ListBullet"/>
              <w:rPr>
                <w:lang w:val="en-NZ"/>
              </w:rPr>
            </w:pPr>
            <w:r w:rsidRPr="00B220BD">
              <w:t>request for proposal (RFP).</w:t>
            </w:r>
          </w:p>
        </w:tc>
      </w:tr>
      <w:tr w:rsidTr="00B220BD">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BoldandItalics"/>
              </w:rPr>
              <w:t xml:space="preserve">Client </w:t>
            </w:r>
            <w:r w:rsidRPr="00B220BD">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ListBullet"/>
            </w:pPr>
            <w:r w:rsidRPr="00B220BD">
              <w:t>external organisations</w:t>
            </w:r>
          </w:p>
          <w:p w:rsidR="00000000" w:rsidRPr="00B220BD" w:rsidP="00B220BD">
            <w:pPr>
              <w:pStyle w:val="ListBullet"/>
            </w:pPr>
            <w:r w:rsidRPr="00B220BD">
              <w:t>individuals</w:t>
            </w:r>
          </w:p>
          <w:p w:rsidR="00000000" w:rsidRPr="00B220BD" w:rsidP="00B220BD">
            <w:pPr>
              <w:pStyle w:val="ListBullet"/>
            </w:pPr>
            <w:r w:rsidRPr="00B220BD">
              <w:t>internal departments</w:t>
            </w:r>
          </w:p>
          <w:p w:rsidR="00000000" w:rsidP="00B220BD">
            <w:pPr>
              <w:pStyle w:val="ListBullet"/>
              <w:rPr>
                <w:lang w:val="en-NZ"/>
              </w:rPr>
            </w:pPr>
            <w:r w:rsidRPr="00B220BD">
              <w:t>internal employees.</w:t>
            </w:r>
          </w:p>
        </w:tc>
      </w:tr>
      <w:tr w:rsidTr="00B220BD">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BD">
            <w:pPr>
              <w:pStyle w:val="BodyText"/>
              <w:rPr>
                <w:lang w:val="en-NZ"/>
              </w:rPr>
            </w:pPr>
            <w:r w:rsidRPr="00B220BD">
              <w:rPr>
                <w:rStyle w:val="BoldandItalics"/>
              </w:rPr>
              <w:t xml:space="preserve">Appropriate person </w:t>
            </w:r>
            <w:r w:rsidRPr="00B220BD">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BD" w:rsidP="00B220BD">
            <w:pPr>
              <w:pStyle w:val="ListBullet"/>
            </w:pPr>
            <w:r w:rsidRPr="00B220BD">
              <w:t>authorised business representative</w:t>
            </w:r>
          </w:p>
          <w:p w:rsidR="00000000" w:rsidRPr="00B220BD" w:rsidP="00B220BD">
            <w:pPr>
              <w:pStyle w:val="ListBullet"/>
            </w:pPr>
            <w:r w:rsidRPr="00B220BD">
              <w:t>client</w:t>
            </w:r>
          </w:p>
          <w:p w:rsidR="00000000" w:rsidRPr="00B220BD" w:rsidP="00B220BD">
            <w:pPr>
              <w:pStyle w:val="ListBullet"/>
            </w:pPr>
            <w:r w:rsidRPr="00B220BD">
              <w:t>supervisor.</w:t>
            </w:r>
          </w:p>
        </w:tc>
      </w:tr>
    </w:tbl>
    <w:p w:rsidR="00000000" w:rsidRPr="00B220BD" w:rsidP="00B220BD">
      <w:pPr>
        <w:pStyle w:val="BodyText"/>
      </w:pPr>
    </w:p>
    <w:p w:rsidR="00000000" w:rsidRPr="00B220BD" w:rsidP="00B220BD">
      <w:pPr>
        <w:pStyle w:val="AllowPageBreak"/>
      </w:pPr>
    </w:p>
    <w:p w:rsidR="00000000" w:rsidRPr="00B220BD" w:rsidP="00B220BD">
      <w:pPr>
        <w:pStyle w:val="Heading1"/>
      </w:pPr>
      <w:bookmarkStart w:id="12" w:name="O_457427"/>
      <w:bookmarkEnd w:id="12"/>
      <w:r w:rsidRPr="00B220BD">
        <w:t>Unit Sector(s)</w:t>
      </w:r>
    </w:p>
    <w:p w:rsidR="00000000" w:rsidRPr="00B220BD" w:rsidP="00B220BD">
      <w:pPr>
        <w:pStyle w:val="BodyText"/>
      </w:pPr>
      <w:r w:rsidRPr="00B220BD">
        <w:t>Systems administration and support</w:t>
      </w:r>
    </w:p>
    <w:p w:rsidR="00000000" w:rsidRPr="00B220BD" w:rsidP="00B220BD"/>
    <w:sectPr w:rsidSect="00B22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F9D" w:rsidP="001F1F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F9D" w:rsidP="00B220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1F9D" w:rsidP="00B220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1F9D" w:rsidP="00B220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BD" w:rsidRPr="001F1F9D" w:rsidP="001F1F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F9D" w:rsidP="00B220BD">
    <w:pPr>
      <w:pStyle w:val="Header"/>
      <w:framePr w:wrap="around"/>
    </w:pPr>
    <w:r>
      <w:fldChar w:fldCharType="begin"/>
    </w:r>
    <w:r>
      <w:instrText xml:space="preserve"> TITLE   \* MERGEFORMAT </w:instrText>
    </w:r>
    <w:r>
      <w:fldChar w:fldCharType="separate"/>
    </w:r>
    <w:r>
      <w:t>ICASAS405A Identify and evaluate IT industry vendor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F1F9D" w:rsidP="00B22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E5A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E4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A2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0BD"/>
    <w:pPr>
      <w:spacing w:before="360" w:after="60"/>
      <w:outlineLvl w:val="0"/>
    </w:pPr>
    <w:rPr>
      <w:sz w:val="32"/>
    </w:rPr>
  </w:style>
  <w:style w:type="paragraph" w:styleId="Heading2">
    <w:name w:val="heading 2"/>
    <w:basedOn w:val="HeadingBase"/>
    <w:next w:val="BodyText"/>
    <w:link w:val="Heading2Char"/>
    <w:qFormat/>
    <w:rsid w:val="00B220BD"/>
    <w:pPr>
      <w:keepLines/>
      <w:spacing w:before="240" w:after="120"/>
      <w:outlineLvl w:val="1"/>
    </w:pPr>
    <w:rPr>
      <w:sz w:val="28"/>
      <w:szCs w:val="40"/>
    </w:rPr>
  </w:style>
  <w:style w:type="paragraph" w:styleId="Heading3">
    <w:name w:val="heading 3"/>
    <w:basedOn w:val="HeadingBase"/>
    <w:next w:val="BodyText"/>
    <w:link w:val="Heading3Char"/>
    <w:qFormat/>
    <w:rsid w:val="00B220BD"/>
    <w:pPr>
      <w:spacing w:before="180" w:after="120"/>
      <w:outlineLvl w:val="2"/>
    </w:pPr>
    <w:rPr>
      <w:spacing w:val="-10"/>
      <w:kern w:val="32"/>
    </w:rPr>
  </w:style>
  <w:style w:type="paragraph" w:styleId="Heading4">
    <w:name w:val="heading 4"/>
    <w:basedOn w:val="HeadingBase"/>
    <w:next w:val="BodyText"/>
    <w:link w:val="Heading4Char"/>
    <w:qFormat/>
    <w:rsid w:val="00B220BD"/>
    <w:pPr>
      <w:spacing w:before="160" w:after="120"/>
      <w:outlineLvl w:val="3"/>
    </w:pPr>
    <w:rPr>
      <w:sz w:val="22"/>
    </w:rPr>
  </w:style>
  <w:style w:type="paragraph" w:styleId="Heading5">
    <w:name w:val="heading 5"/>
    <w:basedOn w:val="HeadingBase"/>
    <w:next w:val="Normal"/>
    <w:link w:val="Heading5Char"/>
    <w:qFormat/>
    <w:rsid w:val="00B220BD"/>
    <w:pPr>
      <w:spacing w:before="80"/>
      <w:outlineLvl w:val="4"/>
    </w:pPr>
    <w:rPr>
      <w:color w:val="918585"/>
      <w:sz w:val="20"/>
    </w:rPr>
  </w:style>
  <w:style w:type="paragraph" w:styleId="Heading6">
    <w:name w:val="heading 6"/>
    <w:basedOn w:val="HeadingBase"/>
    <w:next w:val="Normal"/>
    <w:link w:val="Heading6Char"/>
    <w:qFormat/>
    <w:rsid w:val="00B220BD"/>
    <w:pPr>
      <w:spacing w:before="60"/>
      <w:outlineLvl w:val="5"/>
    </w:pPr>
    <w:rPr>
      <w:color w:val="918585"/>
      <w:sz w:val="20"/>
    </w:rPr>
  </w:style>
  <w:style w:type="paragraph" w:styleId="Heading7">
    <w:name w:val="heading 7"/>
    <w:basedOn w:val="Normal"/>
    <w:next w:val="Normal"/>
    <w:link w:val="Heading7Char"/>
    <w:qFormat/>
    <w:rsid w:val="00B220BD"/>
    <w:pPr>
      <w:ind w:left="720"/>
      <w:outlineLvl w:val="6"/>
    </w:pPr>
    <w:rPr>
      <w:i/>
    </w:rPr>
  </w:style>
  <w:style w:type="paragraph" w:styleId="Heading8">
    <w:name w:val="heading 8"/>
    <w:basedOn w:val="Normal"/>
    <w:next w:val="Normal"/>
    <w:link w:val="Heading8Char"/>
    <w:qFormat/>
    <w:rsid w:val="00B220BD"/>
    <w:pPr>
      <w:ind w:left="720"/>
      <w:outlineLvl w:val="7"/>
    </w:pPr>
    <w:rPr>
      <w:i/>
    </w:rPr>
  </w:style>
  <w:style w:type="paragraph" w:styleId="Heading9">
    <w:name w:val="heading 9"/>
    <w:basedOn w:val="Normal"/>
    <w:next w:val="Normal"/>
    <w:link w:val="Heading9Char"/>
    <w:qFormat/>
    <w:rsid w:val="00B220BD"/>
    <w:pPr>
      <w:ind w:left="720"/>
      <w:outlineLvl w:val="8"/>
    </w:pPr>
    <w:rPr>
      <w:i/>
    </w:rPr>
  </w:style>
  <w:style w:type="character" w:default="1" w:styleId="DefaultParagraphFont">
    <w:name w:val="Default Paragraph Font"/>
    <w:uiPriority w:val="1"/>
    <w:unhideWhenUsed/>
    <w:rsid w:val="00B22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0BD"/>
  </w:style>
  <w:style w:type="character" w:customStyle="1" w:styleId="Heading1Char">
    <w:name w:val="Heading 1 Char"/>
    <w:basedOn w:val="DefaultParagraphFont"/>
    <w:link w:val="Heading1"/>
    <w:rsid w:val="00B220BD"/>
    <w:rPr>
      <w:rFonts w:ascii="Times New Roman" w:eastAsia="Times New Roman" w:hAnsi="Times New Roman" w:cs="Times New Roman"/>
      <w:b/>
      <w:sz w:val="32"/>
      <w:szCs w:val="20"/>
      <w:lang w:eastAsia="en-US"/>
    </w:rPr>
  </w:style>
  <w:style w:type="paragraph" w:styleId="BodyText">
    <w:name w:val="Body Text"/>
    <w:basedOn w:val="Normal"/>
    <w:link w:val="BodyTextChar"/>
    <w:rsid w:val="00B220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0BD"/>
    <w:rPr>
      <w:rFonts w:ascii="Times New Roman" w:eastAsia="Times New Roman" w:hAnsi="Times New Roman" w:cs="Times New Roman"/>
      <w:sz w:val="24"/>
      <w:lang w:eastAsia="en-US"/>
    </w:rPr>
  </w:style>
  <w:style w:type="paragraph" w:styleId="Footer">
    <w:name w:val="footer"/>
    <w:basedOn w:val="Normal"/>
    <w:link w:val="FooterChar"/>
    <w:rsid w:val="00B22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0BD"/>
    <w:rPr>
      <w:rFonts w:ascii="Times New Roman" w:eastAsia="Times New Roman" w:hAnsi="Times New Roman" w:cs="Times New Roman"/>
      <w:sz w:val="16"/>
      <w:lang w:eastAsia="en-US"/>
    </w:rPr>
  </w:style>
  <w:style w:type="paragraph" w:styleId="ListBullet">
    <w:name w:val="List Bullet"/>
    <w:basedOn w:val="List"/>
    <w:rsid w:val="00B220BD"/>
    <w:pPr>
      <w:numPr>
        <w:numId w:val="13"/>
      </w:numPr>
      <w:tabs>
        <w:tab w:val="clear" w:pos="340"/>
      </w:tabs>
      <w:spacing w:before="40" w:after="40"/>
    </w:pPr>
  </w:style>
  <w:style w:type="character" w:customStyle="1" w:styleId="SpecialBold">
    <w:name w:val="Special Bold"/>
    <w:basedOn w:val="DefaultParagraphFont"/>
    <w:rsid w:val="00B220BD"/>
    <w:rPr>
      <w:b/>
      <w:spacing w:val="0"/>
    </w:rPr>
  </w:style>
  <w:style w:type="paragraph" w:styleId="ListBullet2">
    <w:name w:val="List Bullet 2"/>
    <w:basedOn w:val="List2"/>
    <w:rsid w:val="00B220BD"/>
    <w:pPr>
      <w:numPr>
        <w:numId w:val="14"/>
      </w:numPr>
      <w:tabs>
        <w:tab w:val="clear" w:pos="680"/>
      </w:tabs>
    </w:pPr>
  </w:style>
  <w:style w:type="character" w:styleId="Emphasis">
    <w:name w:val="Emphasis"/>
    <w:basedOn w:val="DefaultParagraphFont"/>
    <w:qFormat/>
    <w:rsid w:val="00B220BD"/>
    <w:rPr>
      <w:i/>
    </w:rPr>
  </w:style>
  <w:style w:type="paragraph" w:customStyle="1" w:styleId="SuperHeading">
    <w:name w:val="SuperHeading"/>
    <w:basedOn w:val="Normal"/>
    <w:rsid w:val="00B220BD"/>
    <w:pPr>
      <w:spacing w:before="240" w:after="120"/>
      <w:outlineLvl w:val="0"/>
    </w:pPr>
    <w:rPr>
      <w:rFonts w:ascii="Times New Roman" w:hAnsi="Times New Roman"/>
      <w:b/>
      <w:sz w:val="28"/>
    </w:rPr>
  </w:style>
  <w:style w:type="paragraph" w:customStyle="1" w:styleId="AllowPageBreak">
    <w:name w:val="AllowPageBreak"/>
    <w:rsid w:val="00B220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20BD"/>
    <w:rPr>
      <w:b/>
      <w:i/>
      <w:u w:val="none"/>
    </w:rPr>
  </w:style>
  <w:style w:type="character" w:customStyle="1" w:styleId="Heading2Char">
    <w:name w:val="Heading 2 Char"/>
    <w:basedOn w:val="DefaultParagraphFont"/>
    <w:link w:val="Heading2"/>
    <w:rsid w:val="00B22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0BD"/>
    <w:rPr>
      <w:rFonts w:ascii="Courier New" w:eastAsia="Times New Roman" w:hAnsi="Courier New" w:cs="Times New Roman"/>
      <w:i/>
      <w:szCs w:val="20"/>
      <w:lang w:eastAsia="en-US"/>
    </w:rPr>
  </w:style>
  <w:style w:type="paragraph" w:customStyle="1" w:styleId="HeadingBase">
    <w:name w:val="Heading Base"/>
    <w:rsid w:val="00B22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0BD"/>
    <w:pPr>
      <w:tabs>
        <w:tab w:val="right" w:leader="dot" w:pos="9072"/>
      </w:tabs>
      <w:ind w:left="567"/>
    </w:pPr>
    <w:rPr>
      <w:szCs w:val="22"/>
    </w:rPr>
  </w:style>
  <w:style w:type="paragraph" w:customStyle="1" w:styleId="TOCBase">
    <w:name w:val="TOC Base"/>
    <w:rsid w:val="00B22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0BD"/>
    <w:pPr>
      <w:tabs>
        <w:tab w:val="right" w:leader="dot" w:pos="9072"/>
      </w:tabs>
      <w:spacing w:before="40" w:after="40"/>
      <w:ind w:left="284"/>
    </w:pPr>
    <w:rPr>
      <w:rFonts w:ascii="Times New Roman" w:hAnsi="Times New Roman"/>
    </w:rPr>
  </w:style>
  <w:style w:type="paragraph" w:styleId="TOC1">
    <w:name w:val="toc 1"/>
    <w:basedOn w:val="TOCBase"/>
    <w:next w:val="Normal"/>
    <w:rsid w:val="00B220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0BD"/>
    <w:pPr>
      <w:spacing w:before="5040"/>
      <w:jc w:val="center"/>
    </w:pPr>
    <w:rPr>
      <w:sz w:val="48"/>
      <w:szCs w:val="72"/>
      <w:lang w:val="en-US"/>
    </w:rPr>
  </w:style>
  <w:style w:type="character" w:customStyle="1" w:styleId="TitleChar">
    <w:name w:val="Title Char"/>
    <w:basedOn w:val="DefaultParagraphFont"/>
    <w:link w:val="Title"/>
    <w:rsid w:val="00B22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0BD"/>
    <w:pPr>
      <w:tabs>
        <w:tab w:val="left" w:pos="3600"/>
        <w:tab w:val="left" w:pos="3958"/>
      </w:tabs>
    </w:pPr>
  </w:style>
  <w:style w:type="paragraph" w:styleId="List">
    <w:name w:val="List"/>
    <w:basedOn w:val="BodyText"/>
    <w:next w:val="BodyText"/>
    <w:rsid w:val="00B220BD"/>
    <w:pPr>
      <w:tabs>
        <w:tab w:val="left" w:pos="340"/>
      </w:tabs>
      <w:spacing w:before="60" w:after="60"/>
      <w:ind w:left="340" w:hanging="340"/>
    </w:pPr>
  </w:style>
  <w:style w:type="paragraph" w:customStyle="1" w:styleId="Note">
    <w:name w:val="Note"/>
    <w:basedOn w:val="BodyText"/>
    <w:rsid w:val="00B22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0BD"/>
    <w:pPr>
      <w:framePr w:wrap="auto" w:hAnchor="text" w:y="6049"/>
    </w:pPr>
    <w:rPr>
      <w:color w:val="000000"/>
      <w:sz w:val="40"/>
    </w:rPr>
  </w:style>
  <w:style w:type="paragraph" w:customStyle="1" w:styleId="TOCTitle">
    <w:name w:val="TOCTitle"/>
    <w:basedOn w:val="Heading1"/>
    <w:rsid w:val="00B220BD"/>
    <w:pPr>
      <w:spacing w:after="240"/>
      <w:jc w:val="center"/>
      <w:outlineLvl w:val="9"/>
    </w:pPr>
    <w:rPr>
      <w:caps/>
    </w:rPr>
  </w:style>
  <w:style w:type="paragraph" w:customStyle="1" w:styleId="Version">
    <w:name w:val="Version"/>
    <w:rsid w:val="00B220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0BD"/>
    <w:pPr>
      <w:keepNext w:val="0"/>
      <w:tabs>
        <w:tab w:val="right" w:pos="4176"/>
      </w:tabs>
      <w:ind w:left="198" w:hanging="198"/>
    </w:pPr>
    <w:rPr>
      <w:rFonts w:ascii="Garamond" w:hAnsi="Garamond"/>
    </w:rPr>
  </w:style>
  <w:style w:type="paragraph" w:styleId="IndexHeading">
    <w:name w:val="index heading"/>
    <w:basedOn w:val="Normal"/>
    <w:next w:val="Index1"/>
    <w:semiHidden/>
    <w:rsid w:val="00B220BD"/>
    <w:pPr>
      <w:spacing w:before="120" w:after="120"/>
    </w:pPr>
    <w:rPr>
      <w:rFonts w:ascii="Arial" w:hAnsi="Arial"/>
      <w:b/>
      <w:color w:val="918585"/>
      <w:sz w:val="24"/>
    </w:rPr>
  </w:style>
  <w:style w:type="paragraph" w:styleId="Header">
    <w:name w:val="header"/>
    <w:basedOn w:val="Normal"/>
    <w:link w:val="HeaderChar"/>
    <w:rsid w:val="00B22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0BD"/>
    <w:rPr>
      <w:rFonts w:ascii="Times New Roman" w:eastAsia="Times New Roman" w:hAnsi="Times New Roman" w:cs="Times New Roman"/>
      <w:sz w:val="16"/>
      <w:szCs w:val="20"/>
      <w:lang w:val="en-GB" w:eastAsia="en-US"/>
    </w:rPr>
  </w:style>
  <w:style w:type="paragraph" w:customStyle="1" w:styleId="Chapter">
    <w:name w:val="Chapter"/>
    <w:basedOn w:val="Normal"/>
    <w:rsid w:val="00B220BD"/>
    <w:pPr>
      <w:spacing w:before="240"/>
    </w:pPr>
    <w:rPr>
      <w:rFonts w:ascii="Times New Roman" w:hAnsi="Times New Roman"/>
      <w:smallCaps/>
      <w:spacing w:val="80"/>
      <w:sz w:val="28"/>
    </w:rPr>
  </w:style>
  <w:style w:type="paragraph" w:customStyle="1" w:styleId="InChapter">
    <w:name w:val="InChapter"/>
    <w:basedOn w:val="Heading3"/>
    <w:rsid w:val="00B220BD"/>
    <w:pPr>
      <w:spacing w:after="240"/>
      <w:outlineLvl w:val="9"/>
    </w:pPr>
    <w:rPr>
      <w:noProof/>
    </w:rPr>
  </w:style>
  <w:style w:type="paragraph" w:styleId="Index2">
    <w:name w:val="index 2"/>
    <w:basedOn w:val="Normal"/>
    <w:next w:val="Normal"/>
    <w:semiHidden/>
    <w:rsid w:val="00B220BD"/>
    <w:pPr>
      <w:tabs>
        <w:tab w:val="right" w:pos="4176"/>
      </w:tabs>
      <w:ind w:left="568" w:hanging="284"/>
    </w:pPr>
    <w:rPr>
      <w:rFonts w:ascii="Garamond" w:hAnsi="Garamond"/>
    </w:rPr>
  </w:style>
  <w:style w:type="paragraph" w:customStyle="1" w:styleId="Byline">
    <w:name w:val="Byline"/>
    <w:rsid w:val="00B22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0BD"/>
    <w:pPr>
      <w:tabs>
        <w:tab w:val="clear" w:pos="3600"/>
        <w:tab w:val="clear" w:pos="3958"/>
      </w:tabs>
      <w:jc w:val="right"/>
    </w:pPr>
  </w:style>
  <w:style w:type="paragraph" w:styleId="Caption">
    <w:name w:val="caption"/>
    <w:basedOn w:val="BodyText"/>
    <w:next w:val="Normal"/>
    <w:qFormat/>
    <w:rsid w:val="00B220BD"/>
    <w:pPr>
      <w:framePr w:w="2268" w:hSpace="181" w:vSpace="181" w:wrap="around" w:vAnchor="text" w:hAnchor="page" w:x="1135" w:y="285" w:anchorLock="1"/>
    </w:pPr>
    <w:rPr>
      <w:i/>
    </w:rPr>
  </w:style>
  <w:style w:type="paragraph" w:customStyle="1" w:styleId="MiniTOCTitle">
    <w:name w:val="MiniTOCTitle"/>
    <w:basedOn w:val="Heading4"/>
    <w:rsid w:val="00B220BD"/>
    <w:pPr>
      <w:spacing w:before="240"/>
      <w:outlineLvl w:val="9"/>
    </w:pPr>
    <w:rPr>
      <w:noProof/>
      <w:sz w:val="24"/>
    </w:rPr>
  </w:style>
  <w:style w:type="paragraph" w:customStyle="1" w:styleId="MiniTOCItem">
    <w:name w:val="MiniTOCItem"/>
    <w:basedOn w:val="ListBullet"/>
    <w:rsid w:val="00B220BD"/>
    <w:pPr>
      <w:numPr>
        <w:numId w:val="0"/>
      </w:numPr>
      <w:tabs>
        <w:tab w:val="right" w:leader="dot" w:pos="6521"/>
      </w:tabs>
      <w:spacing w:before="0" w:after="0"/>
    </w:pPr>
  </w:style>
  <w:style w:type="paragraph" w:customStyle="1" w:styleId="TOFTitle">
    <w:name w:val="TOFTitle"/>
    <w:basedOn w:val="TOCTitle"/>
    <w:rsid w:val="00B220BD"/>
  </w:style>
  <w:style w:type="paragraph" w:styleId="TableofFigures">
    <w:name w:val="table of figures"/>
    <w:basedOn w:val="Normal"/>
    <w:next w:val="Normal"/>
    <w:semiHidden/>
    <w:rsid w:val="00B220BD"/>
    <w:pPr>
      <w:tabs>
        <w:tab w:val="right" w:leader="dot" w:pos="9072"/>
      </w:tabs>
      <w:ind w:left="970" w:hanging="403"/>
    </w:pPr>
    <w:rPr>
      <w:rFonts w:ascii="Times New Roman" w:hAnsi="Times New Roman"/>
      <w:b/>
    </w:rPr>
  </w:style>
  <w:style w:type="paragraph" w:styleId="ListNumber">
    <w:name w:val="List Number"/>
    <w:basedOn w:val="List"/>
    <w:rsid w:val="00B220BD"/>
    <w:pPr>
      <w:numPr>
        <w:numId w:val="11"/>
      </w:numPr>
    </w:pPr>
  </w:style>
  <w:style w:type="character" w:customStyle="1" w:styleId="WingdingSymbols">
    <w:name w:val="Wingding Symbols"/>
    <w:rsid w:val="00B220BD"/>
    <w:rPr>
      <w:rFonts w:ascii="Wingdings" w:hAnsi="Wingdings"/>
    </w:rPr>
  </w:style>
  <w:style w:type="paragraph" w:customStyle="1" w:styleId="TableHeading">
    <w:name w:val="Table Heading"/>
    <w:basedOn w:val="HeadingBase"/>
    <w:rsid w:val="00B220BD"/>
    <w:pPr>
      <w:keepLines/>
      <w:pBdr>
        <w:bottom w:val="single" w:sz="6" w:space="1" w:color="918585"/>
      </w:pBdr>
      <w:spacing w:before="240"/>
    </w:pPr>
  </w:style>
  <w:style w:type="character" w:customStyle="1" w:styleId="HotSpot">
    <w:name w:val="HotSpot"/>
    <w:rsid w:val="00B220BD"/>
    <w:rPr>
      <w:color w:val="0033CC"/>
      <w:u w:val="none"/>
    </w:rPr>
  </w:style>
  <w:style w:type="paragraph" w:customStyle="1" w:styleId="BodyTextRight">
    <w:name w:val="Body Text Right"/>
    <w:basedOn w:val="BodyText"/>
    <w:rsid w:val="00B220BD"/>
    <w:pPr>
      <w:spacing w:before="0" w:after="0"/>
      <w:jc w:val="right"/>
    </w:pPr>
  </w:style>
  <w:style w:type="paragraph" w:styleId="Index3">
    <w:name w:val="index 3"/>
    <w:basedOn w:val="ListNumber2"/>
    <w:next w:val="Normal"/>
    <w:semiHidden/>
    <w:rsid w:val="00B220BD"/>
    <w:pPr>
      <w:numPr>
        <w:numId w:val="0"/>
      </w:numPr>
      <w:tabs>
        <w:tab w:val="right" w:leader="dot" w:pos="4176"/>
      </w:tabs>
    </w:pPr>
  </w:style>
  <w:style w:type="paragraph" w:styleId="ListNumber2">
    <w:name w:val="List Number 2"/>
    <w:basedOn w:val="List2"/>
    <w:rsid w:val="00B220BD"/>
    <w:pPr>
      <w:numPr>
        <w:numId w:val="10"/>
      </w:numPr>
      <w:tabs>
        <w:tab w:val="clear" w:pos="1060"/>
      </w:tabs>
    </w:pPr>
  </w:style>
  <w:style w:type="paragraph" w:customStyle="1" w:styleId="MarginNote">
    <w:name w:val="Margin Note"/>
    <w:basedOn w:val="BodyText"/>
    <w:rsid w:val="00B22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0BD"/>
    <w:rPr>
      <w:sz w:val="32"/>
    </w:rPr>
  </w:style>
  <w:style w:type="paragraph" w:customStyle="1" w:styleId="HeadingProcedure">
    <w:name w:val="Heading Procedure"/>
    <w:basedOn w:val="HeadingBase"/>
    <w:next w:val="Normal"/>
    <w:rsid w:val="00B220BD"/>
    <w:pPr>
      <w:tabs>
        <w:tab w:val="left" w:pos="0"/>
      </w:tabs>
      <w:spacing w:before="120" w:after="60"/>
    </w:pPr>
    <w:rPr>
      <w:i/>
      <w:color w:val="918585"/>
      <w:sz w:val="22"/>
    </w:rPr>
  </w:style>
  <w:style w:type="paragraph" w:customStyle="1" w:styleId="TableBodyText">
    <w:name w:val="Table Body Text"/>
    <w:basedOn w:val="BodyText"/>
    <w:rsid w:val="00B220BD"/>
    <w:pPr>
      <w:spacing w:before="60" w:after="60"/>
    </w:pPr>
  </w:style>
  <w:style w:type="paragraph" w:styleId="ListContinue">
    <w:name w:val="List Continue"/>
    <w:basedOn w:val="List"/>
    <w:rsid w:val="00B220BD"/>
    <w:pPr>
      <w:ind w:firstLine="0"/>
    </w:pPr>
  </w:style>
  <w:style w:type="paragraph" w:customStyle="1" w:styleId="ListNote">
    <w:name w:val="List Note"/>
    <w:basedOn w:val="List"/>
    <w:rsid w:val="00B220BD"/>
    <w:pPr>
      <w:pBdr>
        <w:top w:val="single" w:sz="6" w:space="2" w:color="918585"/>
        <w:bottom w:val="single" w:sz="6" w:space="2" w:color="918585"/>
      </w:pBdr>
      <w:tabs>
        <w:tab w:val="left" w:pos="1021"/>
      </w:tabs>
      <w:ind w:firstLine="0"/>
    </w:pPr>
  </w:style>
  <w:style w:type="paragraph" w:customStyle="1" w:styleId="Warning">
    <w:name w:val="Warning"/>
    <w:basedOn w:val="BodyText"/>
    <w:rsid w:val="00B220BD"/>
    <w:pPr>
      <w:shd w:val="clear" w:color="auto" w:fill="D9D9D9"/>
      <w:tabs>
        <w:tab w:val="left" w:pos="992"/>
      </w:tabs>
      <w:ind w:left="119" w:right="119"/>
    </w:pPr>
    <w:rPr>
      <w:sz w:val="20"/>
    </w:rPr>
  </w:style>
  <w:style w:type="paragraph" w:customStyle="1" w:styleId="MarginIcons">
    <w:name w:val="Margin Icons"/>
    <w:basedOn w:val="BodyText"/>
    <w:rsid w:val="00B22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0BD"/>
    <w:rPr>
      <w:rFonts w:ascii="Courier New" w:hAnsi="Courier New"/>
    </w:rPr>
  </w:style>
  <w:style w:type="paragraph" w:customStyle="1" w:styleId="NoteBullet">
    <w:name w:val="Note Bullet"/>
    <w:basedOn w:val="Note"/>
    <w:rsid w:val="00B220BD"/>
    <w:pPr>
      <w:tabs>
        <w:tab w:val="clear" w:pos="680"/>
      </w:tabs>
      <w:spacing w:before="60" w:after="60"/>
    </w:pPr>
  </w:style>
  <w:style w:type="paragraph" w:customStyle="1" w:styleId="SubHeading2">
    <w:name w:val="SubHeading2"/>
    <w:basedOn w:val="HeadingBase"/>
    <w:rsid w:val="00B220BD"/>
    <w:pPr>
      <w:spacing w:before="240" w:after="60"/>
    </w:pPr>
    <w:rPr>
      <w:sz w:val="20"/>
    </w:rPr>
  </w:style>
  <w:style w:type="paragraph" w:customStyle="1" w:styleId="SubHeading1">
    <w:name w:val="SubHeading1"/>
    <w:basedOn w:val="HeadingBase"/>
    <w:rsid w:val="00B220BD"/>
    <w:pPr>
      <w:spacing w:before="240" w:after="60"/>
    </w:pPr>
    <w:rPr>
      <w:color w:val="918585"/>
      <w:sz w:val="22"/>
    </w:rPr>
  </w:style>
  <w:style w:type="paragraph" w:customStyle="1" w:styleId="SideHeading">
    <w:name w:val="Side Heading"/>
    <w:basedOn w:val="HeadingBase"/>
    <w:rsid w:val="00B22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0BD"/>
    <w:pPr>
      <w:numPr>
        <w:numId w:val="12"/>
      </w:numPr>
    </w:pPr>
  </w:style>
  <w:style w:type="paragraph" w:styleId="PlainText">
    <w:name w:val="Plain Text"/>
    <w:basedOn w:val="Normal"/>
    <w:link w:val="PlainTextChar"/>
    <w:rsid w:val="00B220BD"/>
    <w:rPr>
      <w:sz w:val="20"/>
    </w:rPr>
  </w:style>
  <w:style w:type="character" w:customStyle="1" w:styleId="PlainTextChar">
    <w:name w:val="Plain Text Char"/>
    <w:basedOn w:val="DefaultParagraphFont"/>
    <w:link w:val="PlainText"/>
    <w:rsid w:val="00B220BD"/>
    <w:rPr>
      <w:rFonts w:ascii="Courier New" w:eastAsia="Times New Roman" w:hAnsi="Courier New" w:cs="Times New Roman"/>
      <w:sz w:val="20"/>
      <w:szCs w:val="20"/>
      <w:lang w:eastAsia="en-US"/>
    </w:rPr>
  </w:style>
  <w:style w:type="character" w:customStyle="1" w:styleId="MenuOption">
    <w:name w:val="Menu Option"/>
    <w:basedOn w:val="DefaultParagraphFont"/>
    <w:rsid w:val="00B220BD"/>
    <w:rPr>
      <w:b/>
      <w:smallCaps/>
    </w:rPr>
  </w:style>
  <w:style w:type="paragraph" w:customStyle="1" w:styleId="TableListNumber">
    <w:name w:val="Table List Number"/>
    <w:basedOn w:val="ListNumber"/>
    <w:rsid w:val="00B220BD"/>
    <w:pPr>
      <w:numPr>
        <w:numId w:val="0"/>
      </w:numPr>
    </w:pPr>
  </w:style>
  <w:style w:type="paragraph" w:styleId="TOC4">
    <w:name w:val="toc 4"/>
    <w:basedOn w:val="TOCBase"/>
    <w:next w:val="Normal"/>
    <w:semiHidden/>
    <w:rsid w:val="00B220BD"/>
    <w:pPr>
      <w:tabs>
        <w:tab w:val="right" w:leader="dot" w:pos="9071"/>
      </w:tabs>
      <w:ind w:left="1701"/>
    </w:pPr>
  </w:style>
  <w:style w:type="paragraph" w:customStyle="1" w:styleId="ListAlpha">
    <w:name w:val="List Alpha"/>
    <w:basedOn w:val="List"/>
    <w:rsid w:val="00B220BD"/>
    <w:pPr>
      <w:numPr>
        <w:numId w:val="9"/>
      </w:numPr>
    </w:pPr>
  </w:style>
  <w:style w:type="paragraph" w:customStyle="1" w:styleId="ListAlpha2">
    <w:name w:val="List Alpha 2"/>
    <w:basedOn w:val="List2"/>
    <w:rsid w:val="00B220BD"/>
    <w:pPr>
      <w:numPr>
        <w:numId w:val="8"/>
      </w:numPr>
    </w:pPr>
  </w:style>
  <w:style w:type="paragraph" w:styleId="List2">
    <w:name w:val="List 2"/>
    <w:basedOn w:val="BodyText"/>
    <w:rsid w:val="00B220BD"/>
    <w:pPr>
      <w:tabs>
        <w:tab w:val="left" w:pos="680"/>
      </w:tabs>
      <w:spacing w:before="60" w:after="60"/>
      <w:ind w:left="680" w:hanging="340"/>
    </w:pPr>
  </w:style>
  <w:style w:type="paragraph" w:styleId="List3">
    <w:name w:val="List 3"/>
    <w:basedOn w:val="BodyText"/>
    <w:rsid w:val="00B220BD"/>
    <w:pPr>
      <w:tabs>
        <w:tab w:val="left" w:pos="1021"/>
      </w:tabs>
      <w:spacing w:before="60" w:after="60"/>
      <w:ind w:left="1020" w:hanging="340"/>
    </w:pPr>
  </w:style>
  <w:style w:type="paragraph" w:styleId="List4">
    <w:name w:val="List 4"/>
    <w:basedOn w:val="BodyText"/>
    <w:rsid w:val="00B220BD"/>
    <w:pPr>
      <w:tabs>
        <w:tab w:val="left" w:pos="1361"/>
      </w:tabs>
      <w:spacing w:before="60" w:after="60"/>
      <w:ind w:left="1361" w:hanging="340"/>
    </w:pPr>
  </w:style>
  <w:style w:type="paragraph" w:styleId="List5">
    <w:name w:val="List 5"/>
    <w:basedOn w:val="BodyText"/>
    <w:rsid w:val="00B220BD"/>
    <w:pPr>
      <w:tabs>
        <w:tab w:val="left" w:pos="1701"/>
      </w:tabs>
      <w:spacing w:before="60" w:after="60"/>
      <w:ind w:left="1701" w:hanging="340"/>
    </w:pPr>
  </w:style>
  <w:style w:type="paragraph" w:styleId="ListBullet3">
    <w:name w:val="List Bullet 3"/>
    <w:basedOn w:val="List3"/>
    <w:rsid w:val="00B220BD"/>
    <w:pPr>
      <w:numPr>
        <w:numId w:val="15"/>
      </w:numPr>
      <w:tabs>
        <w:tab w:val="clear" w:pos="1021"/>
      </w:tabs>
      <w:ind w:left="1037" w:hanging="357"/>
    </w:pPr>
  </w:style>
  <w:style w:type="paragraph" w:styleId="ListBullet4">
    <w:name w:val="List Bullet 4"/>
    <w:basedOn w:val="List4"/>
    <w:rsid w:val="00B220BD"/>
    <w:pPr>
      <w:numPr>
        <w:numId w:val="3"/>
      </w:numPr>
    </w:pPr>
  </w:style>
  <w:style w:type="paragraph" w:styleId="ListBullet5">
    <w:name w:val="List Bullet 5"/>
    <w:basedOn w:val="List5"/>
    <w:rsid w:val="00B220BD"/>
    <w:pPr>
      <w:numPr>
        <w:numId w:val="4"/>
      </w:numPr>
    </w:pPr>
  </w:style>
  <w:style w:type="paragraph" w:styleId="ListContinue2">
    <w:name w:val="List Continue 2"/>
    <w:basedOn w:val="List2"/>
    <w:rsid w:val="00B220BD"/>
    <w:pPr>
      <w:ind w:firstLine="0"/>
    </w:pPr>
  </w:style>
  <w:style w:type="paragraph" w:styleId="ListContinue3">
    <w:name w:val="List Continue 3"/>
    <w:basedOn w:val="List3"/>
    <w:rsid w:val="00B220BD"/>
    <w:pPr>
      <w:ind w:left="1021" w:firstLine="0"/>
    </w:pPr>
  </w:style>
  <w:style w:type="paragraph" w:styleId="ListContinue4">
    <w:name w:val="List Continue 4"/>
    <w:basedOn w:val="List4"/>
    <w:rsid w:val="00B220BD"/>
    <w:pPr>
      <w:ind w:firstLine="0"/>
    </w:pPr>
  </w:style>
  <w:style w:type="paragraph" w:styleId="ListContinue5">
    <w:name w:val="List Continue 5"/>
    <w:basedOn w:val="List5"/>
    <w:rsid w:val="00B220BD"/>
    <w:pPr>
      <w:ind w:firstLine="0"/>
    </w:pPr>
  </w:style>
  <w:style w:type="paragraph" w:styleId="ListNumber3">
    <w:name w:val="List Number 3"/>
    <w:basedOn w:val="List3"/>
    <w:rsid w:val="00B220BD"/>
    <w:pPr>
      <w:numPr>
        <w:numId w:val="5"/>
      </w:numPr>
    </w:pPr>
  </w:style>
  <w:style w:type="paragraph" w:styleId="ListNumber4">
    <w:name w:val="List Number 4"/>
    <w:basedOn w:val="List4"/>
    <w:rsid w:val="00B220BD"/>
    <w:pPr>
      <w:numPr>
        <w:numId w:val="6"/>
      </w:numPr>
    </w:pPr>
  </w:style>
  <w:style w:type="paragraph" w:styleId="ListNumber5">
    <w:name w:val="List Number 5"/>
    <w:basedOn w:val="List5"/>
    <w:rsid w:val="00B220BD"/>
    <w:pPr>
      <w:numPr>
        <w:numId w:val="7"/>
      </w:numPr>
    </w:pPr>
  </w:style>
  <w:style w:type="paragraph" w:styleId="BlockText">
    <w:name w:val="Block Text"/>
    <w:basedOn w:val="Normal"/>
    <w:rsid w:val="00B220BD"/>
    <w:pPr>
      <w:spacing w:after="120"/>
      <w:ind w:left="1440" w:right="1440"/>
    </w:pPr>
  </w:style>
  <w:style w:type="character" w:customStyle="1" w:styleId="Subscript">
    <w:name w:val="Subscript"/>
    <w:basedOn w:val="DefaultParagraphFont"/>
    <w:rsid w:val="00B220BD"/>
    <w:rPr>
      <w:sz w:val="16"/>
      <w:vertAlign w:val="subscript"/>
    </w:rPr>
  </w:style>
  <w:style w:type="character" w:customStyle="1" w:styleId="Superscript">
    <w:name w:val="Superscript"/>
    <w:basedOn w:val="DefaultParagraphFont"/>
    <w:rsid w:val="00B220BD"/>
    <w:rPr>
      <w:sz w:val="16"/>
      <w:vertAlign w:val="superscript"/>
    </w:rPr>
  </w:style>
  <w:style w:type="character" w:customStyle="1" w:styleId="Symbols">
    <w:name w:val="Symbols"/>
    <w:basedOn w:val="DefaultParagraphFont"/>
    <w:rsid w:val="00B220BD"/>
    <w:rPr>
      <w:rFonts w:ascii="Symbol" w:hAnsi="Symbol"/>
    </w:rPr>
  </w:style>
  <w:style w:type="character" w:customStyle="1" w:styleId="MenuOptions">
    <w:name w:val="Menu Options"/>
    <w:basedOn w:val="DefaultParagraphFont"/>
    <w:rsid w:val="00B220BD"/>
    <w:rPr>
      <w:rFonts w:ascii="Arial Narrow" w:hAnsi="Arial Narrow"/>
      <w:smallCaps/>
    </w:rPr>
  </w:style>
  <w:style w:type="character" w:customStyle="1" w:styleId="Buttons">
    <w:name w:val="Buttons"/>
    <w:basedOn w:val="DefaultParagraphFont"/>
    <w:rsid w:val="00B220BD"/>
    <w:rPr>
      <w:b/>
    </w:rPr>
  </w:style>
  <w:style w:type="character" w:customStyle="1" w:styleId="Underlined">
    <w:name w:val="Underlined"/>
    <w:basedOn w:val="DefaultParagraphFont"/>
    <w:rsid w:val="00B220BD"/>
    <w:rPr>
      <w:u w:val="single"/>
    </w:rPr>
  </w:style>
  <w:style w:type="paragraph" w:customStyle="1" w:styleId="TableBodyTextRight">
    <w:name w:val="Table Body Text Right"/>
    <w:basedOn w:val="TableBodyText"/>
    <w:rsid w:val="00B220BD"/>
    <w:pPr>
      <w:widowControl w:val="0"/>
      <w:autoSpaceDE w:val="0"/>
      <w:autoSpaceDN w:val="0"/>
      <w:adjustRightInd w:val="0"/>
      <w:jc w:val="right"/>
    </w:pPr>
    <w:rPr>
      <w:rFonts w:cs="Arial"/>
      <w:szCs w:val="18"/>
    </w:rPr>
  </w:style>
  <w:style w:type="paragraph" w:customStyle="1" w:styleId="CopyrightText">
    <w:name w:val="Copyright Text"/>
    <w:basedOn w:val="BodyText"/>
    <w:rsid w:val="00B220BD"/>
    <w:rPr>
      <w:sz w:val="18"/>
    </w:rPr>
  </w:style>
  <w:style w:type="paragraph" w:customStyle="1" w:styleId="BodySmallRight">
    <w:name w:val="Body Small Right"/>
    <w:basedOn w:val="BodyTextRight"/>
    <w:rsid w:val="00B220BD"/>
    <w:rPr>
      <w:sz w:val="18"/>
      <w:szCs w:val="18"/>
    </w:rPr>
  </w:style>
  <w:style w:type="paragraph" w:customStyle="1" w:styleId="MarginEdition">
    <w:name w:val="Margin Edition"/>
    <w:basedOn w:val="MarginNote"/>
    <w:rsid w:val="00B220BD"/>
    <w:pPr>
      <w:spacing w:before="0" w:after="0"/>
    </w:pPr>
    <w:rPr>
      <w:rFonts w:ascii="Times New Roman" w:hAnsi="Times New Roman"/>
      <w:color w:val="999999"/>
    </w:rPr>
  </w:style>
  <w:style w:type="paragraph" w:customStyle="1" w:styleId="Spacer">
    <w:name w:val="Spacer"/>
    <w:basedOn w:val="Normal"/>
    <w:rsid w:val="00B220BD"/>
    <w:rPr>
      <w:sz w:val="2"/>
      <w:szCs w:val="2"/>
    </w:rPr>
  </w:style>
  <w:style w:type="character" w:customStyle="1" w:styleId="Small">
    <w:name w:val="Small"/>
    <w:basedOn w:val="DefaultParagraphFont"/>
    <w:rsid w:val="00B220BD"/>
    <w:rPr>
      <w:sz w:val="16"/>
    </w:rPr>
  </w:style>
  <w:style w:type="paragraph" w:customStyle="1" w:styleId="WideTable">
    <w:name w:val="Wide Table"/>
    <w:basedOn w:val="Normal"/>
    <w:rsid w:val="00B220BD"/>
    <w:pPr>
      <w:ind w:left="-1418"/>
    </w:pPr>
    <w:rPr>
      <w:sz w:val="2"/>
      <w:szCs w:val="2"/>
    </w:rPr>
  </w:style>
  <w:style w:type="character" w:styleId="PageNumber">
    <w:name w:val="page number"/>
    <w:basedOn w:val="DefaultParagraphFont"/>
    <w:rsid w:val="00B220BD"/>
  </w:style>
  <w:style w:type="paragraph" w:styleId="Quote">
    <w:name w:val="Quote"/>
    <w:basedOn w:val="Heading1"/>
    <w:link w:val="QuoteChar"/>
    <w:qFormat/>
    <w:rsid w:val="00B220BD"/>
    <w:rPr>
      <w:b w:val="0"/>
      <w:sz w:val="72"/>
      <w:szCs w:val="72"/>
      <w:lang w:val="en-NZ"/>
    </w:rPr>
  </w:style>
  <w:style w:type="character" w:customStyle="1" w:styleId="QuoteChar">
    <w:name w:val="Quote Char"/>
    <w:basedOn w:val="DefaultParagraphFont"/>
    <w:link w:val="Quote"/>
    <w:rsid w:val="00B22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0BD"/>
    <w:pPr>
      <w:pageBreakBefore/>
    </w:pPr>
  </w:style>
  <w:style w:type="paragraph" w:customStyle="1" w:styleId="Border">
    <w:name w:val="Border"/>
    <w:basedOn w:val="Normal"/>
    <w:qFormat/>
    <w:rsid w:val="00B22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0BD"/>
    <w:rPr>
      <w:b/>
      <w:bCs/>
      <w:i/>
      <w:iCs/>
      <w:color w:val="auto"/>
    </w:rPr>
  </w:style>
  <w:style w:type="paragraph" w:styleId="IntenseQuote">
    <w:name w:val="Intense Quote"/>
    <w:basedOn w:val="Normal"/>
    <w:next w:val="Normal"/>
    <w:link w:val="IntenseQuoteChar"/>
    <w:uiPriority w:val="30"/>
    <w:qFormat/>
    <w:rsid w:val="00B22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0BD"/>
    <w:rPr>
      <w:smallCaps/>
      <w:color w:val="auto"/>
      <w:u w:val="single"/>
    </w:rPr>
  </w:style>
  <w:style w:type="character" w:styleId="IntenseReference">
    <w:name w:val="Intense Reference"/>
    <w:basedOn w:val="DefaultParagraphFont"/>
    <w:uiPriority w:val="32"/>
    <w:qFormat/>
    <w:rsid w:val="00B220BD"/>
    <w:rPr>
      <w:b/>
      <w:bCs/>
      <w:smallCaps/>
      <w:color w:val="auto"/>
      <w:spacing w:val="5"/>
      <w:u w:val="single"/>
    </w:rPr>
  </w:style>
  <w:style w:type="paragraph" w:customStyle="1" w:styleId="2ColumnHeading">
    <w:name w:val="2Column Heading"/>
    <w:basedOn w:val="BodyText"/>
    <w:qFormat/>
    <w:rsid w:val="00B220BD"/>
    <w:pPr>
      <w:spacing w:after="60"/>
      <w:ind w:left="-2268"/>
    </w:pPr>
    <w:rPr>
      <w:b/>
    </w:rPr>
  </w:style>
  <w:style w:type="paragraph" w:customStyle="1" w:styleId="Heading1TOC">
    <w:name w:val="Heading1 TOC"/>
    <w:basedOn w:val="Normal"/>
    <w:qFormat/>
    <w:rsid w:val="00B220BD"/>
    <w:pPr>
      <w:spacing w:before="240" w:after="120"/>
    </w:pPr>
    <w:rPr>
      <w:rFonts w:ascii="Times New Roman" w:hAnsi="Times New Roman"/>
      <w:b/>
      <w:sz w:val="32"/>
    </w:rPr>
  </w:style>
  <w:style w:type="paragraph" w:customStyle="1" w:styleId="Heading2TOC">
    <w:name w:val="Heading2 TOC"/>
    <w:basedOn w:val="Normal"/>
    <w:qFormat/>
    <w:rsid w:val="00B220BD"/>
    <w:pPr>
      <w:spacing w:before="240" w:after="60"/>
    </w:pPr>
    <w:rPr>
      <w:rFonts w:ascii="Times New Roman" w:hAnsi="Times New Roman"/>
      <w:b/>
      <w:sz w:val="28"/>
    </w:rPr>
  </w:style>
  <w:style w:type="character" w:customStyle="1" w:styleId="Underline">
    <w:name w:val="Underline"/>
    <w:basedOn w:val="DefaultParagraphFont"/>
    <w:qFormat/>
    <w:rsid w:val="00B220BD"/>
    <w:rPr>
      <w:u w:val="single"/>
    </w:rPr>
  </w:style>
  <w:style w:type="paragraph" w:styleId="BalloonText">
    <w:name w:val="Balloon Text"/>
    <w:basedOn w:val="Normal"/>
    <w:link w:val="BalloonTextChar"/>
    <w:rsid w:val="00B220BD"/>
    <w:rPr>
      <w:rFonts w:ascii="Tahoma" w:hAnsi="Tahoma" w:cs="Tahoma"/>
      <w:sz w:val="16"/>
      <w:szCs w:val="16"/>
    </w:rPr>
  </w:style>
  <w:style w:type="character" w:customStyle="1" w:styleId="BalloonTextChar">
    <w:name w:val="Balloon Text Char"/>
    <w:basedOn w:val="DefaultParagraphFont"/>
    <w:link w:val="BalloonText"/>
    <w:rsid w:val="00B22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0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0BD"/>
    <w:rPr>
      <w:b/>
      <w:color w:val="660033"/>
      <w:spacing w:val="0"/>
    </w:rPr>
  </w:style>
  <w:style w:type="paragraph" w:customStyle="1" w:styleId="Nameditemlist">
    <w:name w:val="Named item list"/>
    <w:basedOn w:val="BodyText"/>
    <w:qFormat/>
    <w:rsid w:val="00B220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5876</Characters>
  <Application>Microsoft Office Word</Application>
  <DocSecurity>0</DocSecurity>
  <Lines>194</Lines>
  <Paragraphs>115</Paragraphs>
  <ScaleCrop>false</ScaleCrop>
  <Company>Author-it Software Corporation Ltd.</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ICASAS405A Identify and evaluate IT industry vendor technologies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2012-05-29T03:08:00Z</dcterms:created>
  <dcterms:modified xsi:type="dcterms:W3CDTF">2012-05-29T03:08:00Z</dcterms:modified>
</cp:coreProperties>
</file>