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198" w:rsidP="000E1198">
      <w:pPr>
        <w:pStyle w:val="Title"/>
      </w:pPr>
      <w:bookmarkStart w:id="0" w:name="_GoBack"/>
      <w:bookmarkEnd w:id="0"/>
      <w:r>
        <w:fldChar w:fldCharType="begin"/>
      </w:r>
      <w:r>
        <w:instrText xml:space="preserve"> TITLE   \* MERGEFORMAT </w:instrText>
      </w:r>
      <w:r>
        <w:fldChar w:fldCharType="separate"/>
      </w:r>
      <w:r>
        <w:t>ICASAS402A Implement configuration management strategies</w:t>
      </w:r>
      <w:r>
        <w:fldChar w:fldCharType="end"/>
      </w:r>
    </w:p>
    <w:p w:rsidR="000E1198" w:rsidP="000E1198">
      <w:pPr>
        <w:pStyle w:val="Version"/>
        <w:sectPr w:rsidSect="00F50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BB9" w:rsidP="00F50BB9">
      <w:pPr>
        <w:pStyle w:val="SuperHeading"/>
      </w:pPr>
      <w:r w:rsidRPr="00F50BB9">
        <w:t>ICASAS402A Implement configuration management strategies</w:t>
      </w:r>
    </w:p>
    <w:p w:rsidR="00000000" w:rsidRPr="00F50BB9" w:rsidP="00F50BB9">
      <w:pPr>
        <w:pStyle w:val="Heading1"/>
      </w:pPr>
      <w:bookmarkStart w:id="1" w:name="O_456454"/>
      <w:bookmarkEnd w:id="1"/>
      <w:r w:rsidRPr="00F50BB9">
        <w:t>Modification History</w:t>
      </w:r>
    </w:p>
    <w:tbl>
      <w:tblPr>
        <w:tblW w:w="0" w:type="auto"/>
        <w:tblLayout w:type="fixed"/>
        <w:tblCellMar>
          <w:left w:w="62" w:type="dxa"/>
          <w:right w:w="62" w:type="dxa"/>
        </w:tblCellMar>
        <w:tblLook w:val="0000"/>
      </w:tblPr>
      <w:tblGrid>
        <w:gridCol w:w="3174"/>
        <w:gridCol w:w="5913"/>
      </w:tblGrid>
      <w:tr w:rsidTr="00F50BB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Comments</w:t>
            </w:r>
          </w:p>
        </w:tc>
      </w:tr>
      <w:tr w:rsidTr="00F50BB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 xml:space="preserve">This Unit first released with </w:t>
            </w:r>
            <w:r w:rsidRPr="00F50BB9">
              <w:rPr>
                <w:rStyle w:val="Emphasis"/>
              </w:rPr>
              <w:t>ICA11 Informat</w:t>
            </w:r>
            <w:r w:rsidRPr="00F50BB9">
              <w:rPr>
                <w:rStyle w:val="Emphasis"/>
              </w:rPr>
              <w:t>ion and Communications Technology Training Package version 1.0</w:t>
            </w:r>
          </w:p>
        </w:tc>
      </w:tr>
    </w:tbl>
    <w:p w:rsidR="00000000" w:rsidRPr="00F50BB9" w:rsidP="00F50BB9">
      <w:pPr>
        <w:pStyle w:val="BodyText"/>
      </w:pPr>
    </w:p>
    <w:p w:rsidR="00000000" w:rsidRPr="00F50BB9" w:rsidP="00F50BB9">
      <w:pPr>
        <w:pStyle w:val="AllowPageBreak"/>
      </w:pPr>
    </w:p>
    <w:p w:rsidR="00000000" w:rsidRPr="00F50BB9" w:rsidP="00F50BB9">
      <w:pPr>
        <w:pStyle w:val="Heading1"/>
      </w:pPr>
      <w:bookmarkStart w:id="2" w:name="O_456455"/>
      <w:bookmarkEnd w:id="2"/>
      <w:r w:rsidRPr="00F50BB9">
        <w:t>Unit Descriptor</w:t>
      </w:r>
    </w:p>
    <w:p w:rsidR="00000000" w:rsidRPr="00F50BB9" w:rsidP="00F50BB9">
      <w:pPr>
        <w:pStyle w:val="BodyText"/>
      </w:pPr>
      <w:r w:rsidRPr="00F50BB9">
        <w:t xml:space="preserve">This unit describes the performance outcomes, skills and knowledge required to implement administrative and technical procedures throughout the </w:t>
      </w:r>
      <w:r w:rsidRPr="00F50BB9">
        <w:t>software development and documentation life cycle.</w:t>
      </w:r>
    </w:p>
    <w:p w:rsidR="00000000" w:rsidRPr="00F50BB9" w:rsidP="00F50BB9">
      <w:pPr>
        <w:pStyle w:val="AllowPageBreak"/>
      </w:pPr>
    </w:p>
    <w:p w:rsidR="00000000" w:rsidRPr="00F50BB9" w:rsidP="00F50BB9">
      <w:pPr>
        <w:pStyle w:val="Heading1"/>
      </w:pPr>
      <w:bookmarkStart w:id="3" w:name="O_456456"/>
      <w:bookmarkEnd w:id="3"/>
      <w:r w:rsidRPr="00F50BB9">
        <w:t>Application of the Unit</w:t>
      </w:r>
    </w:p>
    <w:p w:rsidR="00000000" w:rsidRPr="00F50BB9" w:rsidP="00F50BB9">
      <w:pPr>
        <w:pStyle w:val="BodyText"/>
      </w:pPr>
      <w:r w:rsidRPr="00F50BB9">
        <w:t>This unit applies to senior information and communications technology (ICT) staff in a range of areas who are required to ensure that appropriate administrative sta</w:t>
      </w:r>
      <w:r w:rsidRPr="00F50BB9">
        <w:t>ndards support development environments.</w:t>
      </w:r>
    </w:p>
    <w:p w:rsidR="00000000" w:rsidRPr="00F50BB9" w:rsidP="00F50BB9">
      <w:pPr>
        <w:pStyle w:val="AllowPageBreak"/>
      </w:pPr>
    </w:p>
    <w:p w:rsidR="00000000" w:rsidRPr="00F50BB9" w:rsidP="00F50BB9">
      <w:pPr>
        <w:pStyle w:val="Heading1"/>
      </w:pPr>
      <w:bookmarkStart w:id="4" w:name="O_456457"/>
      <w:bookmarkEnd w:id="4"/>
      <w:r w:rsidRPr="00F50BB9">
        <w:t>Licensing/Regulatory Information</w:t>
      </w:r>
    </w:p>
    <w:p w:rsidR="00000000" w:rsidRPr="00F50BB9" w:rsidP="00F50BB9">
      <w:pPr>
        <w:pStyle w:val="BodyText"/>
      </w:pPr>
      <w:r w:rsidRPr="00F50BB9">
        <w:t>No licensing, legislative, regulatory or certification requirements apply to this unit at the time of endorsement but users should confirm requirements with the rele</w:t>
      </w:r>
      <w:r w:rsidRPr="00F50BB9">
        <w:t>vant federal, state or territory authority.</w:t>
      </w:r>
    </w:p>
    <w:p w:rsidR="00000000" w:rsidRPr="00F50BB9" w:rsidP="00F50BB9">
      <w:pPr>
        <w:pStyle w:val="AllowPageBreak"/>
      </w:pPr>
    </w:p>
    <w:p w:rsidR="00000000" w:rsidRPr="00F50BB9" w:rsidP="00F50BB9">
      <w:pPr>
        <w:pStyle w:val="Heading1"/>
      </w:pPr>
      <w:bookmarkStart w:id="5" w:name="O_456458"/>
      <w:bookmarkEnd w:id="5"/>
      <w:r w:rsidRPr="00F50BB9">
        <w:t>Pre-Requisites</w:t>
      </w:r>
    </w:p>
    <w:p w:rsidR="00000000" w:rsidRPr="00F50BB9" w:rsidP="00F50BB9">
      <w:pPr>
        <w:pStyle w:val="BodyText"/>
      </w:pPr>
      <w:r w:rsidRPr="00F50BB9">
        <w:t>Not applicable.</w:t>
      </w:r>
    </w:p>
    <w:p w:rsidR="00000000" w:rsidRPr="00F50BB9" w:rsidP="00F50BB9">
      <w:pPr>
        <w:pStyle w:val="AllowPageBreak"/>
      </w:pPr>
    </w:p>
    <w:p w:rsidR="00000000" w:rsidRPr="00F50BB9" w:rsidP="00F50BB9">
      <w:pPr>
        <w:pStyle w:val="Heading1"/>
      </w:pPr>
      <w:bookmarkStart w:id="6" w:name="O_456459"/>
      <w:bookmarkEnd w:id="6"/>
      <w:r w:rsidRPr="00F50BB9">
        <w:t>Employability Skills Information</w:t>
      </w:r>
    </w:p>
    <w:p w:rsidR="00000000" w:rsidRPr="00F50BB9" w:rsidP="00F50BB9">
      <w:pPr>
        <w:pStyle w:val="BodyText"/>
      </w:pPr>
      <w:r w:rsidRPr="00F50BB9">
        <w:t>This unit contains employability skills.</w:t>
      </w:r>
    </w:p>
    <w:p w:rsidR="00000000" w:rsidRPr="00F50BB9" w:rsidP="00F50BB9">
      <w:pPr>
        <w:pStyle w:val="AllowPageBreak"/>
      </w:pPr>
    </w:p>
    <w:p w:rsidR="00000000" w:rsidRPr="00F50BB9" w:rsidP="00F50BB9">
      <w:pPr>
        <w:pStyle w:val="Heading1"/>
      </w:pPr>
      <w:bookmarkStart w:id="7" w:name="O_456460"/>
      <w:bookmarkEnd w:id="7"/>
      <w:r w:rsidRPr="00F50BB9">
        <w:t>Elements and Performance Criteria Pre-Content</w:t>
      </w:r>
    </w:p>
    <w:tbl>
      <w:tblPr>
        <w:tblW w:w="0" w:type="auto"/>
        <w:tblLayout w:type="fixed"/>
        <w:tblCellMar>
          <w:left w:w="62" w:type="dxa"/>
          <w:right w:w="62" w:type="dxa"/>
        </w:tblCellMar>
        <w:tblLook w:val="0000"/>
      </w:tblPr>
      <w:tblGrid>
        <w:gridCol w:w="2551"/>
        <w:gridCol w:w="6599"/>
      </w:tblGrid>
      <w:tr w:rsidTr="00F50BB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0BB9" w:rsidP="00F50BB9">
            <w:pPr>
              <w:pStyle w:val="BodyText"/>
            </w:pPr>
            <w:r w:rsidRPr="00F50BB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Performance Criteria</w:t>
            </w:r>
          </w:p>
        </w:tc>
      </w:tr>
      <w:tr w:rsidTr="00F50BB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rPr>
                <w:rStyle w:val="Emphasis"/>
              </w:rPr>
              <w:t xml:space="preserve">Performance criteria describe the performance needed to demonstrate achievement of the element. Where bold italicised text is used, </w:t>
            </w:r>
            <w:r w:rsidRPr="00F50BB9">
              <w:rPr>
                <w:rStyle w:val="Emphasis"/>
              </w:rPr>
              <w:t>further information is detailed in the required skills and knowledge section and the range statement. Assessment of performance is to be consistent with the evidence guide.</w:t>
            </w:r>
          </w:p>
        </w:tc>
      </w:tr>
    </w:tbl>
    <w:p w:rsidR="00000000" w:rsidRPr="00F50BB9" w:rsidP="00F50BB9">
      <w:pPr>
        <w:pStyle w:val="BodyText"/>
      </w:pPr>
    </w:p>
    <w:p w:rsidR="00000000" w:rsidRPr="00F50BB9" w:rsidP="00F50BB9">
      <w:pPr>
        <w:pStyle w:val="AllowPageBreak"/>
      </w:pPr>
    </w:p>
    <w:p w:rsidR="00000000" w:rsidRPr="00F50BB9" w:rsidP="00F50BB9">
      <w:pPr>
        <w:pStyle w:val="Heading1"/>
      </w:pPr>
      <w:bookmarkStart w:id="8" w:name="O_456461"/>
      <w:bookmarkEnd w:id="8"/>
      <w:r w:rsidRPr="00F50BB9">
        <w:t>Elements and Performance Criteria</w:t>
      </w:r>
    </w:p>
    <w:tbl>
      <w:tblPr>
        <w:tblW w:w="0" w:type="auto"/>
        <w:tblLayout w:type="fixed"/>
        <w:tblCellMar>
          <w:left w:w="62" w:type="dxa"/>
          <w:right w:w="62" w:type="dxa"/>
        </w:tblCellMar>
        <w:tblLook w:val="0000"/>
      </w:tblPr>
      <w:tblGrid>
        <w:gridCol w:w="2565"/>
        <w:gridCol w:w="6585"/>
      </w:tblGrid>
      <w:tr w:rsidTr="00F50BB9">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t>1. Identify and clarify config</w:t>
            </w:r>
            <w:r w:rsidRPr="00F50BB9">
              <w:t>uration management requirements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 xml:space="preserve">1.1 Develop and assemble identification standards for the naming and version control of </w:t>
            </w:r>
            <w:r w:rsidRPr="00F50BB9">
              <w:rPr>
                <w:rStyle w:val="BoldandItalics"/>
              </w:rPr>
              <w:t xml:space="preserve">software </w:t>
            </w:r>
            <w:r w:rsidRPr="00F50BB9">
              <w:t xml:space="preserve">and </w:t>
            </w:r>
            <w:r w:rsidRPr="00F50BB9">
              <w:rPr>
                <w:rStyle w:val="BoldandItalics"/>
              </w:rPr>
              <w:t>documentation</w:t>
            </w:r>
            <w:r w:rsidRPr="00F50BB9">
              <w:t xml:space="preserve">, and provide to </w:t>
            </w:r>
            <w:r w:rsidRPr="00F50BB9">
              <w:rPr>
                <w:rStyle w:val="BoldandItalics"/>
              </w:rPr>
              <w:t>stakeholders</w:t>
            </w:r>
          </w:p>
          <w:p w:rsidR="00000000" w:rsidRPr="00F50BB9" w:rsidP="00F50BB9">
            <w:pPr>
              <w:pStyle w:val="BodyText"/>
            </w:pPr>
            <w:r w:rsidRPr="00F50BB9">
              <w:t xml:space="preserve">1.2 Identify the </w:t>
            </w:r>
            <w:r w:rsidRPr="00F50BB9">
              <w:rPr>
                <w:rStyle w:val="BoldandItalics"/>
              </w:rPr>
              <w:t xml:space="preserve">software configuration tools </w:t>
            </w:r>
            <w:r w:rsidRPr="00F50BB9">
              <w:t>and procedures for the required le</w:t>
            </w:r>
            <w:r w:rsidRPr="00F50BB9">
              <w:t>vel of integration into the programming environment</w:t>
            </w:r>
          </w:p>
          <w:p w:rsidR="00000000" w:rsidRPr="00F50BB9" w:rsidP="00F50BB9">
            <w:pPr>
              <w:pStyle w:val="BodyText"/>
            </w:pPr>
            <w:r w:rsidRPr="00F50BB9">
              <w:t>1.3 Identify responsibilities for configuration management within the project and for ongoing support, including approval of changes</w:t>
            </w:r>
          </w:p>
          <w:p w:rsidR="00000000" w:rsidRPr="00F50BB9" w:rsidP="00F50BB9">
            <w:pPr>
              <w:pStyle w:val="BodyText"/>
            </w:pPr>
            <w:r w:rsidRPr="00F50BB9">
              <w:t>1.4 Take action to ensure that stakeholders are aware of their roles</w:t>
            </w:r>
          </w:p>
          <w:p w:rsidR="00000000" w:rsidP="00F50BB9">
            <w:pPr>
              <w:pStyle w:val="BodyText"/>
              <w:rPr>
                <w:lang w:val="en-NZ"/>
              </w:rPr>
            </w:pPr>
            <w:r w:rsidRPr="00F50BB9">
              <w:t>1.</w:t>
            </w:r>
            <w:r w:rsidRPr="00F50BB9">
              <w:t>5 Identify the point at which items are subjected to configuration control with stakeholders</w:t>
            </w:r>
          </w:p>
        </w:tc>
      </w:tr>
      <w:tr w:rsidTr="00F50BB9">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t>2. Employ appropriate control mechanisms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 xml:space="preserve">2.1 Identify and document the method for identification and recording of change requests in line with </w:t>
            </w:r>
            <w:r w:rsidRPr="00F50BB9">
              <w:rPr>
                <w:rStyle w:val="BoldandItalics"/>
              </w:rPr>
              <w:t xml:space="preserve">organisational requirements </w:t>
            </w:r>
            <w:r w:rsidRPr="00F50BB9">
              <w:t>and ensure this is maintained during development process</w:t>
            </w:r>
          </w:p>
          <w:p w:rsidR="00000000" w:rsidRPr="00F50BB9" w:rsidP="00F50BB9">
            <w:pPr>
              <w:pStyle w:val="BodyText"/>
            </w:pPr>
            <w:r w:rsidRPr="00F50BB9">
              <w:t>2.2 Take action to ensure that the evaluation criteria and process for approval of change requests are employed according to organisational requirements</w:t>
            </w:r>
          </w:p>
          <w:p w:rsidR="00000000" w:rsidRPr="00F50BB9" w:rsidP="00F50BB9">
            <w:pPr>
              <w:pStyle w:val="BodyText"/>
            </w:pPr>
            <w:r w:rsidRPr="00F50BB9">
              <w:t>2.3 Take action to</w:t>
            </w:r>
            <w:r w:rsidRPr="00F50BB9">
              <w:t xml:space="preserve"> ensure that other management, security and access control criteria are employed according to organisational requirements</w:t>
            </w:r>
          </w:p>
          <w:p w:rsidR="00000000" w:rsidP="00F50BB9">
            <w:pPr>
              <w:pStyle w:val="BodyText"/>
              <w:rPr>
                <w:lang w:val="en-NZ"/>
              </w:rPr>
            </w:pPr>
            <w:r w:rsidRPr="00F50BB9">
              <w:t xml:space="preserve">2.4 Implement controls to ensure that necessary audit trials and alerts for variations or non-conformance are continuously maintained </w:t>
            </w:r>
            <w:r w:rsidRPr="00F50BB9">
              <w:t>during development</w:t>
            </w:r>
          </w:p>
        </w:tc>
      </w:tr>
      <w:tr w:rsidTr="00F50BB9">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t>3. Implement monitoring mechanisms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3.1 Implement controls to ensure that mechanisms to identify the status of software throughout the software development life cycle are continuously maintained</w:t>
            </w:r>
          </w:p>
          <w:p w:rsidR="00000000" w:rsidRPr="00F50BB9" w:rsidP="00F50BB9">
            <w:pPr>
              <w:pStyle w:val="BodyText"/>
            </w:pPr>
            <w:r w:rsidRPr="00F50BB9">
              <w:t>3.2 Document the development and maintenan</w:t>
            </w:r>
            <w:r w:rsidRPr="00F50BB9">
              <w:t>ce of records and status reports required to show the history of baselines and their links to backups</w:t>
            </w:r>
          </w:p>
          <w:p w:rsidR="00000000" w:rsidRPr="00F50BB9" w:rsidP="00F50BB9">
            <w:pPr>
              <w:pStyle w:val="BodyText"/>
            </w:pPr>
            <w:r w:rsidRPr="00F50BB9">
              <w:t>3.3 Take action to ensure that the level of detail required in the status reports, and identification of target audiences, meets the configuration managem</w:t>
            </w:r>
            <w:r w:rsidRPr="00F50BB9">
              <w:t>ent procedures, International Organization for Standardization (ISO), International Electrotechnical Commission (IEC) and Australian Standards (AS) and organisational requirements</w:t>
            </w:r>
          </w:p>
          <w:p w:rsidR="00000000" w:rsidP="00F50BB9">
            <w:pPr>
              <w:pStyle w:val="BodyText"/>
              <w:rPr>
                <w:lang w:val="en-NZ"/>
              </w:rPr>
            </w:pPr>
            <w:r w:rsidRPr="00F50BB9">
              <w:t>3.4 Integrate configuration management into general project management proce</w:t>
            </w:r>
            <w:r w:rsidRPr="00F50BB9">
              <w:t>sses for monitoring and control purposes and document</w:t>
            </w:r>
          </w:p>
        </w:tc>
      </w:tr>
      <w:tr w:rsidTr="00F50BB9">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t>4. Manage release of product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4.1 Take action to ensure the physical and functional completeness of items for the purpose of release to all stakeholders</w:t>
            </w:r>
          </w:p>
          <w:p w:rsidR="00000000" w:rsidRPr="00F50BB9" w:rsidP="00F50BB9">
            <w:pPr>
              <w:pStyle w:val="BodyText"/>
            </w:pPr>
            <w:r w:rsidRPr="00F50BB9">
              <w:t xml:space="preserve">4.2 Identify and implement the </w:t>
            </w:r>
            <w:r w:rsidRPr="00F50BB9">
              <w:rPr>
                <w:rStyle w:val="BoldandItalics"/>
              </w:rPr>
              <w:t xml:space="preserve">requirements </w:t>
            </w:r>
            <w:r w:rsidRPr="00F50BB9">
              <w:t>for f</w:t>
            </w:r>
            <w:r w:rsidRPr="00F50BB9">
              <w:t>ormal control of software products</w:t>
            </w:r>
          </w:p>
          <w:p w:rsidR="00000000" w:rsidRPr="00F50BB9" w:rsidP="00F50BB9">
            <w:pPr>
              <w:pStyle w:val="BodyText"/>
            </w:pPr>
            <w:r w:rsidRPr="00F50BB9">
              <w:t xml:space="preserve">4.3 Determine and document policies for retention of baseline or master copies, taking into account safety and security, legislative requirements and </w:t>
            </w:r>
            <w:r w:rsidRPr="00F50BB9">
              <w:rPr>
                <w:rStyle w:val="BoldandItalics"/>
              </w:rPr>
              <w:t>organisational guidelines</w:t>
            </w:r>
          </w:p>
        </w:tc>
      </w:tr>
    </w:tbl>
    <w:p w:rsidR="00000000" w:rsidRPr="00F50BB9" w:rsidP="00F50BB9">
      <w:pPr>
        <w:pStyle w:val="BodyText"/>
      </w:pPr>
    </w:p>
    <w:p w:rsidR="00000000" w:rsidRPr="00F50BB9" w:rsidP="00F50BB9">
      <w:pPr>
        <w:pStyle w:val="AllowPageBreak"/>
      </w:pPr>
    </w:p>
    <w:p w:rsidR="00000000" w:rsidRPr="00F50BB9" w:rsidP="00F50BB9">
      <w:pPr>
        <w:pStyle w:val="Heading1"/>
      </w:pPr>
      <w:bookmarkStart w:id="9" w:name="O_456462"/>
      <w:bookmarkEnd w:id="9"/>
      <w:r w:rsidRPr="00F50BB9">
        <w:t>Required Skills and Knowle</w:t>
      </w:r>
      <w:r w:rsidRPr="00F50BB9">
        <w:t>dge</w:t>
      </w:r>
    </w:p>
    <w:p w:rsidR="00000000" w:rsidRPr="00F50BB9" w:rsidP="00F50BB9">
      <w:pPr>
        <w:pStyle w:val="BodyText"/>
      </w:pPr>
      <w:r w:rsidRPr="00F50BB9">
        <w:rPr>
          <w:rStyle w:val="Emphasis"/>
        </w:rPr>
        <w:t>This section describes the skills and knowledge required for this unit.</w:t>
      </w:r>
    </w:p>
    <w:p w:rsidR="00000000" w:rsidRPr="00F50BB9" w:rsidP="00F50BB9">
      <w:pPr>
        <w:pStyle w:val="BodyText"/>
      </w:pPr>
    </w:p>
    <w:p w:rsidR="00000000" w:rsidRPr="00F50BB9" w:rsidP="00F50BB9">
      <w:pPr>
        <w:pStyle w:val="BodyText"/>
      </w:pPr>
      <w:r w:rsidRPr="00F50BB9">
        <w:rPr>
          <w:rStyle w:val="SpecialBold"/>
        </w:rPr>
        <w:t>Required skills</w:t>
      </w:r>
    </w:p>
    <w:p w:rsidR="00000000" w:rsidRPr="00F50BB9" w:rsidP="00F50BB9">
      <w:pPr>
        <w:pStyle w:val="BodyText"/>
      </w:pPr>
    </w:p>
    <w:p w:rsidR="00000000" w:rsidRPr="00F50BB9" w:rsidP="00F50BB9">
      <w:pPr>
        <w:pStyle w:val="ListBullet"/>
      </w:pPr>
      <w:r w:rsidRPr="00F50BB9">
        <w:t>communication skills to:</w:t>
      </w:r>
    </w:p>
    <w:p w:rsidR="00000000" w:rsidRPr="00F50BB9" w:rsidP="00F50BB9">
      <w:pPr>
        <w:pStyle w:val="ListBullet2"/>
      </w:pPr>
      <w:r w:rsidRPr="00F50BB9">
        <w:t>gain consensus on concepts</w:t>
      </w:r>
    </w:p>
    <w:p w:rsidR="00000000" w:rsidRPr="00F50BB9" w:rsidP="00F50BB9">
      <w:pPr>
        <w:pStyle w:val="ListBullet2"/>
      </w:pPr>
      <w:r w:rsidRPr="00F50BB9">
        <w:t>liaise with stakeholders</w:t>
      </w:r>
    </w:p>
    <w:p w:rsidR="00000000" w:rsidRPr="00F50BB9" w:rsidP="00F50BB9">
      <w:pPr>
        <w:pStyle w:val="ListBullet2"/>
      </w:pPr>
      <w:r w:rsidRPr="00F50BB9">
        <w:t>transfer and collect information</w:t>
      </w:r>
    </w:p>
    <w:p w:rsidR="00000000" w:rsidRPr="00F50BB9" w:rsidP="00F50BB9">
      <w:pPr>
        <w:pStyle w:val="ListBullet"/>
      </w:pPr>
      <w:r w:rsidRPr="00F50BB9">
        <w:t>literacy skills to develop technical and business reports</w:t>
      </w:r>
    </w:p>
    <w:p w:rsidR="00000000" w:rsidRPr="00F50BB9" w:rsidP="00F50BB9">
      <w:pPr>
        <w:pStyle w:val="ListBullet"/>
      </w:pPr>
      <w:r w:rsidRPr="00F50BB9">
        <w:t>numeracy skills to manage a budget</w:t>
      </w:r>
    </w:p>
    <w:p w:rsidR="00000000" w:rsidRPr="00F50BB9" w:rsidP="00F50BB9">
      <w:pPr>
        <w:pStyle w:val="ListBullet"/>
      </w:pPr>
      <w:r w:rsidRPr="00F50BB9">
        <w:t>planning and organisational skills to estimate use across a range of predictable project contexts related to either varied or highly specific functions</w:t>
      </w:r>
    </w:p>
    <w:p w:rsidR="00000000" w:rsidRPr="00F50BB9" w:rsidP="00F50BB9">
      <w:pPr>
        <w:pStyle w:val="ListBullet"/>
      </w:pPr>
      <w:r w:rsidRPr="00F50BB9">
        <w:t>problem-sol</w:t>
      </w:r>
      <w:r w:rsidRPr="00F50BB9">
        <w:t>ving skills to:</w:t>
      </w:r>
    </w:p>
    <w:p w:rsidR="00000000" w:rsidRPr="00F50BB9" w:rsidP="00F50BB9">
      <w:pPr>
        <w:pStyle w:val="ListBullet2"/>
      </w:pPr>
      <w:r w:rsidRPr="00F50BB9">
        <w:t>identify configuration control with developers and team members</w:t>
      </w:r>
    </w:p>
    <w:p w:rsidR="00000000" w:rsidRPr="00F50BB9" w:rsidP="00F50BB9">
      <w:pPr>
        <w:pStyle w:val="ListBullet2"/>
      </w:pPr>
      <w:r w:rsidRPr="00F50BB9">
        <w:t>scope and prepare time lines, budget and risk manage process</w:t>
      </w:r>
    </w:p>
    <w:p w:rsidR="00000000" w:rsidRPr="00F50BB9" w:rsidP="00F50BB9">
      <w:pPr>
        <w:pStyle w:val="ListBullet"/>
      </w:pPr>
      <w:r w:rsidRPr="00F50BB9">
        <w:t>research skills to analyse and evaluate:</w:t>
      </w:r>
    </w:p>
    <w:p w:rsidR="00000000" w:rsidRPr="00F50BB9" w:rsidP="00F50BB9">
      <w:pPr>
        <w:pStyle w:val="ListBullet2"/>
      </w:pPr>
      <w:r w:rsidRPr="00F50BB9">
        <w:t>broad features of a particular business domain</w:t>
      </w:r>
    </w:p>
    <w:p w:rsidR="00000000" w:rsidRPr="00F50BB9" w:rsidP="00F50BB9">
      <w:pPr>
        <w:pStyle w:val="ListBullet2"/>
      </w:pPr>
      <w:r w:rsidRPr="00F50BB9">
        <w:t>best practice in software development methodologies</w:t>
      </w:r>
    </w:p>
    <w:p w:rsidR="00000000" w:rsidRPr="00F50BB9" w:rsidP="00F50BB9">
      <w:pPr>
        <w:pStyle w:val="ListBullet"/>
      </w:pPr>
      <w:r w:rsidRPr="00F50BB9">
        <w:t>technical skills to use a range of software configuration tools and software applications.</w:t>
      </w:r>
    </w:p>
    <w:p w:rsidR="00000000" w:rsidRPr="00F50BB9" w:rsidP="00F50BB9">
      <w:pPr>
        <w:pStyle w:val="BodyText"/>
      </w:pPr>
    </w:p>
    <w:p w:rsidR="00000000" w:rsidRPr="00F50BB9" w:rsidP="00F50BB9">
      <w:pPr>
        <w:pStyle w:val="BodyText"/>
      </w:pPr>
      <w:r w:rsidRPr="00F50BB9">
        <w:rPr>
          <w:rStyle w:val="SpecialBold"/>
        </w:rPr>
        <w:t>Required knowledge</w:t>
      </w:r>
    </w:p>
    <w:p w:rsidR="00000000" w:rsidRPr="00F50BB9" w:rsidP="00F50BB9">
      <w:pPr>
        <w:pStyle w:val="BodyText"/>
      </w:pPr>
    </w:p>
    <w:p w:rsidR="00000000" w:rsidRPr="00F50BB9" w:rsidP="00F50BB9">
      <w:pPr>
        <w:pStyle w:val="ListBullet"/>
      </w:pPr>
      <w:r w:rsidRPr="00F50BB9">
        <w:t>project-planning methodologies and tools</w:t>
      </w:r>
    </w:p>
    <w:p w:rsidR="00000000" w:rsidRPr="00F50BB9" w:rsidP="00F50BB9">
      <w:pPr>
        <w:pStyle w:val="ListBullet"/>
      </w:pPr>
      <w:r w:rsidRPr="00F50BB9">
        <w:t>benchmarking methodologies when implementing moni</w:t>
      </w:r>
      <w:r w:rsidRPr="00F50BB9">
        <w:t>toring mechanisms</w:t>
      </w:r>
    </w:p>
    <w:p w:rsidR="00000000" w:rsidRPr="00F50BB9" w:rsidP="00F50BB9">
      <w:pPr>
        <w:pStyle w:val="ListBullet"/>
      </w:pPr>
      <w:r w:rsidRPr="00F50BB9">
        <w:t>how to formulate software size models and size estimates when employing control mechanisms</w:t>
      </w:r>
    </w:p>
    <w:p w:rsidR="00000000" w:rsidRPr="00F50BB9" w:rsidP="00F50BB9">
      <w:pPr>
        <w:pStyle w:val="ListBullet"/>
      </w:pPr>
      <w:r w:rsidRPr="00F50BB9">
        <w:t>quality assurance and quality processes when implementing monitoring mechanisms</w:t>
      </w:r>
    </w:p>
    <w:p w:rsidR="00000000" w:rsidRPr="00F50BB9" w:rsidP="00F50BB9">
      <w:pPr>
        <w:pStyle w:val="ListBullet"/>
      </w:pPr>
      <w:r w:rsidRPr="00F50BB9">
        <w:t xml:space="preserve">software development methodologies when identifying and clarifying </w:t>
      </w:r>
      <w:r w:rsidRPr="00F50BB9">
        <w:t>configuration management requirements.</w:t>
      </w:r>
    </w:p>
    <w:p w:rsidR="00000000" w:rsidRPr="00F50BB9" w:rsidP="00F50BB9">
      <w:pPr>
        <w:pStyle w:val="AllowPageBreak"/>
      </w:pPr>
    </w:p>
    <w:p w:rsidR="00000000" w:rsidRPr="00F50BB9" w:rsidP="00F50BB9">
      <w:pPr>
        <w:pStyle w:val="Heading1"/>
      </w:pPr>
      <w:bookmarkStart w:id="10" w:name="O_456463"/>
      <w:bookmarkEnd w:id="10"/>
      <w:r w:rsidRPr="00F50BB9">
        <w:t>Evidence Guide</w:t>
      </w:r>
    </w:p>
    <w:p w:rsidR="00000000" w:rsidRPr="00F50BB9" w:rsidP="00F50BB9">
      <w:pPr>
        <w:pStyle w:val="BodyText"/>
      </w:pPr>
      <w:r w:rsidRPr="00F50BB9">
        <w:rPr>
          <w:rStyle w:val="Emphasis"/>
        </w:rPr>
        <w:t xml:space="preserve">The evidence guide provides advice on assessment and must be read in conjunction with the performance criteria, required skills and knowledge, </w:t>
      </w:r>
      <w:r w:rsidRPr="00F50BB9">
        <w:rPr>
          <w:rStyle w:val="Emphasis"/>
        </w:rPr>
        <w:t>range statement and the Assessment Guidelines for the Training Package.</w:t>
      </w:r>
    </w:p>
    <w:p w:rsidR="00000000" w:rsidRPr="00F50BB9" w:rsidP="00F50BB9">
      <w:pPr>
        <w:pStyle w:val="BodyText"/>
      </w:pPr>
    </w:p>
    <w:tbl>
      <w:tblPr>
        <w:tblW w:w="0" w:type="auto"/>
        <w:tblLayout w:type="fixed"/>
        <w:tblCellMar>
          <w:left w:w="62" w:type="dxa"/>
          <w:right w:w="62" w:type="dxa"/>
        </w:tblCellMar>
        <w:tblLook w:val="0000"/>
      </w:tblPr>
      <w:tblGrid>
        <w:gridCol w:w="2554"/>
        <w:gridCol w:w="6596"/>
      </w:tblGrid>
      <w:tr w:rsidTr="00F50BB9">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p>
        </w:tc>
      </w:tr>
      <w:tr w:rsidTr="00F50BB9">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Evidence of the ability to:</w:t>
            </w:r>
          </w:p>
          <w:p w:rsidR="00000000" w:rsidRPr="00F50BB9" w:rsidP="00F50BB9">
            <w:pPr>
              <w:pStyle w:val="ListBullet"/>
            </w:pPr>
            <w:r w:rsidRPr="00F50BB9">
              <w:t xml:space="preserve">use quality processes, audit trails </w:t>
            </w:r>
            <w:r w:rsidRPr="00F50BB9">
              <w:t>and version control to implement administrative and technical procedures throughout the software development and documentation life cycle</w:t>
            </w:r>
          </w:p>
          <w:p w:rsidR="00000000" w:rsidP="00F50BB9">
            <w:pPr>
              <w:pStyle w:val="ListBullet"/>
              <w:rPr>
                <w:lang w:val="en-NZ"/>
              </w:rPr>
            </w:pPr>
            <w:r w:rsidRPr="00F50BB9">
              <w:t>implement and maintain reliable and valid configuration management procedures for technical and administrative procedu</w:t>
            </w:r>
            <w:r w:rsidRPr="00F50BB9">
              <w:t>res for use during the software life cycle.</w:t>
            </w:r>
          </w:p>
        </w:tc>
      </w:tr>
      <w:tr w:rsidTr="00F50BB9">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Assessment must ensure access to:</w:t>
            </w:r>
          </w:p>
          <w:p w:rsidR="00000000" w:rsidRPr="00F50BB9" w:rsidP="00F50BB9">
            <w:pPr>
              <w:pStyle w:val="ListBullet"/>
            </w:pPr>
            <w:r w:rsidRPr="00F50BB9">
              <w:t>configuration tools</w:t>
            </w:r>
          </w:p>
          <w:p w:rsidR="00000000" w:rsidRPr="00F50BB9" w:rsidP="00F50BB9">
            <w:pPr>
              <w:pStyle w:val="ListBullet"/>
            </w:pPr>
            <w:r w:rsidRPr="00F50BB9">
              <w:t>evaluation criteria</w:t>
            </w:r>
          </w:p>
          <w:p w:rsidR="00000000" w:rsidRPr="00F50BB9" w:rsidP="00F50BB9">
            <w:pPr>
              <w:pStyle w:val="ListBullet"/>
            </w:pPr>
            <w:r w:rsidRPr="00F50BB9">
              <w:t>process for approval of change requests</w:t>
            </w:r>
          </w:p>
          <w:p w:rsidR="00000000" w:rsidRPr="00F50BB9" w:rsidP="00F50BB9">
            <w:pPr>
              <w:pStyle w:val="ListBullet"/>
            </w:pPr>
            <w:r w:rsidRPr="00F50BB9">
              <w:t>templates for status reports</w:t>
            </w:r>
          </w:p>
          <w:p w:rsidR="00000000" w:rsidRPr="00F50BB9" w:rsidP="00F50BB9">
            <w:pPr>
              <w:pStyle w:val="ListBullet"/>
            </w:pPr>
            <w:r w:rsidRPr="00F50BB9">
              <w:t>appropriate learning and assessment support when required</w:t>
            </w:r>
          </w:p>
          <w:p w:rsidR="00000000" w:rsidP="00F50BB9">
            <w:pPr>
              <w:pStyle w:val="ListBullet"/>
              <w:rPr>
                <w:lang w:val="en-NZ"/>
              </w:rPr>
            </w:pPr>
            <w:r w:rsidRPr="00F50BB9">
              <w:t>modified equipment for people with special needs.</w:t>
            </w:r>
          </w:p>
        </w:tc>
      </w:tr>
      <w:tr w:rsidTr="00F50BB9">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 xml:space="preserve">A range of assessment methods should be used to assess practical skills and knowledge. The following examples are appropriate </w:t>
            </w:r>
            <w:r w:rsidRPr="00F50BB9">
              <w:t>for this unit:</w:t>
            </w:r>
          </w:p>
          <w:p w:rsidR="00000000" w:rsidRPr="00F50BB9" w:rsidP="00F50BB9">
            <w:pPr>
              <w:pStyle w:val="ListBullet"/>
            </w:pPr>
            <w:r w:rsidRPr="00F50BB9">
              <w:t>verbal or written questioning to assess candidate’s knowledge of:</w:t>
            </w:r>
          </w:p>
          <w:p w:rsidR="00000000" w:rsidRPr="00F50BB9" w:rsidP="00F50BB9">
            <w:pPr>
              <w:pStyle w:val="ListBullet2"/>
            </w:pPr>
            <w:r w:rsidRPr="00F50BB9">
              <w:t>software development</w:t>
            </w:r>
          </w:p>
          <w:p w:rsidR="00000000" w:rsidRPr="00F50BB9" w:rsidP="00F50BB9">
            <w:pPr>
              <w:pStyle w:val="ListBullet2"/>
            </w:pPr>
            <w:r w:rsidRPr="00F50BB9">
              <w:t>benchmarking methodologies</w:t>
            </w:r>
          </w:p>
          <w:p w:rsidR="00000000" w:rsidRPr="00F50BB9" w:rsidP="00F50BB9">
            <w:pPr>
              <w:pStyle w:val="ListBullet2"/>
            </w:pPr>
            <w:r w:rsidRPr="00F50BB9">
              <w:t>audit requirements</w:t>
            </w:r>
          </w:p>
          <w:p w:rsidR="00000000" w:rsidRPr="00F50BB9" w:rsidP="00F50BB9">
            <w:pPr>
              <w:pStyle w:val="ListBullet2"/>
            </w:pPr>
            <w:r w:rsidRPr="00F50BB9">
              <w:t xml:space="preserve">parallel development </w:t>
            </w:r>
          </w:p>
          <w:p w:rsidR="00000000" w:rsidRPr="00F50BB9" w:rsidP="00F50BB9">
            <w:pPr>
              <w:pStyle w:val="ListBullet"/>
            </w:pPr>
            <w:r w:rsidRPr="00F50BB9">
              <w:t>review of candidate’s documentation, with particular reference to:</w:t>
            </w:r>
          </w:p>
          <w:p w:rsidR="00000000" w:rsidRPr="00F50BB9" w:rsidP="00F50BB9">
            <w:pPr>
              <w:pStyle w:val="ListBullet2"/>
            </w:pPr>
            <w:r w:rsidRPr="00F50BB9">
              <w:t>code identification in line with organisational requirements</w:t>
            </w:r>
          </w:p>
          <w:p w:rsidR="00000000" w:rsidRPr="00F50BB9" w:rsidP="00F50BB9">
            <w:pPr>
              <w:pStyle w:val="ListBullet2"/>
            </w:pPr>
            <w:r w:rsidRPr="00F50BB9">
              <w:t>change control</w:t>
            </w:r>
          </w:p>
          <w:p w:rsidR="00000000" w:rsidRPr="00F50BB9" w:rsidP="00F50BB9">
            <w:pPr>
              <w:pStyle w:val="ListBullet2"/>
            </w:pPr>
            <w:r w:rsidRPr="00F50BB9">
              <w:t>backup management</w:t>
            </w:r>
          </w:p>
          <w:p w:rsidR="00000000" w:rsidRPr="00F50BB9" w:rsidP="00F50BB9">
            <w:pPr>
              <w:pStyle w:val="ListBullet2"/>
            </w:pPr>
            <w:r w:rsidRPr="00F50BB9">
              <w:t>version control</w:t>
            </w:r>
          </w:p>
          <w:p w:rsidR="00000000" w:rsidRPr="00F50BB9" w:rsidP="00F50BB9">
            <w:pPr>
              <w:pStyle w:val="ListBullet2"/>
            </w:pPr>
            <w:r w:rsidRPr="00F50BB9">
              <w:t>release mechanisms</w:t>
            </w:r>
          </w:p>
          <w:p w:rsidR="00000000" w:rsidP="00F50BB9">
            <w:pPr>
              <w:pStyle w:val="ListBullet"/>
              <w:rPr>
                <w:lang w:val="en-NZ"/>
              </w:rPr>
            </w:pPr>
            <w:r w:rsidRPr="00F50BB9">
              <w:t>direct observation of candidate briefing stakeholders.</w:t>
            </w:r>
          </w:p>
        </w:tc>
      </w:tr>
      <w:tr w:rsidTr="00F50BB9">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BodyText"/>
            </w:pPr>
            <w:r w:rsidRPr="00F50BB9">
              <w:t>Holistic assessment with other units relevant to the industry sector, workplace and job role is recommended, where appropriate.</w:t>
            </w:r>
          </w:p>
          <w:p w:rsidR="00000000" w:rsidRPr="00F50BB9" w:rsidP="00F50BB9">
            <w:pPr>
              <w:pStyle w:val="BodyText"/>
            </w:pPr>
            <w:r w:rsidRPr="00F50BB9">
              <w:t>Assessment processes and techniques must be culturally appropriate, and suitable to the communication skill level, language, lit</w:t>
            </w:r>
            <w:r w:rsidRPr="00F50BB9">
              <w:t>eracy and numeracy capacity of the candidate and the work being performed.</w:t>
            </w:r>
          </w:p>
          <w:p w:rsidR="00000000" w:rsidRPr="00F50BB9" w:rsidP="00F50BB9">
            <w:pPr>
              <w:pStyle w:val="BodyText"/>
            </w:pPr>
            <w:r w:rsidRPr="00F50BB9">
              <w:t>Indigenous people and other people from a non-English speaking background may need additional support.</w:t>
            </w:r>
          </w:p>
          <w:p w:rsidR="00000000" w:rsidRPr="00F50BB9" w:rsidP="00F50BB9">
            <w:pPr>
              <w:pStyle w:val="BodyText"/>
            </w:pPr>
            <w:r w:rsidRPr="00F50BB9">
              <w:t>In cases where practical assessment is used it should be combined with targete</w:t>
            </w:r>
            <w:r w:rsidRPr="00F50BB9">
              <w:t>d questioning to assess required knowledge.</w:t>
            </w:r>
          </w:p>
        </w:tc>
      </w:tr>
    </w:tbl>
    <w:p w:rsidR="00000000" w:rsidRPr="00F50BB9" w:rsidP="00F50BB9">
      <w:pPr>
        <w:pStyle w:val="BodyText"/>
      </w:pPr>
    </w:p>
    <w:p w:rsidR="00000000" w:rsidRPr="00F50BB9" w:rsidP="00F50BB9">
      <w:pPr>
        <w:pStyle w:val="AllowPageBreak"/>
      </w:pPr>
    </w:p>
    <w:p w:rsidR="00000000" w:rsidRPr="00F50BB9" w:rsidP="00F50BB9">
      <w:pPr>
        <w:pStyle w:val="Heading1"/>
      </w:pPr>
      <w:bookmarkStart w:id="11" w:name="O_456464"/>
      <w:bookmarkEnd w:id="11"/>
      <w:r w:rsidRPr="00F50BB9">
        <w:t>Range Statement</w:t>
      </w:r>
    </w:p>
    <w:p w:rsidR="00000000" w:rsidRPr="00F50BB9" w:rsidP="00F50BB9">
      <w:pPr>
        <w:pStyle w:val="BodyText"/>
      </w:pPr>
      <w:r w:rsidRPr="00F50BB9">
        <w:rPr>
          <w:rStyle w:val="Emphasis"/>
        </w:rPr>
        <w:t xml:space="preserve">The range statement relates to the unit of competency as a whole. It allows for different work environments and situations that may affect </w:t>
      </w:r>
      <w:r w:rsidRPr="00F50BB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50BB9">
        <w:rPr>
          <w:rStyle w:val="Emphasis"/>
        </w:rPr>
        <w:t>m, and local industry and regional contexts) may also be included.</w:t>
      </w:r>
    </w:p>
    <w:p w:rsidR="00000000" w:rsidRPr="00F50BB9" w:rsidP="00F50BB9">
      <w:pPr>
        <w:pStyle w:val="BodyText"/>
      </w:pPr>
    </w:p>
    <w:tbl>
      <w:tblPr>
        <w:tblW w:w="0" w:type="auto"/>
        <w:tblLayout w:type="fixed"/>
        <w:tblCellMar>
          <w:left w:w="62" w:type="dxa"/>
          <w:right w:w="62" w:type="dxa"/>
        </w:tblCellMar>
        <w:tblLook w:val="0000"/>
      </w:tblPr>
      <w:tblGrid>
        <w:gridCol w:w="2558"/>
        <w:gridCol w:w="6592"/>
      </w:tblGrid>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Software </w:t>
            </w:r>
            <w:r w:rsidRPr="00F50BB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commercial applications</w:t>
            </w:r>
          </w:p>
          <w:p w:rsidR="00000000" w:rsidRPr="00F50BB9" w:rsidP="00F50BB9">
            <w:pPr>
              <w:pStyle w:val="ListBullet"/>
            </w:pPr>
            <w:r w:rsidRPr="00F50BB9">
              <w:t xml:space="preserve">in-house or customised </w:t>
            </w:r>
          </w:p>
          <w:p w:rsidR="00000000" w:rsidRPr="00F50BB9" w:rsidP="00F50BB9">
            <w:pPr>
              <w:pStyle w:val="ListBullet"/>
            </w:pPr>
            <w:r w:rsidRPr="00F50BB9">
              <w:t xml:space="preserve">organisation-specific </w:t>
            </w:r>
          </w:p>
          <w:p w:rsidR="00000000" w:rsidP="00F50BB9">
            <w:pPr>
              <w:pStyle w:val="ListBullet"/>
              <w:rPr>
                <w:lang w:val="en-NZ"/>
              </w:rPr>
            </w:pPr>
            <w:r w:rsidRPr="00F50BB9">
              <w:t>packaged.</w:t>
            </w:r>
          </w:p>
        </w:tc>
      </w:tr>
      <w:tr w:rsidTr="00F50BB9">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Documentation </w:t>
            </w:r>
            <w:r w:rsidRPr="00F50BB9">
              <w:t>may follow:</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audit trails</w:t>
            </w:r>
          </w:p>
          <w:p w:rsidR="00000000" w:rsidRPr="00F50BB9" w:rsidP="00F50BB9">
            <w:pPr>
              <w:pStyle w:val="ListBullet"/>
            </w:pPr>
            <w:r w:rsidRPr="00F50BB9">
              <w:t>ISO, IEC and AS standards</w:t>
            </w:r>
          </w:p>
          <w:p w:rsidR="00000000" w:rsidRPr="00F50BB9" w:rsidP="00F50BB9">
            <w:pPr>
              <w:pStyle w:val="ListBullet"/>
            </w:pPr>
            <w:r w:rsidRPr="00F50BB9">
              <w:t>naming standards</w:t>
            </w:r>
          </w:p>
          <w:p w:rsidR="00000000" w:rsidRPr="00F50BB9" w:rsidP="00F50BB9">
            <w:pPr>
              <w:pStyle w:val="ListBullet"/>
            </w:pPr>
            <w:r w:rsidRPr="00F50BB9">
              <w:t>project management templates</w:t>
            </w:r>
          </w:p>
          <w:p w:rsidR="00000000" w:rsidRPr="00F50BB9" w:rsidP="00F50BB9">
            <w:pPr>
              <w:pStyle w:val="ListBullet"/>
            </w:pPr>
            <w:r w:rsidRPr="00F50BB9">
              <w:t>report writing principles</w:t>
            </w:r>
          </w:p>
          <w:p w:rsidR="00000000" w:rsidP="00F50BB9">
            <w:pPr>
              <w:pStyle w:val="ListBullet"/>
              <w:rPr>
                <w:lang w:val="en-NZ"/>
              </w:rPr>
            </w:pPr>
            <w:r w:rsidRPr="00F50BB9">
              <w:t>version control.</w:t>
            </w:r>
          </w:p>
        </w:tc>
      </w:tr>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Stakeholders </w:t>
            </w:r>
            <w:r w:rsidRPr="00F50BB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development team</w:t>
            </w:r>
          </w:p>
          <w:p w:rsidR="00000000" w:rsidRPr="00F50BB9" w:rsidP="00F50BB9">
            <w:pPr>
              <w:pStyle w:val="ListBullet"/>
            </w:pPr>
            <w:r w:rsidRPr="00F50BB9">
              <w:t>management</w:t>
            </w:r>
          </w:p>
          <w:p w:rsidR="00000000" w:rsidRPr="00F50BB9" w:rsidP="00F50BB9">
            <w:pPr>
              <w:pStyle w:val="ListBullet"/>
            </w:pPr>
            <w:r w:rsidRPr="00F50BB9">
              <w:t>project team</w:t>
            </w:r>
          </w:p>
          <w:p w:rsidR="00000000" w:rsidRPr="00F50BB9" w:rsidP="00F50BB9">
            <w:pPr>
              <w:pStyle w:val="ListBullet"/>
            </w:pPr>
            <w:r w:rsidRPr="00F50BB9">
              <w:t>sponsor</w:t>
            </w:r>
          </w:p>
          <w:p w:rsidR="00000000" w:rsidRPr="00F50BB9" w:rsidP="00F50BB9">
            <w:pPr>
              <w:pStyle w:val="ListBullet"/>
            </w:pPr>
            <w:r w:rsidRPr="00F50BB9">
              <w:t>testers</w:t>
            </w:r>
          </w:p>
          <w:p w:rsidR="00000000" w:rsidP="00F50BB9">
            <w:pPr>
              <w:pStyle w:val="ListBullet"/>
              <w:rPr>
                <w:lang w:val="en-NZ"/>
              </w:rPr>
            </w:pPr>
            <w:r w:rsidRPr="00F50BB9">
              <w:t>user.</w:t>
            </w:r>
          </w:p>
        </w:tc>
      </w:tr>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Software configuration tools </w:t>
            </w:r>
            <w:r w:rsidRPr="00F50BB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Baseline +Plus</w:t>
            </w:r>
          </w:p>
          <w:p w:rsidR="00000000" w:rsidRPr="00F50BB9" w:rsidP="00F50BB9">
            <w:pPr>
              <w:pStyle w:val="ListBullet"/>
            </w:pPr>
            <w:r w:rsidRPr="00F50BB9">
              <w:t>ClearCase</w:t>
            </w:r>
          </w:p>
          <w:p w:rsidR="00000000" w:rsidRPr="00F50BB9" w:rsidP="00F50BB9">
            <w:pPr>
              <w:pStyle w:val="ListBullet"/>
            </w:pPr>
            <w:r w:rsidRPr="00F50BB9">
              <w:t>Continuus/CM</w:t>
            </w:r>
          </w:p>
          <w:p w:rsidR="00000000" w:rsidRPr="00F50BB9" w:rsidP="00F50BB9">
            <w:pPr>
              <w:pStyle w:val="ListBullet"/>
            </w:pPr>
            <w:r w:rsidRPr="00F50BB9">
              <w:t>CVS</w:t>
            </w:r>
          </w:p>
          <w:p w:rsidR="00000000" w:rsidRPr="00F50BB9" w:rsidP="00F50BB9">
            <w:pPr>
              <w:pStyle w:val="ListBullet"/>
            </w:pPr>
            <w:r w:rsidRPr="00F50BB9">
              <w:t>PVCS Configuration Builder</w:t>
            </w:r>
          </w:p>
          <w:p w:rsidR="00000000" w:rsidRPr="00F50BB9" w:rsidP="00F50BB9">
            <w:pPr>
              <w:pStyle w:val="ListBullet"/>
            </w:pPr>
            <w:r w:rsidRPr="00F50BB9">
              <w:t>PVCS Version Manager</w:t>
            </w:r>
          </w:p>
          <w:p w:rsidR="00000000" w:rsidRPr="00F50BB9" w:rsidP="00F50BB9">
            <w:pPr>
              <w:pStyle w:val="ListBullet"/>
            </w:pPr>
            <w:r w:rsidRPr="00F50BB9">
              <w:t>PVCS Version Manager PLUS</w:t>
            </w:r>
          </w:p>
          <w:p w:rsidR="00000000" w:rsidRPr="00F50BB9" w:rsidP="00F50BB9">
            <w:pPr>
              <w:pStyle w:val="ListBullet"/>
            </w:pPr>
            <w:r w:rsidRPr="00F50BB9">
              <w:t>RCS</w:t>
            </w:r>
          </w:p>
          <w:p w:rsidR="00000000" w:rsidRPr="00F50BB9" w:rsidP="00F50BB9">
            <w:pPr>
              <w:pStyle w:val="ListBullet"/>
            </w:pPr>
            <w:r w:rsidRPr="00F50BB9">
              <w:t>SCCS</w:t>
            </w:r>
          </w:p>
          <w:p w:rsidR="00000000" w:rsidRPr="00F50BB9" w:rsidP="00F50BB9">
            <w:pPr>
              <w:pStyle w:val="ListBullet"/>
            </w:pPr>
            <w:r w:rsidRPr="00F50BB9">
              <w:t>Source Integrity</w:t>
            </w:r>
          </w:p>
          <w:p w:rsidR="00000000" w:rsidRPr="00F50BB9" w:rsidP="00F50BB9">
            <w:pPr>
              <w:pStyle w:val="ListBullet"/>
            </w:pPr>
            <w:r w:rsidRPr="00F50BB9">
              <w:t>TeamWare</w:t>
            </w:r>
          </w:p>
          <w:p w:rsidR="00000000" w:rsidRPr="00F50BB9" w:rsidP="00F50BB9">
            <w:pPr>
              <w:pStyle w:val="ListBullet"/>
            </w:pPr>
            <w:r w:rsidRPr="00F50BB9">
              <w:t>Version +Plus</w:t>
            </w:r>
          </w:p>
          <w:p w:rsidR="00000000" w:rsidP="00F50BB9">
            <w:pPr>
              <w:pStyle w:val="ListBullet"/>
              <w:rPr>
                <w:lang w:val="en-NZ"/>
              </w:rPr>
            </w:pPr>
            <w:r w:rsidRPr="00F50BB9">
              <w:t>Version Stamper.</w:t>
            </w:r>
          </w:p>
        </w:tc>
      </w:tr>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Organisational requirements </w:t>
            </w:r>
            <w:r w:rsidRPr="00F50BB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how and what the organisation wants in regard to work environment</w:t>
            </w:r>
          </w:p>
          <w:p w:rsidR="00000000" w:rsidRPr="00F50BB9" w:rsidP="00F50BB9">
            <w:pPr>
              <w:pStyle w:val="ListBullet"/>
            </w:pPr>
            <w:r w:rsidRPr="00F50BB9">
              <w:t>preventative maintenance and diagnostic policy, roles and technical responsibilities in the IT department</w:t>
            </w:r>
          </w:p>
          <w:p w:rsidR="00000000" w:rsidRPr="00F50BB9" w:rsidP="00F50BB9">
            <w:pPr>
              <w:pStyle w:val="ListBullet"/>
            </w:pPr>
            <w:r w:rsidRPr="00F50BB9">
              <w:t>problem-solution processes</w:t>
            </w:r>
          </w:p>
          <w:p w:rsidR="00000000" w:rsidP="00F50BB9">
            <w:pPr>
              <w:pStyle w:val="ListBullet"/>
              <w:rPr>
                <w:lang w:val="en-NZ"/>
              </w:rPr>
            </w:pPr>
            <w:r w:rsidRPr="00F50BB9">
              <w:t>vendor and product service level support agreements.</w:t>
            </w:r>
          </w:p>
        </w:tc>
      </w:tr>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Requirements </w:t>
            </w:r>
            <w:r w:rsidRPr="00F50BB9">
              <w:t>may relate to:</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application</w:t>
            </w:r>
          </w:p>
          <w:p w:rsidR="00000000" w:rsidRPr="00F50BB9" w:rsidP="00F50BB9">
            <w:pPr>
              <w:pStyle w:val="ListBullet"/>
            </w:pPr>
            <w:r w:rsidRPr="00F50BB9">
              <w:t>business</w:t>
            </w:r>
          </w:p>
          <w:p w:rsidR="00000000" w:rsidRPr="00F50BB9" w:rsidP="00F50BB9">
            <w:pPr>
              <w:pStyle w:val="ListBullet"/>
            </w:pPr>
            <w:r w:rsidRPr="00F50BB9">
              <w:t>network</w:t>
            </w:r>
          </w:p>
          <w:p w:rsidR="00000000" w:rsidRPr="00F50BB9" w:rsidP="00F50BB9">
            <w:pPr>
              <w:pStyle w:val="ListBullet"/>
            </w:pPr>
            <w:r w:rsidRPr="00F50BB9">
              <w:t>people in t</w:t>
            </w:r>
            <w:r w:rsidRPr="00F50BB9">
              <w:t>he organisation</w:t>
            </w:r>
          </w:p>
          <w:p w:rsidR="00000000" w:rsidP="00F50BB9">
            <w:pPr>
              <w:pStyle w:val="ListBullet"/>
              <w:rPr>
                <w:lang w:val="en-NZ"/>
              </w:rPr>
            </w:pPr>
            <w:r w:rsidRPr="00F50BB9">
              <w:t>system.</w:t>
            </w:r>
          </w:p>
        </w:tc>
      </w:tr>
      <w:tr w:rsidTr="00F50BB9">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B9">
            <w:pPr>
              <w:pStyle w:val="BodyText"/>
              <w:rPr>
                <w:lang w:val="en-NZ"/>
              </w:rPr>
            </w:pPr>
            <w:r w:rsidRPr="00F50BB9">
              <w:rPr>
                <w:rStyle w:val="BoldandItalics"/>
              </w:rPr>
              <w:t xml:space="preserve">Organisational guidelines </w:t>
            </w:r>
            <w:r w:rsidRPr="00F50BB9">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B9" w:rsidP="00F50BB9">
            <w:pPr>
              <w:pStyle w:val="ListBullet"/>
            </w:pPr>
            <w:r w:rsidRPr="00F50BB9">
              <w:t>communication methods</w:t>
            </w:r>
          </w:p>
          <w:p w:rsidR="00000000" w:rsidRPr="00F50BB9" w:rsidP="00F50BB9">
            <w:pPr>
              <w:pStyle w:val="ListBullet"/>
            </w:pPr>
            <w:r w:rsidRPr="00F50BB9">
              <w:t>content of emails</w:t>
            </w:r>
          </w:p>
          <w:p w:rsidR="00000000" w:rsidRPr="00F50BB9" w:rsidP="00F50BB9">
            <w:pPr>
              <w:pStyle w:val="ListBullet"/>
            </w:pPr>
            <w:r w:rsidRPr="00F50BB9">
              <w:t>dispute resolution</w:t>
            </w:r>
          </w:p>
          <w:p w:rsidR="00000000" w:rsidRPr="00F50BB9" w:rsidP="00F50BB9">
            <w:pPr>
              <w:pStyle w:val="ListBullet"/>
            </w:pPr>
            <w:r w:rsidRPr="00F50BB9">
              <w:t>document procedures and templates</w:t>
            </w:r>
          </w:p>
          <w:p w:rsidR="00000000" w:rsidRPr="00F50BB9" w:rsidP="00F50BB9">
            <w:pPr>
              <w:pStyle w:val="ListBullet"/>
            </w:pPr>
            <w:r w:rsidRPr="00F50BB9">
              <w:t>downloading information and accessing particular websites</w:t>
            </w:r>
          </w:p>
          <w:p w:rsidR="00000000" w:rsidRPr="00F50BB9" w:rsidP="00F50BB9">
            <w:pPr>
              <w:pStyle w:val="ListBullet"/>
            </w:pPr>
            <w:r w:rsidRPr="00F50BB9">
              <w:t>financial control mechanisms</w:t>
            </w:r>
          </w:p>
          <w:p w:rsidR="00000000" w:rsidRPr="00F50BB9" w:rsidP="00F50BB9">
            <w:pPr>
              <w:pStyle w:val="ListBullet"/>
            </w:pPr>
            <w:r w:rsidRPr="00F50BB9">
              <w:t>opening mail with attachments</w:t>
            </w:r>
          </w:p>
          <w:p w:rsidR="00000000" w:rsidRPr="00F50BB9" w:rsidP="00F50BB9">
            <w:pPr>
              <w:pStyle w:val="ListBullet"/>
            </w:pPr>
            <w:r w:rsidRPr="00F50BB9">
              <w:t>personal use of emails and internet access</w:t>
            </w:r>
          </w:p>
          <w:p w:rsidR="00000000" w:rsidRPr="00F50BB9" w:rsidP="00F50BB9">
            <w:pPr>
              <w:pStyle w:val="ListBullet"/>
            </w:pPr>
            <w:r w:rsidRPr="00F50BB9">
              <w:t>virus risk.</w:t>
            </w:r>
          </w:p>
        </w:tc>
      </w:tr>
    </w:tbl>
    <w:p w:rsidR="00000000" w:rsidRPr="00F50BB9" w:rsidP="00F50BB9">
      <w:pPr>
        <w:pStyle w:val="BodyText"/>
      </w:pPr>
    </w:p>
    <w:p w:rsidR="00000000" w:rsidRPr="00F50BB9" w:rsidP="00F50BB9">
      <w:pPr>
        <w:pStyle w:val="AllowPageBreak"/>
      </w:pPr>
    </w:p>
    <w:p w:rsidR="00000000" w:rsidRPr="00F50BB9" w:rsidP="00F50BB9">
      <w:pPr>
        <w:pStyle w:val="Heading1"/>
      </w:pPr>
      <w:bookmarkStart w:id="12" w:name="O_456465"/>
      <w:bookmarkEnd w:id="12"/>
      <w:r w:rsidRPr="00F50BB9">
        <w:t>Unit Sector(s)</w:t>
      </w:r>
    </w:p>
    <w:p w:rsidR="00000000" w:rsidRPr="00F50BB9" w:rsidP="00F50BB9">
      <w:pPr>
        <w:pStyle w:val="BodyText"/>
      </w:pPr>
      <w:r w:rsidRPr="00F50BB9">
        <w:t>Systems administration and support</w:t>
      </w:r>
    </w:p>
    <w:p w:rsidR="00000000" w:rsidRPr="00F50BB9" w:rsidP="00F50BB9"/>
    <w:sectPr w:rsidSect="00F50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198" w:rsidP="000E11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98" w:rsidP="00F50B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1198" w:rsidP="00F50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1198" w:rsidP="00F50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B9" w:rsidRPr="000E1198" w:rsidP="000E11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98" w:rsidP="00F50BB9">
    <w:pPr>
      <w:pStyle w:val="Header"/>
      <w:framePr w:wrap="around"/>
    </w:pPr>
    <w:r>
      <w:fldChar w:fldCharType="begin"/>
    </w:r>
    <w:r>
      <w:instrText xml:space="preserve"> TITLE   \* MERGEFORMAT </w:instrText>
    </w:r>
    <w:r>
      <w:fldChar w:fldCharType="separate"/>
    </w:r>
    <w:r>
      <w:t>ICASAS402A Implement configuration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E1198" w:rsidP="00F50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A4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C0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A9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BB9"/>
    <w:pPr>
      <w:spacing w:before="360" w:after="60"/>
      <w:outlineLvl w:val="0"/>
    </w:pPr>
    <w:rPr>
      <w:sz w:val="32"/>
    </w:rPr>
  </w:style>
  <w:style w:type="paragraph" w:styleId="Heading2">
    <w:name w:val="heading 2"/>
    <w:basedOn w:val="HeadingBase"/>
    <w:next w:val="BodyText"/>
    <w:link w:val="Heading2Char"/>
    <w:qFormat/>
    <w:rsid w:val="00F50BB9"/>
    <w:pPr>
      <w:keepLines/>
      <w:spacing w:before="240" w:after="120"/>
      <w:outlineLvl w:val="1"/>
    </w:pPr>
    <w:rPr>
      <w:sz w:val="28"/>
      <w:szCs w:val="40"/>
    </w:rPr>
  </w:style>
  <w:style w:type="paragraph" w:styleId="Heading3">
    <w:name w:val="heading 3"/>
    <w:basedOn w:val="HeadingBase"/>
    <w:next w:val="BodyText"/>
    <w:link w:val="Heading3Char"/>
    <w:qFormat/>
    <w:rsid w:val="00F50BB9"/>
    <w:pPr>
      <w:spacing w:before="180" w:after="120"/>
      <w:outlineLvl w:val="2"/>
    </w:pPr>
    <w:rPr>
      <w:spacing w:val="-10"/>
      <w:kern w:val="32"/>
    </w:rPr>
  </w:style>
  <w:style w:type="paragraph" w:styleId="Heading4">
    <w:name w:val="heading 4"/>
    <w:basedOn w:val="HeadingBase"/>
    <w:next w:val="BodyText"/>
    <w:link w:val="Heading4Char"/>
    <w:qFormat/>
    <w:rsid w:val="00F50BB9"/>
    <w:pPr>
      <w:spacing w:before="160" w:after="120"/>
      <w:outlineLvl w:val="3"/>
    </w:pPr>
    <w:rPr>
      <w:sz w:val="22"/>
    </w:rPr>
  </w:style>
  <w:style w:type="paragraph" w:styleId="Heading5">
    <w:name w:val="heading 5"/>
    <w:basedOn w:val="HeadingBase"/>
    <w:next w:val="Normal"/>
    <w:link w:val="Heading5Char"/>
    <w:qFormat/>
    <w:rsid w:val="00F50BB9"/>
    <w:pPr>
      <w:spacing w:before="80"/>
      <w:outlineLvl w:val="4"/>
    </w:pPr>
    <w:rPr>
      <w:color w:val="918585"/>
      <w:sz w:val="20"/>
    </w:rPr>
  </w:style>
  <w:style w:type="paragraph" w:styleId="Heading6">
    <w:name w:val="heading 6"/>
    <w:basedOn w:val="HeadingBase"/>
    <w:next w:val="Normal"/>
    <w:link w:val="Heading6Char"/>
    <w:qFormat/>
    <w:rsid w:val="00F50BB9"/>
    <w:pPr>
      <w:spacing w:before="60"/>
      <w:outlineLvl w:val="5"/>
    </w:pPr>
    <w:rPr>
      <w:color w:val="918585"/>
      <w:sz w:val="20"/>
    </w:rPr>
  </w:style>
  <w:style w:type="paragraph" w:styleId="Heading7">
    <w:name w:val="heading 7"/>
    <w:basedOn w:val="Normal"/>
    <w:next w:val="Normal"/>
    <w:link w:val="Heading7Char"/>
    <w:qFormat/>
    <w:rsid w:val="00F50BB9"/>
    <w:pPr>
      <w:ind w:left="720"/>
      <w:outlineLvl w:val="6"/>
    </w:pPr>
    <w:rPr>
      <w:i/>
    </w:rPr>
  </w:style>
  <w:style w:type="paragraph" w:styleId="Heading8">
    <w:name w:val="heading 8"/>
    <w:basedOn w:val="Normal"/>
    <w:next w:val="Normal"/>
    <w:link w:val="Heading8Char"/>
    <w:qFormat/>
    <w:rsid w:val="00F50BB9"/>
    <w:pPr>
      <w:ind w:left="720"/>
      <w:outlineLvl w:val="7"/>
    </w:pPr>
    <w:rPr>
      <w:i/>
    </w:rPr>
  </w:style>
  <w:style w:type="paragraph" w:styleId="Heading9">
    <w:name w:val="heading 9"/>
    <w:basedOn w:val="Normal"/>
    <w:next w:val="Normal"/>
    <w:link w:val="Heading9Char"/>
    <w:qFormat/>
    <w:rsid w:val="00F50BB9"/>
    <w:pPr>
      <w:ind w:left="720"/>
      <w:outlineLvl w:val="8"/>
    </w:pPr>
    <w:rPr>
      <w:i/>
    </w:rPr>
  </w:style>
  <w:style w:type="character" w:default="1" w:styleId="DefaultParagraphFont">
    <w:name w:val="Default Paragraph Font"/>
    <w:uiPriority w:val="1"/>
    <w:unhideWhenUsed/>
    <w:rsid w:val="00F50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BB9"/>
  </w:style>
  <w:style w:type="character" w:customStyle="1" w:styleId="Heading1Char">
    <w:name w:val="Heading 1 Char"/>
    <w:basedOn w:val="DefaultParagraphFont"/>
    <w:link w:val="Heading1"/>
    <w:rsid w:val="00F50BB9"/>
    <w:rPr>
      <w:rFonts w:ascii="Times New Roman" w:eastAsia="Times New Roman" w:hAnsi="Times New Roman" w:cs="Times New Roman"/>
      <w:b/>
      <w:sz w:val="32"/>
      <w:szCs w:val="20"/>
      <w:lang w:eastAsia="en-US"/>
    </w:rPr>
  </w:style>
  <w:style w:type="paragraph" w:styleId="BodyText">
    <w:name w:val="Body Text"/>
    <w:basedOn w:val="Normal"/>
    <w:link w:val="BodyTextChar"/>
    <w:rsid w:val="00F50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BB9"/>
    <w:rPr>
      <w:rFonts w:ascii="Times New Roman" w:eastAsia="Times New Roman" w:hAnsi="Times New Roman" w:cs="Times New Roman"/>
      <w:sz w:val="24"/>
      <w:lang w:eastAsia="en-US"/>
    </w:rPr>
  </w:style>
  <w:style w:type="paragraph" w:styleId="Footer">
    <w:name w:val="footer"/>
    <w:basedOn w:val="Normal"/>
    <w:link w:val="FooterChar"/>
    <w:rsid w:val="00F50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BB9"/>
    <w:rPr>
      <w:rFonts w:ascii="Times New Roman" w:eastAsia="Times New Roman" w:hAnsi="Times New Roman" w:cs="Times New Roman"/>
      <w:sz w:val="16"/>
      <w:lang w:eastAsia="en-US"/>
    </w:rPr>
  </w:style>
  <w:style w:type="paragraph" w:styleId="ListBullet">
    <w:name w:val="List Bullet"/>
    <w:basedOn w:val="List"/>
    <w:rsid w:val="00F50BB9"/>
    <w:pPr>
      <w:numPr>
        <w:numId w:val="13"/>
      </w:numPr>
      <w:tabs>
        <w:tab w:val="clear" w:pos="340"/>
      </w:tabs>
      <w:spacing w:before="40" w:after="40"/>
    </w:pPr>
  </w:style>
  <w:style w:type="character" w:customStyle="1" w:styleId="SpecialBold">
    <w:name w:val="Special Bold"/>
    <w:basedOn w:val="DefaultParagraphFont"/>
    <w:rsid w:val="00F50BB9"/>
    <w:rPr>
      <w:b/>
      <w:spacing w:val="0"/>
    </w:rPr>
  </w:style>
  <w:style w:type="paragraph" w:styleId="ListBullet2">
    <w:name w:val="List Bullet 2"/>
    <w:basedOn w:val="List2"/>
    <w:rsid w:val="00F50BB9"/>
    <w:pPr>
      <w:numPr>
        <w:numId w:val="14"/>
      </w:numPr>
      <w:tabs>
        <w:tab w:val="clear" w:pos="680"/>
      </w:tabs>
    </w:pPr>
  </w:style>
  <w:style w:type="character" w:styleId="Emphasis">
    <w:name w:val="Emphasis"/>
    <w:basedOn w:val="DefaultParagraphFont"/>
    <w:qFormat/>
    <w:rsid w:val="00F50BB9"/>
    <w:rPr>
      <w:i/>
    </w:rPr>
  </w:style>
  <w:style w:type="paragraph" w:customStyle="1" w:styleId="SuperHeading">
    <w:name w:val="SuperHeading"/>
    <w:basedOn w:val="Normal"/>
    <w:rsid w:val="00F50BB9"/>
    <w:pPr>
      <w:spacing w:before="240" w:after="120"/>
      <w:outlineLvl w:val="0"/>
    </w:pPr>
    <w:rPr>
      <w:rFonts w:ascii="Times New Roman" w:hAnsi="Times New Roman"/>
      <w:b/>
      <w:sz w:val="28"/>
    </w:rPr>
  </w:style>
  <w:style w:type="paragraph" w:customStyle="1" w:styleId="AllowPageBreak">
    <w:name w:val="AllowPageBreak"/>
    <w:rsid w:val="00F50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0BB9"/>
    <w:rPr>
      <w:b/>
      <w:i/>
      <w:u w:val="none"/>
    </w:rPr>
  </w:style>
  <w:style w:type="character" w:customStyle="1" w:styleId="Heading2Char">
    <w:name w:val="Heading 2 Char"/>
    <w:basedOn w:val="DefaultParagraphFont"/>
    <w:link w:val="Heading2"/>
    <w:rsid w:val="00F50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BB9"/>
    <w:rPr>
      <w:rFonts w:ascii="Courier New" w:eastAsia="Times New Roman" w:hAnsi="Courier New" w:cs="Times New Roman"/>
      <w:i/>
      <w:szCs w:val="20"/>
      <w:lang w:eastAsia="en-US"/>
    </w:rPr>
  </w:style>
  <w:style w:type="paragraph" w:customStyle="1" w:styleId="HeadingBase">
    <w:name w:val="Heading Base"/>
    <w:rsid w:val="00F50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BB9"/>
    <w:pPr>
      <w:tabs>
        <w:tab w:val="right" w:leader="dot" w:pos="9072"/>
      </w:tabs>
      <w:ind w:left="567"/>
    </w:pPr>
    <w:rPr>
      <w:szCs w:val="22"/>
    </w:rPr>
  </w:style>
  <w:style w:type="paragraph" w:customStyle="1" w:styleId="TOCBase">
    <w:name w:val="TOC Base"/>
    <w:rsid w:val="00F50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BB9"/>
    <w:pPr>
      <w:tabs>
        <w:tab w:val="right" w:leader="dot" w:pos="9072"/>
      </w:tabs>
      <w:spacing w:before="40" w:after="40"/>
      <w:ind w:left="284"/>
    </w:pPr>
    <w:rPr>
      <w:rFonts w:ascii="Times New Roman" w:hAnsi="Times New Roman"/>
    </w:rPr>
  </w:style>
  <w:style w:type="paragraph" w:styleId="TOC1">
    <w:name w:val="toc 1"/>
    <w:basedOn w:val="TOCBase"/>
    <w:next w:val="Normal"/>
    <w:rsid w:val="00F50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BB9"/>
    <w:pPr>
      <w:spacing w:before="5040"/>
      <w:jc w:val="center"/>
    </w:pPr>
    <w:rPr>
      <w:sz w:val="48"/>
      <w:szCs w:val="72"/>
      <w:lang w:val="en-US"/>
    </w:rPr>
  </w:style>
  <w:style w:type="character" w:customStyle="1" w:styleId="TitleChar">
    <w:name w:val="Title Char"/>
    <w:basedOn w:val="DefaultParagraphFont"/>
    <w:link w:val="Title"/>
    <w:rsid w:val="00F50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BB9"/>
    <w:pPr>
      <w:tabs>
        <w:tab w:val="left" w:pos="3600"/>
        <w:tab w:val="left" w:pos="3958"/>
      </w:tabs>
    </w:pPr>
  </w:style>
  <w:style w:type="paragraph" w:styleId="List">
    <w:name w:val="List"/>
    <w:basedOn w:val="BodyText"/>
    <w:next w:val="BodyText"/>
    <w:rsid w:val="00F50BB9"/>
    <w:pPr>
      <w:tabs>
        <w:tab w:val="left" w:pos="340"/>
      </w:tabs>
      <w:spacing w:before="60" w:after="60"/>
      <w:ind w:left="340" w:hanging="340"/>
    </w:pPr>
  </w:style>
  <w:style w:type="paragraph" w:customStyle="1" w:styleId="Note">
    <w:name w:val="Note"/>
    <w:basedOn w:val="BodyText"/>
    <w:rsid w:val="00F50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BB9"/>
    <w:pPr>
      <w:framePr w:wrap="auto" w:hAnchor="text" w:y="6049"/>
    </w:pPr>
    <w:rPr>
      <w:color w:val="000000"/>
      <w:sz w:val="40"/>
    </w:rPr>
  </w:style>
  <w:style w:type="paragraph" w:customStyle="1" w:styleId="TOCTitle">
    <w:name w:val="TOCTitle"/>
    <w:basedOn w:val="Heading1"/>
    <w:rsid w:val="00F50BB9"/>
    <w:pPr>
      <w:spacing w:after="240"/>
      <w:jc w:val="center"/>
      <w:outlineLvl w:val="9"/>
    </w:pPr>
    <w:rPr>
      <w:caps/>
    </w:rPr>
  </w:style>
  <w:style w:type="paragraph" w:customStyle="1" w:styleId="Version">
    <w:name w:val="Version"/>
    <w:rsid w:val="00F50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BB9"/>
    <w:pPr>
      <w:keepNext w:val="0"/>
      <w:tabs>
        <w:tab w:val="right" w:pos="4176"/>
      </w:tabs>
      <w:ind w:left="198" w:hanging="198"/>
    </w:pPr>
    <w:rPr>
      <w:rFonts w:ascii="Garamond" w:hAnsi="Garamond"/>
    </w:rPr>
  </w:style>
  <w:style w:type="paragraph" w:styleId="IndexHeading">
    <w:name w:val="index heading"/>
    <w:basedOn w:val="Normal"/>
    <w:next w:val="Index1"/>
    <w:semiHidden/>
    <w:rsid w:val="00F50BB9"/>
    <w:pPr>
      <w:spacing w:before="120" w:after="120"/>
    </w:pPr>
    <w:rPr>
      <w:rFonts w:ascii="Arial" w:hAnsi="Arial"/>
      <w:b/>
      <w:color w:val="918585"/>
      <w:sz w:val="24"/>
    </w:rPr>
  </w:style>
  <w:style w:type="paragraph" w:styleId="Header">
    <w:name w:val="header"/>
    <w:basedOn w:val="Normal"/>
    <w:link w:val="HeaderChar"/>
    <w:rsid w:val="00F50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BB9"/>
    <w:rPr>
      <w:rFonts w:ascii="Times New Roman" w:eastAsia="Times New Roman" w:hAnsi="Times New Roman" w:cs="Times New Roman"/>
      <w:sz w:val="16"/>
      <w:szCs w:val="20"/>
      <w:lang w:val="en-GB" w:eastAsia="en-US"/>
    </w:rPr>
  </w:style>
  <w:style w:type="paragraph" w:customStyle="1" w:styleId="Chapter">
    <w:name w:val="Chapter"/>
    <w:basedOn w:val="Normal"/>
    <w:rsid w:val="00F50BB9"/>
    <w:pPr>
      <w:spacing w:before="240"/>
    </w:pPr>
    <w:rPr>
      <w:rFonts w:ascii="Times New Roman" w:hAnsi="Times New Roman"/>
      <w:smallCaps/>
      <w:spacing w:val="80"/>
      <w:sz w:val="28"/>
    </w:rPr>
  </w:style>
  <w:style w:type="paragraph" w:customStyle="1" w:styleId="InChapter">
    <w:name w:val="InChapter"/>
    <w:basedOn w:val="Heading3"/>
    <w:rsid w:val="00F50BB9"/>
    <w:pPr>
      <w:spacing w:after="240"/>
      <w:outlineLvl w:val="9"/>
    </w:pPr>
    <w:rPr>
      <w:noProof/>
    </w:rPr>
  </w:style>
  <w:style w:type="paragraph" w:styleId="Index2">
    <w:name w:val="index 2"/>
    <w:basedOn w:val="Normal"/>
    <w:next w:val="Normal"/>
    <w:semiHidden/>
    <w:rsid w:val="00F50BB9"/>
    <w:pPr>
      <w:tabs>
        <w:tab w:val="right" w:pos="4176"/>
      </w:tabs>
      <w:ind w:left="568" w:hanging="284"/>
    </w:pPr>
    <w:rPr>
      <w:rFonts w:ascii="Garamond" w:hAnsi="Garamond"/>
    </w:rPr>
  </w:style>
  <w:style w:type="paragraph" w:customStyle="1" w:styleId="Byline">
    <w:name w:val="Byline"/>
    <w:rsid w:val="00F50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BB9"/>
    <w:pPr>
      <w:tabs>
        <w:tab w:val="clear" w:pos="3600"/>
        <w:tab w:val="clear" w:pos="3958"/>
      </w:tabs>
      <w:jc w:val="right"/>
    </w:pPr>
  </w:style>
  <w:style w:type="paragraph" w:styleId="Caption">
    <w:name w:val="caption"/>
    <w:basedOn w:val="BodyText"/>
    <w:next w:val="Normal"/>
    <w:qFormat/>
    <w:rsid w:val="00F50BB9"/>
    <w:pPr>
      <w:framePr w:w="2268" w:hSpace="181" w:vSpace="181" w:wrap="around" w:vAnchor="text" w:hAnchor="page" w:x="1135" w:y="285" w:anchorLock="1"/>
    </w:pPr>
    <w:rPr>
      <w:i/>
    </w:rPr>
  </w:style>
  <w:style w:type="paragraph" w:customStyle="1" w:styleId="MiniTOCTitle">
    <w:name w:val="MiniTOCTitle"/>
    <w:basedOn w:val="Heading4"/>
    <w:rsid w:val="00F50BB9"/>
    <w:pPr>
      <w:spacing w:before="240"/>
      <w:outlineLvl w:val="9"/>
    </w:pPr>
    <w:rPr>
      <w:noProof/>
      <w:sz w:val="24"/>
    </w:rPr>
  </w:style>
  <w:style w:type="paragraph" w:customStyle="1" w:styleId="MiniTOCItem">
    <w:name w:val="MiniTOCItem"/>
    <w:basedOn w:val="ListBullet"/>
    <w:rsid w:val="00F50BB9"/>
    <w:pPr>
      <w:numPr>
        <w:numId w:val="0"/>
      </w:numPr>
      <w:tabs>
        <w:tab w:val="right" w:leader="dot" w:pos="6521"/>
      </w:tabs>
      <w:spacing w:before="0" w:after="0"/>
    </w:pPr>
  </w:style>
  <w:style w:type="paragraph" w:customStyle="1" w:styleId="TOFTitle">
    <w:name w:val="TOFTitle"/>
    <w:basedOn w:val="TOCTitle"/>
    <w:rsid w:val="00F50BB9"/>
  </w:style>
  <w:style w:type="paragraph" w:styleId="TableofFigures">
    <w:name w:val="table of figures"/>
    <w:basedOn w:val="Normal"/>
    <w:next w:val="Normal"/>
    <w:semiHidden/>
    <w:rsid w:val="00F50BB9"/>
    <w:pPr>
      <w:tabs>
        <w:tab w:val="right" w:leader="dot" w:pos="9072"/>
      </w:tabs>
      <w:ind w:left="970" w:hanging="403"/>
    </w:pPr>
    <w:rPr>
      <w:rFonts w:ascii="Times New Roman" w:hAnsi="Times New Roman"/>
      <w:b/>
    </w:rPr>
  </w:style>
  <w:style w:type="paragraph" w:styleId="ListNumber">
    <w:name w:val="List Number"/>
    <w:basedOn w:val="List"/>
    <w:rsid w:val="00F50BB9"/>
    <w:pPr>
      <w:numPr>
        <w:numId w:val="11"/>
      </w:numPr>
    </w:pPr>
  </w:style>
  <w:style w:type="character" w:customStyle="1" w:styleId="WingdingSymbols">
    <w:name w:val="Wingding Symbols"/>
    <w:rsid w:val="00F50BB9"/>
    <w:rPr>
      <w:rFonts w:ascii="Wingdings" w:hAnsi="Wingdings"/>
    </w:rPr>
  </w:style>
  <w:style w:type="paragraph" w:customStyle="1" w:styleId="TableHeading">
    <w:name w:val="Table Heading"/>
    <w:basedOn w:val="HeadingBase"/>
    <w:rsid w:val="00F50BB9"/>
    <w:pPr>
      <w:keepLines/>
      <w:pBdr>
        <w:bottom w:val="single" w:sz="6" w:space="1" w:color="918585"/>
      </w:pBdr>
      <w:spacing w:before="240"/>
    </w:pPr>
  </w:style>
  <w:style w:type="character" w:customStyle="1" w:styleId="HotSpot">
    <w:name w:val="HotSpot"/>
    <w:rsid w:val="00F50BB9"/>
    <w:rPr>
      <w:color w:val="0033CC"/>
      <w:u w:val="none"/>
    </w:rPr>
  </w:style>
  <w:style w:type="paragraph" w:customStyle="1" w:styleId="BodyTextRight">
    <w:name w:val="Body Text Right"/>
    <w:basedOn w:val="BodyText"/>
    <w:rsid w:val="00F50BB9"/>
    <w:pPr>
      <w:spacing w:before="0" w:after="0"/>
      <w:jc w:val="right"/>
    </w:pPr>
  </w:style>
  <w:style w:type="paragraph" w:styleId="Index3">
    <w:name w:val="index 3"/>
    <w:basedOn w:val="ListNumber2"/>
    <w:next w:val="Normal"/>
    <w:semiHidden/>
    <w:rsid w:val="00F50BB9"/>
    <w:pPr>
      <w:numPr>
        <w:numId w:val="0"/>
      </w:numPr>
      <w:tabs>
        <w:tab w:val="right" w:leader="dot" w:pos="4176"/>
      </w:tabs>
    </w:pPr>
  </w:style>
  <w:style w:type="paragraph" w:styleId="ListNumber2">
    <w:name w:val="List Number 2"/>
    <w:basedOn w:val="List2"/>
    <w:rsid w:val="00F50BB9"/>
    <w:pPr>
      <w:numPr>
        <w:numId w:val="10"/>
      </w:numPr>
      <w:tabs>
        <w:tab w:val="clear" w:pos="1060"/>
      </w:tabs>
    </w:pPr>
  </w:style>
  <w:style w:type="paragraph" w:customStyle="1" w:styleId="MarginNote">
    <w:name w:val="Margin Note"/>
    <w:basedOn w:val="BodyText"/>
    <w:rsid w:val="00F50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BB9"/>
    <w:rPr>
      <w:sz w:val="32"/>
    </w:rPr>
  </w:style>
  <w:style w:type="paragraph" w:customStyle="1" w:styleId="HeadingProcedure">
    <w:name w:val="Heading Procedure"/>
    <w:basedOn w:val="HeadingBase"/>
    <w:next w:val="Normal"/>
    <w:rsid w:val="00F50BB9"/>
    <w:pPr>
      <w:tabs>
        <w:tab w:val="left" w:pos="0"/>
      </w:tabs>
      <w:spacing w:before="120" w:after="60"/>
    </w:pPr>
    <w:rPr>
      <w:i/>
      <w:color w:val="918585"/>
      <w:sz w:val="22"/>
    </w:rPr>
  </w:style>
  <w:style w:type="paragraph" w:customStyle="1" w:styleId="TableBodyText">
    <w:name w:val="Table Body Text"/>
    <w:basedOn w:val="BodyText"/>
    <w:rsid w:val="00F50BB9"/>
    <w:pPr>
      <w:spacing w:before="60" w:after="60"/>
    </w:pPr>
  </w:style>
  <w:style w:type="paragraph" w:styleId="ListContinue">
    <w:name w:val="List Continue"/>
    <w:basedOn w:val="List"/>
    <w:rsid w:val="00F50BB9"/>
    <w:pPr>
      <w:ind w:firstLine="0"/>
    </w:pPr>
  </w:style>
  <w:style w:type="paragraph" w:customStyle="1" w:styleId="ListNote">
    <w:name w:val="List Note"/>
    <w:basedOn w:val="List"/>
    <w:rsid w:val="00F50BB9"/>
    <w:pPr>
      <w:pBdr>
        <w:top w:val="single" w:sz="6" w:space="2" w:color="918585"/>
        <w:bottom w:val="single" w:sz="6" w:space="2" w:color="918585"/>
      </w:pBdr>
      <w:tabs>
        <w:tab w:val="left" w:pos="1021"/>
      </w:tabs>
      <w:ind w:firstLine="0"/>
    </w:pPr>
  </w:style>
  <w:style w:type="paragraph" w:customStyle="1" w:styleId="Warning">
    <w:name w:val="Warning"/>
    <w:basedOn w:val="BodyText"/>
    <w:rsid w:val="00F50BB9"/>
    <w:pPr>
      <w:shd w:val="clear" w:color="auto" w:fill="D9D9D9"/>
      <w:tabs>
        <w:tab w:val="left" w:pos="992"/>
      </w:tabs>
      <w:ind w:left="119" w:right="119"/>
    </w:pPr>
    <w:rPr>
      <w:sz w:val="20"/>
    </w:rPr>
  </w:style>
  <w:style w:type="paragraph" w:customStyle="1" w:styleId="MarginIcons">
    <w:name w:val="Margin Icons"/>
    <w:basedOn w:val="BodyText"/>
    <w:rsid w:val="00F50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BB9"/>
    <w:rPr>
      <w:rFonts w:ascii="Courier New" w:hAnsi="Courier New"/>
    </w:rPr>
  </w:style>
  <w:style w:type="paragraph" w:customStyle="1" w:styleId="NoteBullet">
    <w:name w:val="Note Bullet"/>
    <w:basedOn w:val="Note"/>
    <w:rsid w:val="00F50BB9"/>
    <w:pPr>
      <w:tabs>
        <w:tab w:val="clear" w:pos="680"/>
      </w:tabs>
      <w:spacing w:before="60" w:after="60"/>
    </w:pPr>
  </w:style>
  <w:style w:type="paragraph" w:customStyle="1" w:styleId="SubHeading2">
    <w:name w:val="SubHeading2"/>
    <w:basedOn w:val="HeadingBase"/>
    <w:rsid w:val="00F50BB9"/>
    <w:pPr>
      <w:spacing w:before="240" w:after="60"/>
    </w:pPr>
    <w:rPr>
      <w:sz w:val="20"/>
    </w:rPr>
  </w:style>
  <w:style w:type="paragraph" w:customStyle="1" w:styleId="SubHeading1">
    <w:name w:val="SubHeading1"/>
    <w:basedOn w:val="HeadingBase"/>
    <w:rsid w:val="00F50BB9"/>
    <w:pPr>
      <w:spacing w:before="240" w:after="60"/>
    </w:pPr>
    <w:rPr>
      <w:color w:val="918585"/>
      <w:sz w:val="22"/>
    </w:rPr>
  </w:style>
  <w:style w:type="paragraph" w:customStyle="1" w:styleId="SideHeading">
    <w:name w:val="Side Heading"/>
    <w:basedOn w:val="HeadingBase"/>
    <w:rsid w:val="00F50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BB9"/>
    <w:pPr>
      <w:numPr>
        <w:numId w:val="12"/>
      </w:numPr>
    </w:pPr>
  </w:style>
  <w:style w:type="paragraph" w:styleId="PlainText">
    <w:name w:val="Plain Text"/>
    <w:basedOn w:val="Normal"/>
    <w:link w:val="PlainTextChar"/>
    <w:rsid w:val="00F50BB9"/>
    <w:rPr>
      <w:sz w:val="20"/>
    </w:rPr>
  </w:style>
  <w:style w:type="character" w:customStyle="1" w:styleId="PlainTextChar">
    <w:name w:val="Plain Text Char"/>
    <w:basedOn w:val="DefaultParagraphFont"/>
    <w:link w:val="PlainText"/>
    <w:rsid w:val="00F50BB9"/>
    <w:rPr>
      <w:rFonts w:ascii="Courier New" w:eastAsia="Times New Roman" w:hAnsi="Courier New" w:cs="Times New Roman"/>
      <w:sz w:val="20"/>
      <w:szCs w:val="20"/>
      <w:lang w:eastAsia="en-US"/>
    </w:rPr>
  </w:style>
  <w:style w:type="character" w:customStyle="1" w:styleId="MenuOption">
    <w:name w:val="Menu Option"/>
    <w:basedOn w:val="DefaultParagraphFont"/>
    <w:rsid w:val="00F50BB9"/>
    <w:rPr>
      <w:b/>
      <w:smallCaps/>
    </w:rPr>
  </w:style>
  <w:style w:type="paragraph" w:customStyle="1" w:styleId="TableListNumber">
    <w:name w:val="Table List Number"/>
    <w:basedOn w:val="ListNumber"/>
    <w:rsid w:val="00F50BB9"/>
    <w:pPr>
      <w:numPr>
        <w:numId w:val="0"/>
      </w:numPr>
    </w:pPr>
  </w:style>
  <w:style w:type="paragraph" w:styleId="TOC4">
    <w:name w:val="toc 4"/>
    <w:basedOn w:val="TOCBase"/>
    <w:next w:val="Normal"/>
    <w:semiHidden/>
    <w:rsid w:val="00F50BB9"/>
    <w:pPr>
      <w:tabs>
        <w:tab w:val="right" w:leader="dot" w:pos="9071"/>
      </w:tabs>
      <w:ind w:left="1701"/>
    </w:pPr>
  </w:style>
  <w:style w:type="paragraph" w:customStyle="1" w:styleId="ListAlpha">
    <w:name w:val="List Alpha"/>
    <w:basedOn w:val="List"/>
    <w:rsid w:val="00F50BB9"/>
    <w:pPr>
      <w:numPr>
        <w:numId w:val="9"/>
      </w:numPr>
    </w:pPr>
  </w:style>
  <w:style w:type="paragraph" w:customStyle="1" w:styleId="ListAlpha2">
    <w:name w:val="List Alpha 2"/>
    <w:basedOn w:val="List2"/>
    <w:rsid w:val="00F50BB9"/>
    <w:pPr>
      <w:numPr>
        <w:numId w:val="8"/>
      </w:numPr>
    </w:pPr>
  </w:style>
  <w:style w:type="paragraph" w:styleId="List2">
    <w:name w:val="List 2"/>
    <w:basedOn w:val="BodyText"/>
    <w:rsid w:val="00F50BB9"/>
    <w:pPr>
      <w:tabs>
        <w:tab w:val="left" w:pos="680"/>
      </w:tabs>
      <w:spacing w:before="60" w:after="60"/>
      <w:ind w:left="680" w:hanging="340"/>
    </w:pPr>
  </w:style>
  <w:style w:type="paragraph" w:styleId="List3">
    <w:name w:val="List 3"/>
    <w:basedOn w:val="BodyText"/>
    <w:rsid w:val="00F50BB9"/>
    <w:pPr>
      <w:tabs>
        <w:tab w:val="left" w:pos="1021"/>
      </w:tabs>
      <w:spacing w:before="60" w:after="60"/>
      <w:ind w:left="1020" w:hanging="340"/>
    </w:pPr>
  </w:style>
  <w:style w:type="paragraph" w:styleId="List4">
    <w:name w:val="List 4"/>
    <w:basedOn w:val="BodyText"/>
    <w:rsid w:val="00F50BB9"/>
    <w:pPr>
      <w:tabs>
        <w:tab w:val="left" w:pos="1361"/>
      </w:tabs>
      <w:spacing w:before="60" w:after="60"/>
      <w:ind w:left="1361" w:hanging="340"/>
    </w:pPr>
  </w:style>
  <w:style w:type="paragraph" w:styleId="List5">
    <w:name w:val="List 5"/>
    <w:basedOn w:val="BodyText"/>
    <w:rsid w:val="00F50BB9"/>
    <w:pPr>
      <w:tabs>
        <w:tab w:val="left" w:pos="1701"/>
      </w:tabs>
      <w:spacing w:before="60" w:after="60"/>
      <w:ind w:left="1701" w:hanging="340"/>
    </w:pPr>
  </w:style>
  <w:style w:type="paragraph" w:styleId="ListBullet3">
    <w:name w:val="List Bullet 3"/>
    <w:basedOn w:val="List3"/>
    <w:rsid w:val="00F50BB9"/>
    <w:pPr>
      <w:numPr>
        <w:numId w:val="15"/>
      </w:numPr>
      <w:tabs>
        <w:tab w:val="clear" w:pos="1021"/>
      </w:tabs>
      <w:ind w:left="1037" w:hanging="357"/>
    </w:pPr>
  </w:style>
  <w:style w:type="paragraph" w:styleId="ListBullet4">
    <w:name w:val="List Bullet 4"/>
    <w:basedOn w:val="List4"/>
    <w:rsid w:val="00F50BB9"/>
    <w:pPr>
      <w:numPr>
        <w:numId w:val="3"/>
      </w:numPr>
    </w:pPr>
  </w:style>
  <w:style w:type="paragraph" w:styleId="ListBullet5">
    <w:name w:val="List Bullet 5"/>
    <w:basedOn w:val="List5"/>
    <w:rsid w:val="00F50BB9"/>
    <w:pPr>
      <w:numPr>
        <w:numId w:val="4"/>
      </w:numPr>
    </w:pPr>
  </w:style>
  <w:style w:type="paragraph" w:styleId="ListContinue2">
    <w:name w:val="List Continue 2"/>
    <w:basedOn w:val="List2"/>
    <w:rsid w:val="00F50BB9"/>
    <w:pPr>
      <w:ind w:firstLine="0"/>
    </w:pPr>
  </w:style>
  <w:style w:type="paragraph" w:styleId="ListContinue3">
    <w:name w:val="List Continue 3"/>
    <w:basedOn w:val="List3"/>
    <w:rsid w:val="00F50BB9"/>
    <w:pPr>
      <w:ind w:left="1021" w:firstLine="0"/>
    </w:pPr>
  </w:style>
  <w:style w:type="paragraph" w:styleId="ListContinue4">
    <w:name w:val="List Continue 4"/>
    <w:basedOn w:val="List4"/>
    <w:rsid w:val="00F50BB9"/>
    <w:pPr>
      <w:ind w:firstLine="0"/>
    </w:pPr>
  </w:style>
  <w:style w:type="paragraph" w:styleId="ListContinue5">
    <w:name w:val="List Continue 5"/>
    <w:basedOn w:val="List5"/>
    <w:rsid w:val="00F50BB9"/>
    <w:pPr>
      <w:ind w:firstLine="0"/>
    </w:pPr>
  </w:style>
  <w:style w:type="paragraph" w:styleId="ListNumber3">
    <w:name w:val="List Number 3"/>
    <w:basedOn w:val="List3"/>
    <w:rsid w:val="00F50BB9"/>
    <w:pPr>
      <w:numPr>
        <w:numId w:val="5"/>
      </w:numPr>
    </w:pPr>
  </w:style>
  <w:style w:type="paragraph" w:styleId="ListNumber4">
    <w:name w:val="List Number 4"/>
    <w:basedOn w:val="List4"/>
    <w:rsid w:val="00F50BB9"/>
    <w:pPr>
      <w:numPr>
        <w:numId w:val="6"/>
      </w:numPr>
    </w:pPr>
  </w:style>
  <w:style w:type="paragraph" w:styleId="ListNumber5">
    <w:name w:val="List Number 5"/>
    <w:basedOn w:val="List5"/>
    <w:rsid w:val="00F50BB9"/>
    <w:pPr>
      <w:numPr>
        <w:numId w:val="7"/>
      </w:numPr>
    </w:pPr>
  </w:style>
  <w:style w:type="paragraph" w:styleId="BlockText">
    <w:name w:val="Block Text"/>
    <w:basedOn w:val="Normal"/>
    <w:rsid w:val="00F50BB9"/>
    <w:pPr>
      <w:spacing w:after="120"/>
      <w:ind w:left="1440" w:right="1440"/>
    </w:pPr>
  </w:style>
  <w:style w:type="character" w:customStyle="1" w:styleId="Subscript">
    <w:name w:val="Subscript"/>
    <w:basedOn w:val="DefaultParagraphFont"/>
    <w:rsid w:val="00F50BB9"/>
    <w:rPr>
      <w:sz w:val="16"/>
      <w:vertAlign w:val="subscript"/>
    </w:rPr>
  </w:style>
  <w:style w:type="character" w:customStyle="1" w:styleId="Superscript">
    <w:name w:val="Superscript"/>
    <w:basedOn w:val="DefaultParagraphFont"/>
    <w:rsid w:val="00F50BB9"/>
    <w:rPr>
      <w:sz w:val="16"/>
      <w:vertAlign w:val="superscript"/>
    </w:rPr>
  </w:style>
  <w:style w:type="character" w:customStyle="1" w:styleId="Symbols">
    <w:name w:val="Symbols"/>
    <w:basedOn w:val="DefaultParagraphFont"/>
    <w:rsid w:val="00F50BB9"/>
    <w:rPr>
      <w:rFonts w:ascii="Symbol" w:hAnsi="Symbol"/>
    </w:rPr>
  </w:style>
  <w:style w:type="character" w:customStyle="1" w:styleId="MenuOptions">
    <w:name w:val="Menu Options"/>
    <w:basedOn w:val="DefaultParagraphFont"/>
    <w:rsid w:val="00F50BB9"/>
    <w:rPr>
      <w:rFonts w:ascii="Arial Narrow" w:hAnsi="Arial Narrow"/>
      <w:smallCaps/>
    </w:rPr>
  </w:style>
  <w:style w:type="character" w:customStyle="1" w:styleId="Buttons">
    <w:name w:val="Buttons"/>
    <w:basedOn w:val="DefaultParagraphFont"/>
    <w:rsid w:val="00F50BB9"/>
    <w:rPr>
      <w:b/>
    </w:rPr>
  </w:style>
  <w:style w:type="character" w:customStyle="1" w:styleId="Underlined">
    <w:name w:val="Underlined"/>
    <w:basedOn w:val="DefaultParagraphFont"/>
    <w:rsid w:val="00F50BB9"/>
    <w:rPr>
      <w:u w:val="single"/>
    </w:rPr>
  </w:style>
  <w:style w:type="paragraph" w:customStyle="1" w:styleId="TableBodyTextRight">
    <w:name w:val="Table Body Text Right"/>
    <w:basedOn w:val="TableBodyText"/>
    <w:rsid w:val="00F50BB9"/>
    <w:pPr>
      <w:widowControl w:val="0"/>
      <w:autoSpaceDE w:val="0"/>
      <w:autoSpaceDN w:val="0"/>
      <w:adjustRightInd w:val="0"/>
      <w:jc w:val="right"/>
    </w:pPr>
    <w:rPr>
      <w:rFonts w:cs="Arial"/>
      <w:szCs w:val="18"/>
    </w:rPr>
  </w:style>
  <w:style w:type="paragraph" w:customStyle="1" w:styleId="CopyrightText">
    <w:name w:val="Copyright Text"/>
    <w:basedOn w:val="BodyText"/>
    <w:rsid w:val="00F50BB9"/>
    <w:rPr>
      <w:sz w:val="18"/>
    </w:rPr>
  </w:style>
  <w:style w:type="paragraph" w:customStyle="1" w:styleId="BodySmallRight">
    <w:name w:val="Body Small Right"/>
    <w:basedOn w:val="BodyTextRight"/>
    <w:rsid w:val="00F50BB9"/>
    <w:rPr>
      <w:sz w:val="18"/>
      <w:szCs w:val="18"/>
    </w:rPr>
  </w:style>
  <w:style w:type="paragraph" w:customStyle="1" w:styleId="MarginEdition">
    <w:name w:val="Margin Edition"/>
    <w:basedOn w:val="MarginNote"/>
    <w:rsid w:val="00F50BB9"/>
    <w:pPr>
      <w:spacing w:before="0" w:after="0"/>
    </w:pPr>
    <w:rPr>
      <w:rFonts w:ascii="Times New Roman" w:hAnsi="Times New Roman"/>
      <w:color w:val="999999"/>
    </w:rPr>
  </w:style>
  <w:style w:type="paragraph" w:customStyle="1" w:styleId="Spacer">
    <w:name w:val="Spacer"/>
    <w:basedOn w:val="Normal"/>
    <w:rsid w:val="00F50BB9"/>
    <w:rPr>
      <w:sz w:val="2"/>
      <w:szCs w:val="2"/>
    </w:rPr>
  </w:style>
  <w:style w:type="character" w:customStyle="1" w:styleId="Small">
    <w:name w:val="Small"/>
    <w:basedOn w:val="DefaultParagraphFont"/>
    <w:rsid w:val="00F50BB9"/>
    <w:rPr>
      <w:sz w:val="16"/>
    </w:rPr>
  </w:style>
  <w:style w:type="paragraph" w:customStyle="1" w:styleId="WideTable">
    <w:name w:val="Wide Table"/>
    <w:basedOn w:val="Normal"/>
    <w:rsid w:val="00F50BB9"/>
    <w:pPr>
      <w:ind w:left="-1418"/>
    </w:pPr>
    <w:rPr>
      <w:sz w:val="2"/>
      <w:szCs w:val="2"/>
    </w:rPr>
  </w:style>
  <w:style w:type="character" w:styleId="PageNumber">
    <w:name w:val="page number"/>
    <w:basedOn w:val="DefaultParagraphFont"/>
    <w:rsid w:val="00F50BB9"/>
  </w:style>
  <w:style w:type="paragraph" w:styleId="Quote">
    <w:name w:val="Quote"/>
    <w:basedOn w:val="Heading1"/>
    <w:link w:val="QuoteChar"/>
    <w:qFormat/>
    <w:rsid w:val="00F50BB9"/>
    <w:rPr>
      <w:b w:val="0"/>
      <w:sz w:val="72"/>
      <w:szCs w:val="72"/>
      <w:lang w:val="en-NZ"/>
    </w:rPr>
  </w:style>
  <w:style w:type="character" w:customStyle="1" w:styleId="QuoteChar">
    <w:name w:val="Quote Char"/>
    <w:basedOn w:val="DefaultParagraphFont"/>
    <w:link w:val="Quote"/>
    <w:rsid w:val="00F50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BB9"/>
    <w:pPr>
      <w:pageBreakBefore/>
    </w:pPr>
  </w:style>
  <w:style w:type="paragraph" w:customStyle="1" w:styleId="Border">
    <w:name w:val="Border"/>
    <w:basedOn w:val="Normal"/>
    <w:qFormat/>
    <w:rsid w:val="00F50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BB9"/>
    <w:rPr>
      <w:b/>
      <w:bCs/>
      <w:i/>
      <w:iCs/>
      <w:color w:val="auto"/>
    </w:rPr>
  </w:style>
  <w:style w:type="paragraph" w:styleId="IntenseQuote">
    <w:name w:val="Intense Quote"/>
    <w:basedOn w:val="Normal"/>
    <w:next w:val="Normal"/>
    <w:link w:val="IntenseQuoteChar"/>
    <w:uiPriority w:val="30"/>
    <w:qFormat/>
    <w:rsid w:val="00F50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BB9"/>
    <w:rPr>
      <w:smallCaps/>
      <w:color w:val="auto"/>
      <w:u w:val="single"/>
    </w:rPr>
  </w:style>
  <w:style w:type="character" w:styleId="IntenseReference">
    <w:name w:val="Intense Reference"/>
    <w:basedOn w:val="DefaultParagraphFont"/>
    <w:uiPriority w:val="32"/>
    <w:qFormat/>
    <w:rsid w:val="00F50BB9"/>
    <w:rPr>
      <w:b/>
      <w:bCs/>
      <w:smallCaps/>
      <w:color w:val="auto"/>
      <w:spacing w:val="5"/>
      <w:u w:val="single"/>
    </w:rPr>
  </w:style>
  <w:style w:type="paragraph" w:customStyle="1" w:styleId="2ColumnHeading">
    <w:name w:val="2Column Heading"/>
    <w:basedOn w:val="BodyText"/>
    <w:qFormat/>
    <w:rsid w:val="00F50BB9"/>
    <w:pPr>
      <w:spacing w:after="60"/>
      <w:ind w:left="-2268"/>
    </w:pPr>
    <w:rPr>
      <w:b/>
    </w:rPr>
  </w:style>
  <w:style w:type="paragraph" w:customStyle="1" w:styleId="Heading1TOC">
    <w:name w:val="Heading1 TOC"/>
    <w:basedOn w:val="Normal"/>
    <w:qFormat/>
    <w:rsid w:val="00F50BB9"/>
    <w:pPr>
      <w:spacing w:before="240" w:after="120"/>
    </w:pPr>
    <w:rPr>
      <w:rFonts w:ascii="Times New Roman" w:hAnsi="Times New Roman"/>
      <w:b/>
      <w:sz w:val="32"/>
    </w:rPr>
  </w:style>
  <w:style w:type="paragraph" w:customStyle="1" w:styleId="Heading2TOC">
    <w:name w:val="Heading2 TOC"/>
    <w:basedOn w:val="Normal"/>
    <w:qFormat/>
    <w:rsid w:val="00F50BB9"/>
    <w:pPr>
      <w:spacing w:before="240" w:after="60"/>
    </w:pPr>
    <w:rPr>
      <w:rFonts w:ascii="Times New Roman" w:hAnsi="Times New Roman"/>
      <w:b/>
      <w:sz w:val="28"/>
    </w:rPr>
  </w:style>
  <w:style w:type="character" w:customStyle="1" w:styleId="Underline">
    <w:name w:val="Underline"/>
    <w:basedOn w:val="DefaultParagraphFont"/>
    <w:qFormat/>
    <w:rsid w:val="00F50BB9"/>
    <w:rPr>
      <w:u w:val="single"/>
    </w:rPr>
  </w:style>
  <w:style w:type="paragraph" w:styleId="BalloonText">
    <w:name w:val="Balloon Text"/>
    <w:basedOn w:val="Normal"/>
    <w:link w:val="BalloonTextChar"/>
    <w:rsid w:val="00F50BB9"/>
    <w:rPr>
      <w:rFonts w:ascii="Tahoma" w:hAnsi="Tahoma" w:cs="Tahoma"/>
      <w:sz w:val="16"/>
      <w:szCs w:val="16"/>
    </w:rPr>
  </w:style>
  <w:style w:type="character" w:customStyle="1" w:styleId="BalloonTextChar">
    <w:name w:val="Balloon Text Char"/>
    <w:basedOn w:val="DefaultParagraphFont"/>
    <w:link w:val="BalloonText"/>
    <w:rsid w:val="00F50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BB9"/>
    <w:rPr>
      <w:b/>
      <w:color w:val="660033"/>
      <w:spacing w:val="0"/>
    </w:rPr>
  </w:style>
  <w:style w:type="paragraph" w:customStyle="1" w:styleId="Nameditemlist">
    <w:name w:val="Named item list"/>
    <w:basedOn w:val="BodyText"/>
    <w:qFormat/>
    <w:rsid w:val="00F50B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8138</Characters>
  <Application>Microsoft Office Word</Application>
  <DocSecurity>0</DocSecurity>
  <Lines>273</Lines>
  <Paragraphs>159</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ICASAS402A Implement configuration management strategies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2012-05-29T05:42:00Z</dcterms:created>
  <dcterms:modified xsi:type="dcterms:W3CDTF">2012-05-29T05:42:00Z</dcterms:modified>
</cp:coreProperties>
</file>