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6D1" w:rsidP="004926D1">
      <w:pPr>
        <w:pStyle w:val="Title"/>
      </w:pPr>
      <w:bookmarkStart w:id="0" w:name="_GoBack"/>
      <w:bookmarkEnd w:id="0"/>
      <w:r>
        <w:fldChar w:fldCharType="begin"/>
      </w:r>
      <w:r>
        <w:instrText xml:space="preserve"> TITLE   \* MERGEFORMAT </w:instrText>
      </w:r>
      <w:r>
        <w:fldChar w:fldCharType="separate"/>
      </w:r>
      <w:r>
        <w:t>ICASAS307A Install, configure and secure a small office home office network</w:t>
      </w:r>
      <w:r>
        <w:fldChar w:fldCharType="end"/>
      </w:r>
    </w:p>
    <w:p w:rsidR="004926D1" w:rsidP="004926D1">
      <w:pPr>
        <w:pStyle w:val="Version"/>
        <w:sectPr w:rsidSect="008D2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A25" w:rsidP="008D2A25">
      <w:pPr>
        <w:pStyle w:val="SuperHeading"/>
      </w:pPr>
      <w:r w:rsidRPr="008D2A25">
        <w:t>ICASAS307A Install, configure and secure a small office home office network</w:t>
      </w:r>
    </w:p>
    <w:p w:rsidR="00000000" w:rsidRPr="008D2A25" w:rsidP="008D2A25">
      <w:pPr>
        <w:pStyle w:val="Heading1"/>
      </w:pPr>
      <w:bookmarkStart w:id="1" w:name="O_456288"/>
      <w:bookmarkEnd w:id="1"/>
      <w:r w:rsidRPr="008D2A25">
        <w:t>Modification History</w:t>
      </w:r>
    </w:p>
    <w:tbl>
      <w:tblPr>
        <w:tblW w:w="0" w:type="auto"/>
        <w:tblLayout w:type="fixed"/>
        <w:tblCellMar>
          <w:left w:w="62" w:type="dxa"/>
          <w:right w:w="62" w:type="dxa"/>
        </w:tblCellMar>
        <w:tblLook w:val="0000"/>
      </w:tblPr>
      <w:tblGrid>
        <w:gridCol w:w="3174"/>
        <w:gridCol w:w="5913"/>
      </w:tblGrid>
      <w:tr w:rsidTr="008D2A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Comments</w:t>
            </w:r>
          </w:p>
        </w:tc>
      </w:tr>
      <w:tr w:rsidTr="008D2A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 xml:space="preserve">This Unit first released </w:t>
            </w:r>
            <w:r w:rsidRPr="008D2A25">
              <w:t xml:space="preserve">with </w:t>
            </w:r>
            <w:r w:rsidRPr="008D2A25">
              <w:rPr>
                <w:rStyle w:val="Emphasis"/>
              </w:rPr>
              <w:t>ICA11 Information and Communications Technology Training Package version 1.0</w:t>
            </w:r>
          </w:p>
        </w:tc>
      </w:tr>
    </w:tbl>
    <w:p w:rsidR="00000000" w:rsidRPr="008D2A25" w:rsidP="008D2A25">
      <w:pPr>
        <w:pStyle w:val="BodyText"/>
      </w:pPr>
    </w:p>
    <w:p w:rsidR="00000000" w:rsidRPr="008D2A25" w:rsidP="008D2A25">
      <w:pPr>
        <w:pStyle w:val="AllowPageBreak"/>
      </w:pPr>
    </w:p>
    <w:p w:rsidR="00000000" w:rsidRPr="008D2A25" w:rsidP="008D2A25">
      <w:pPr>
        <w:pStyle w:val="Heading1"/>
      </w:pPr>
      <w:bookmarkStart w:id="2" w:name="O_456289"/>
      <w:bookmarkEnd w:id="2"/>
      <w:r w:rsidRPr="008D2A25">
        <w:t>Unit Descriptor</w:t>
      </w:r>
    </w:p>
    <w:p w:rsidR="00000000" w:rsidRPr="008D2A25" w:rsidP="008D2A25">
      <w:pPr>
        <w:pStyle w:val="BodyText"/>
      </w:pPr>
      <w:r w:rsidRPr="008D2A25">
        <w:t>This unit describes the performance outcomes, skills and knowledge required to identify available network components relevant to client requirements and to install, configure and secure those components as part of a small office or home office (SOHO) netwo</w:t>
      </w:r>
      <w:r w:rsidRPr="008D2A25">
        <w:t>rk.</w:t>
      </w:r>
    </w:p>
    <w:p w:rsidR="00000000" w:rsidRPr="008D2A25" w:rsidP="008D2A25">
      <w:pPr>
        <w:pStyle w:val="AllowPageBreak"/>
      </w:pPr>
    </w:p>
    <w:p w:rsidR="00000000" w:rsidRPr="008D2A25" w:rsidP="008D2A25">
      <w:pPr>
        <w:pStyle w:val="Heading1"/>
      </w:pPr>
      <w:bookmarkStart w:id="3" w:name="O_456290"/>
      <w:bookmarkEnd w:id="3"/>
      <w:r w:rsidRPr="008D2A25">
        <w:t>Application of the Unit</w:t>
      </w:r>
    </w:p>
    <w:p w:rsidR="00000000" w:rsidRPr="008D2A25" w:rsidP="008D2A25">
      <w:pPr>
        <w:pStyle w:val="BodyText"/>
      </w:pPr>
      <w:r w:rsidRPr="008D2A25">
        <w:t>This unit applies to individuals required to network a small or home office. The unit covers the development of a suitable network design, the identification of relevant network components to meet the design bri</w:t>
      </w:r>
      <w:r w:rsidRPr="008D2A25">
        <w:t>ef and the installation, configuration and securing of the network to meet client requirements.</w:t>
      </w:r>
    </w:p>
    <w:p w:rsidR="00000000" w:rsidRPr="008D2A25" w:rsidP="008D2A25">
      <w:pPr>
        <w:pStyle w:val="AllowPageBreak"/>
      </w:pPr>
    </w:p>
    <w:p w:rsidR="00000000" w:rsidRPr="008D2A25" w:rsidP="008D2A25">
      <w:pPr>
        <w:pStyle w:val="Heading1"/>
      </w:pPr>
      <w:bookmarkStart w:id="4" w:name="O_456291"/>
      <w:bookmarkEnd w:id="4"/>
      <w:r w:rsidRPr="008D2A25">
        <w:t>Licensing/Regulatory Information</w:t>
      </w:r>
    </w:p>
    <w:p w:rsidR="00000000" w:rsidRPr="008D2A25" w:rsidP="008D2A25">
      <w:pPr>
        <w:pStyle w:val="BodyText"/>
      </w:pPr>
      <w:r w:rsidRPr="008D2A25">
        <w:t>No licensing, legislative, regulatory or certification requirements apply to this unit at the time of endorsem</w:t>
      </w:r>
      <w:r w:rsidRPr="008D2A25">
        <w:t>ent but users should confirm requirements with the relevant federal, state or territory authority.</w:t>
      </w:r>
    </w:p>
    <w:p w:rsidR="00000000" w:rsidRPr="008D2A25" w:rsidP="008D2A25">
      <w:pPr>
        <w:pStyle w:val="AllowPageBreak"/>
      </w:pPr>
    </w:p>
    <w:p w:rsidR="00000000" w:rsidRPr="008D2A25" w:rsidP="008D2A25">
      <w:pPr>
        <w:pStyle w:val="Heading1"/>
      </w:pPr>
      <w:bookmarkStart w:id="5" w:name="O_456292"/>
      <w:bookmarkEnd w:id="5"/>
      <w:r w:rsidRPr="008D2A25">
        <w:t>Pre-Requisites</w:t>
      </w:r>
    </w:p>
    <w:p w:rsidR="00000000" w:rsidRPr="008D2A25" w:rsidP="008D2A25">
      <w:pPr>
        <w:pStyle w:val="BodyText"/>
      </w:pPr>
      <w:r w:rsidRPr="008D2A25">
        <w:t>Not applicable.</w:t>
      </w:r>
    </w:p>
    <w:p w:rsidR="00000000" w:rsidRPr="008D2A25" w:rsidP="008D2A25">
      <w:pPr>
        <w:pStyle w:val="AllowPageBreak"/>
      </w:pPr>
    </w:p>
    <w:p w:rsidR="00000000" w:rsidRPr="008D2A25" w:rsidP="008D2A25">
      <w:pPr>
        <w:pStyle w:val="Heading1"/>
      </w:pPr>
      <w:bookmarkStart w:id="6" w:name="O_456293"/>
      <w:bookmarkEnd w:id="6"/>
      <w:r w:rsidRPr="008D2A25">
        <w:t>Employability Skills Information</w:t>
      </w:r>
    </w:p>
    <w:p w:rsidR="00000000" w:rsidRPr="008D2A25" w:rsidP="008D2A25">
      <w:pPr>
        <w:pStyle w:val="BodyText"/>
      </w:pPr>
      <w:r w:rsidRPr="008D2A25">
        <w:t>This unit contains employability skills.</w:t>
      </w:r>
    </w:p>
    <w:p w:rsidR="00000000" w:rsidRPr="008D2A25" w:rsidP="008D2A25">
      <w:pPr>
        <w:pStyle w:val="AllowPageBreak"/>
      </w:pPr>
    </w:p>
    <w:p w:rsidR="00000000" w:rsidRPr="008D2A25" w:rsidP="008D2A25">
      <w:pPr>
        <w:pStyle w:val="Heading1"/>
      </w:pPr>
      <w:bookmarkStart w:id="7" w:name="O_456294"/>
      <w:bookmarkEnd w:id="7"/>
      <w:r w:rsidRPr="008D2A25">
        <w:t>Elements and Performance Criteria Pre-Content</w:t>
      </w:r>
    </w:p>
    <w:tbl>
      <w:tblPr>
        <w:tblW w:w="0" w:type="auto"/>
        <w:tblLayout w:type="fixed"/>
        <w:tblCellMar>
          <w:left w:w="62" w:type="dxa"/>
          <w:right w:w="62" w:type="dxa"/>
        </w:tblCellMar>
        <w:tblLook w:val="0000"/>
      </w:tblPr>
      <w:tblGrid>
        <w:gridCol w:w="2551"/>
        <w:gridCol w:w="6599"/>
      </w:tblGrid>
      <w:tr w:rsidTr="008D2A2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2A25" w:rsidP="008D2A25">
            <w:pPr>
              <w:pStyle w:val="BodyText"/>
            </w:pPr>
            <w:r w:rsidRPr="008D2A2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Performance Criteria</w:t>
            </w:r>
          </w:p>
        </w:tc>
      </w:tr>
      <w:tr w:rsidTr="008D2A2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D2A25">
              <w:rPr>
                <w:rStyle w:val="Emphasis"/>
              </w:rPr>
              <w:t>nce is to be consistent with the evidence guide.</w:t>
            </w:r>
          </w:p>
        </w:tc>
      </w:tr>
    </w:tbl>
    <w:p w:rsidR="00000000" w:rsidRPr="008D2A25" w:rsidP="008D2A25">
      <w:pPr>
        <w:pStyle w:val="BodyText"/>
      </w:pPr>
    </w:p>
    <w:p w:rsidR="00000000" w:rsidRPr="008D2A25" w:rsidP="008D2A25">
      <w:pPr>
        <w:pStyle w:val="AllowPageBreak"/>
      </w:pPr>
    </w:p>
    <w:p w:rsidR="00000000" w:rsidRPr="008D2A25" w:rsidP="008D2A25">
      <w:pPr>
        <w:pStyle w:val="Heading1"/>
      </w:pPr>
      <w:bookmarkStart w:id="8" w:name="O_456295"/>
      <w:bookmarkEnd w:id="8"/>
      <w:r w:rsidRPr="008D2A25">
        <w:t>Elements and Performance Criteria</w:t>
      </w:r>
    </w:p>
    <w:tbl>
      <w:tblPr>
        <w:tblW w:w="0" w:type="auto"/>
        <w:tblLayout w:type="fixed"/>
        <w:tblCellMar>
          <w:left w:w="62" w:type="dxa"/>
          <w:right w:w="62" w:type="dxa"/>
        </w:tblCellMar>
        <w:tblLook w:val="0000"/>
      </w:tblPr>
      <w:tblGrid>
        <w:gridCol w:w="2567"/>
        <w:gridCol w:w="6583"/>
      </w:tblGrid>
      <w:tr w:rsidTr="008D2A2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1. Confirm client requirements and identify relevant network equipment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 xml:space="preserve">1.1 Identify and clarify the </w:t>
            </w:r>
            <w:r w:rsidRPr="008D2A25">
              <w:rPr>
                <w:rStyle w:val="BoldandItalics"/>
              </w:rPr>
              <w:t>client requirement</w:t>
            </w:r>
            <w:r w:rsidRPr="008D2A25">
              <w:t xml:space="preserve"> for the </w:t>
            </w:r>
            <w:r w:rsidRPr="008D2A25">
              <w:rPr>
                <w:rStyle w:val="BoldandItalics"/>
              </w:rPr>
              <w:t>small office home office ne</w:t>
            </w:r>
            <w:r w:rsidRPr="008D2A25">
              <w:rPr>
                <w:rStyle w:val="BoldandItalics"/>
              </w:rPr>
              <w:t>twork</w:t>
            </w:r>
          </w:p>
          <w:p w:rsidR="00000000" w:rsidRPr="008D2A25" w:rsidP="008D2A25">
            <w:pPr>
              <w:pStyle w:val="BodyText"/>
            </w:pPr>
            <w:r w:rsidRPr="008D2A25">
              <w:t xml:space="preserve">1.2 Identify the most suitable </w:t>
            </w:r>
            <w:r w:rsidRPr="008D2A25">
              <w:rPr>
                <w:rStyle w:val="BoldandItalics"/>
              </w:rPr>
              <w:t xml:space="preserve">network design </w:t>
            </w:r>
            <w:r w:rsidRPr="008D2A25">
              <w:t>to meet the client requirement</w:t>
            </w:r>
          </w:p>
          <w:p w:rsidR="00000000" w:rsidRPr="008D2A25" w:rsidP="008D2A25">
            <w:pPr>
              <w:pStyle w:val="BodyText"/>
            </w:pPr>
            <w:r w:rsidRPr="008D2A25">
              <w:t>1.3 Develop and document the network design</w:t>
            </w:r>
          </w:p>
          <w:p w:rsidR="00000000" w:rsidRPr="008D2A25" w:rsidP="008D2A25">
            <w:pPr>
              <w:pStyle w:val="BodyText"/>
            </w:pPr>
            <w:r w:rsidRPr="008D2A25">
              <w:t xml:space="preserve">1.4 Identify the most suitable </w:t>
            </w:r>
            <w:r w:rsidRPr="008D2A25">
              <w:rPr>
                <w:rStyle w:val="BoldandItalics"/>
              </w:rPr>
              <w:t xml:space="preserve">network technologies, devices and protocols </w:t>
            </w:r>
            <w:r w:rsidRPr="008D2A25">
              <w:t xml:space="preserve">and </w:t>
            </w:r>
            <w:r w:rsidRPr="008D2A25">
              <w:rPr>
                <w:rStyle w:val="BoldandItalics"/>
              </w:rPr>
              <w:t xml:space="preserve">network cables and connectors </w:t>
            </w:r>
            <w:r w:rsidRPr="008D2A25">
              <w:t xml:space="preserve">to meet the network </w:t>
            </w:r>
            <w:r w:rsidRPr="008D2A25">
              <w:t>design</w:t>
            </w:r>
          </w:p>
          <w:p w:rsidR="00000000" w:rsidRPr="008D2A25" w:rsidP="008D2A25">
            <w:pPr>
              <w:pStyle w:val="BodyText"/>
            </w:pPr>
            <w:r w:rsidRPr="008D2A25">
              <w:t>1.5 Review the available network technologies, devices and protocols and determine the most appropriate to meet the client requirements</w:t>
            </w:r>
          </w:p>
          <w:p w:rsidR="00000000" w:rsidRPr="008D2A25" w:rsidP="008D2A25">
            <w:pPr>
              <w:pStyle w:val="BodyText"/>
            </w:pPr>
            <w:r w:rsidRPr="008D2A25">
              <w:t>1.6 Source vendors and service suppliers to obtain specifications, availability and cost of identified components</w:t>
            </w:r>
          </w:p>
          <w:p w:rsidR="00000000" w:rsidP="008D2A25">
            <w:pPr>
              <w:pStyle w:val="BodyText"/>
              <w:rPr>
                <w:lang w:val="en-NZ"/>
              </w:rPr>
            </w:pPr>
            <w:r w:rsidRPr="008D2A25">
              <w:t>1.7 Ensure client sign-off for proposed network design and associated components</w:t>
            </w:r>
          </w:p>
        </w:tc>
      </w:tr>
      <w:tr w:rsidTr="008D2A2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2. Install and configure hardware and software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2.1 Develop installation plans, with prioritised tasks an</w:t>
            </w:r>
            <w:r w:rsidRPr="008D2A25">
              <w:t>d contingency arrangements, for installation of components with minimum disruption to client</w:t>
            </w:r>
          </w:p>
          <w:p w:rsidR="00000000" w:rsidRPr="008D2A25" w:rsidP="008D2A25">
            <w:pPr>
              <w:pStyle w:val="BodyText"/>
            </w:pPr>
            <w:r w:rsidRPr="008D2A25">
              <w:t xml:space="preserve">2.2 Liaise with </w:t>
            </w:r>
            <w:r w:rsidRPr="008D2A25">
              <w:rPr>
                <w:rStyle w:val="BoldandItalics"/>
              </w:rPr>
              <w:t xml:space="preserve">appropriate person </w:t>
            </w:r>
            <w:r w:rsidRPr="008D2A25">
              <w:t>to obtain approval for the plans, including security clearance and timing</w:t>
            </w:r>
          </w:p>
          <w:p w:rsidR="00000000" w:rsidRPr="008D2A25" w:rsidP="008D2A25">
            <w:pPr>
              <w:pStyle w:val="BodyText"/>
            </w:pPr>
            <w:r w:rsidRPr="008D2A25">
              <w:t>2.3 Confirm and review supplier documentation that net</w:t>
            </w:r>
            <w:r w:rsidRPr="008D2A25">
              <w:t xml:space="preserve">work cables and connectors have been installed according to </w:t>
            </w:r>
            <w:r w:rsidRPr="008D2A25">
              <w:rPr>
                <w:rStyle w:val="BoldandItalics"/>
              </w:rPr>
              <w:t>industry standards</w:t>
            </w:r>
            <w:r w:rsidRPr="008D2A25">
              <w:t>, client requirements and building requirements</w:t>
            </w:r>
          </w:p>
          <w:p w:rsidR="00000000" w:rsidRPr="008D2A25" w:rsidP="008D2A25">
            <w:pPr>
              <w:pStyle w:val="BodyText"/>
            </w:pPr>
            <w:r w:rsidRPr="008D2A25">
              <w:t xml:space="preserve">2.4 Install and configure </w:t>
            </w:r>
            <w:r w:rsidRPr="008D2A25">
              <w:rPr>
                <w:rStyle w:val="BoldandItalics"/>
              </w:rPr>
              <w:t xml:space="preserve">computer </w:t>
            </w:r>
            <w:r w:rsidRPr="008D2A25">
              <w:t>and other hardware according to the network design and industry standards using knowledge of re</w:t>
            </w:r>
            <w:r w:rsidRPr="008D2A25">
              <w:t xml:space="preserve">levant </w:t>
            </w:r>
            <w:r w:rsidRPr="008D2A25">
              <w:rPr>
                <w:rStyle w:val="BoldandItalics"/>
              </w:rPr>
              <w:t>installation and configuration tools</w:t>
            </w:r>
          </w:p>
          <w:p w:rsidR="00000000" w:rsidRPr="008D2A25" w:rsidP="008D2A25">
            <w:pPr>
              <w:pStyle w:val="BodyText"/>
            </w:pPr>
            <w:r w:rsidRPr="008D2A25">
              <w:t>2.5 Install and configure network software according to network design and industry standards</w:t>
            </w:r>
          </w:p>
          <w:p w:rsidR="00000000" w:rsidP="008D2A25">
            <w:pPr>
              <w:pStyle w:val="BodyText"/>
              <w:rPr>
                <w:lang w:val="en-NZ"/>
              </w:rPr>
            </w:pPr>
            <w:r w:rsidRPr="008D2A25">
              <w:t>2.6 Install and configure other software according to network design and industry standards</w:t>
            </w:r>
          </w:p>
        </w:tc>
      </w:tr>
      <w:tr w:rsidTr="008D2A2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3. Configure and test net</w:t>
            </w:r>
            <w:r w:rsidRPr="008D2A25">
              <w:t>work</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 xml:space="preserve">3.1 Troubleshoot client-side connectivity using appropriate </w:t>
            </w:r>
            <w:r w:rsidRPr="008D2A25">
              <w:rPr>
                <w:rStyle w:val="BoldandItalics"/>
              </w:rPr>
              <w:t xml:space="preserve">networking settings </w:t>
            </w:r>
            <w:r w:rsidRPr="008D2A25">
              <w:t>to review relevant network tools</w:t>
            </w:r>
          </w:p>
          <w:p w:rsidR="00000000" w:rsidRPr="008D2A25" w:rsidP="008D2A25">
            <w:pPr>
              <w:pStyle w:val="BodyText"/>
            </w:pPr>
            <w:r w:rsidRPr="008D2A25">
              <w:t xml:space="preserve">3.2 Test the installed software and hardware, using available </w:t>
            </w:r>
            <w:r w:rsidRPr="008D2A25">
              <w:rPr>
                <w:rStyle w:val="BoldandItalics"/>
              </w:rPr>
              <w:t xml:space="preserve">networking tools </w:t>
            </w:r>
            <w:r w:rsidRPr="008D2A25">
              <w:t>to ensure that components are functioning as expected</w:t>
            </w:r>
          </w:p>
          <w:p w:rsidR="00000000" w:rsidRPr="008D2A25" w:rsidP="008D2A25">
            <w:pPr>
              <w:pStyle w:val="BodyText"/>
            </w:pPr>
            <w:r w:rsidRPr="008D2A25">
              <w:t>3.3 T</w:t>
            </w:r>
            <w:r w:rsidRPr="008D2A25">
              <w:t>est the network settings to ensure the network is functioning according to specification</w:t>
            </w:r>
          </w:p>
          <w:p w:rsidR="00000000" w:rsidP="008D2A25">
            <w:pPr>
              <w:pStyle w:val="BodyText"/>
              <w:rPr>
                <w:lang w:val="en-NZ"/>
              </w:rPr>
            </w:pPr>
            <w:r w:rsidRPr="008D2A25">
              <w:t>3.4 Resolve problems identified through the testing process</w:t>
            </w:r>
          </w:p>
        </w:tc>
      </w:tr>
      <w:tr w:rsidTr="008D2A2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4. Secure network</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 xml:space="preserve">4.1 Identify possible </w:t>
            </w:r>
            <w:r w:rsidRPr="008D2A25">
              <w:rPr>
                <w:rStyle w:val="BoldandItalics"/>
              </w:rPr>
              <w:t xml:space="preserve">security concepts and technologies </w:t>
            </w:r>
            <w:r w:rsidRPr="008D2A25">
              <w:t>relevant to securing the networ</w:t>
            </w:r>
            <w:r w:rsidRPr="008D2A25">
              <w:t>k</w:t>
            </w:r>
          </w:p>
          <w:p w:rsidR="00000000" w:rsidRPr="008D2A25" w:rsidP="008D2A25">
            <w:pPr>
              <w:pStyle w:val="BodyText"/>
            </w:pPr>
            <w:r w:rsidRPr="008D2A25">
              <w:t xml:space="preserve">4.2 Apply specific protection using identified </w:t>
            </w:r>
            <w:r w:rsidRPr="008D2A25">
              <w:rPr>
                <w:rStyle w:val="BoldandItalics"/>
              </w:rPr>
              <w:t xml:space="preserve">security features </w:t>
            </w:r>
            <w:r w:rsidRPr="008D2A25">
              <w:t>to protect against possible network attacks</w:t>
            </w:r>
          </w:p>
          <w:p w:rsidR="00000000" w:rsidP="008D2A25">
            <w:pPr>
              <w:pStyle w:val="BodyText"/>
              <w:rPr>
                <w:lang w:val="en-NZ"/>
              </w:rPr>
            </w:pPr>
            <w:r w:rsidRPr="008D2A25">
              <w:t xml:space="preserve">4.3 Troubleshoot different types of </w:t>
            </w:r>
            <w:r w:rsidRPr="008D2A25">
              <w:rPr>
                <w:rStyle w:val="BoldandItalics"/>
              </w:rPr>
              <w:t>security intrusion symptoms and issues</w:t>
            </w:r>
          </w:p>
        </w:tc>
      </w:tr>
      <w:tr w:rsidTr="008D2A2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t>5. Document completed work, hand over to client and obtain client app</w:t>
            </w:r>
            <w:r w:rsidRPr="008D2A25">
              <w:t>roval</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5.1 Document final network design and associated hardware, software and security features</w:t>
            </w:r>
          </w:p>
          <w:p w:rsidR="00000000" w:rsidRPr="008D2A25" w:rsidP="008D2A25">
            <w:pPr>
              <w:pStyle w:val="BodyText"/>
            </w:pPr>
            <w:r w:rsidRPr="008D2A25">
              <w:t>5.2 Document installation, bootup and configuration procedures as per client requirements</w:t>
            </w:r>
          </w:p>
          <w:p w:rsidR="00000000" w:rsidRPr="008D2A25" w:rsidP="008D2A25">
            <w:pPr>
              <w:pStyle w:val="BodyText"/>
            </w:pPr>
            <w:r w:rsidRPr="008D2A25">
              <w:t>5.3 Complete handover and secure sign-off from client</w:t>
            </w:r>
          </w:p>
        </w:tc>
      </w:tr>
    </w:tbl>
    <w:p w:rsidR="00000000" w:rsidRPr="008D2A25" w:rsidP="008D2A25">
      <w:pPr>
        <w:pStyle w:val="BodyText"/>
      </w:pPr>
    </w:p>
    <w:p w:rsidR="00000000" w:rsidRPr="008D2A25" w:rsidP="008D2A25">
      <w:pPr>
        <w:pStyle w:val="AllowPageBreak"/>
      </w:pPr>
    </w:p>
    <w:p w:rsidR="00000000" w:rsidRPr="008D2A25" w:rsidP="008D2A25">
      <w:pPr>
        <w:pStyle w:val="Heading1"/>
      </w:pPr>
      <w:bookmarkStart w:id="9" w:name="O_456296"/>
      <w:bookmarkEnd w:id="9"/>
      <w:r w:rsidRPr="008D2A25">
        <w:t>Required Skills and Knowledge</w:t>
      </w:r>
    </w:p>
    <w:p w:rsidR="00000000" w:rsidRPr="008D2A25" w:rsidP="008D2A25">
      <w:pPr>
        <w:pStyle w:val="BodyText"/>
      </w:pPr>
      <w:r w:rsidRPr="008D2A25">
        <w:rPr>
          <w:rStyle w:val="Emphasis"/>
        </w:rPr>
        <w:t>This section describes the skills and knowledge required for this unit.</w:t>
      </w:r>
    </w:p>
    <w:p w:rsidR="00000000" w:rsidRPr="008D2A25" w:rsidP="008D2A25">
      <w:pPr>
        <w:pStyle w:val="BodyText"/>
      </w:pPr>
    </w:p>
    <w:p w:rsidR="00000000" w:rsidRPr="008D2A25" w:rsidP="008D2A25">
      <w:pPr>
        <w:pStyle w:val="BodyText"/>
      </w:pPr>
      <w:r w:rsidRPr="008D2A25">
        <w:rPr>
          <w:rStyle w:val="SpecialBold"/>
        </w:rPr>
        <w:t>Required skills</w:t>
      </w:r>
    </w:p>
    <w:p w:rsidR="00000000" w:rsidRPr="008D2A25" w:rsidP="008D2A25">
      <w:pPr>
        <w:pStyle w:val="BodyText"/>
      </w:pPr>
    </w:p>
    <w:p w:rsidR="00000000" w:rsidRPr="008D2A25" w:rsidP="008D2A25">
      <w:pPr>
        <w:pStyle w:val="ListBullet"/>
      </w:pPr>
      <w:r w:rsidRPr="008D2A25">
        <w:t>analytical skills to evaluate hardware, software and network specifications against client requirements</w:t>
      </w:r>
    </w:p>
    <w:p w:rsidR="00000000" w:rsidRPr="008D2A25" w:rsidP="008D2A25">
      <w:pPr>
        <w:pStyle w:val="ListBullet"/>
      </w:pPr>
      <w:r w:rsidRPr="008D2A25">
        <w:t>communication skills to</w:t>
      </w:r>
      <w:r w:rsidRPr="008D2A25">
        <w:t xml:space="preserve"> deal with clients and vendors</w:t>
      </w:r>
    </w:p>
    <w:p w:rsidR="00000000" w:rsidRPr="008D2A25" w:rsidP="008D2A25">
      <w:pPr>
        <w:pStyle w:val="ListBullet"/>
      </w:pPr>
      <w:r w:rsidRPr="008D2A25">
        <w:t>literacy skills to:</w:t>
      </w:r>
    </w:p>
    <w:p w:rsidR="00000000" w:rsidRPr="008D2A25" w:rsidP="008D2A25">
      <w:pPr>
        <w:pStyle w:val="ListBullet2"/>
      </w:pPr>
      <w:r w:rsidRPr="008D2A25">
        <w:t>review technical documentation</w:t>
      </w:r>
    </w:p>
    <w:p w:rsidR="00000000" w:rsidRPr="008D2A25" w:rsidP="008D2A25">
      <w:pPr>
        <w:pStyle w:val="ListBullet2"/>
      </w:pPr>
      <w:r w:rsidRPr="008D2A25">
        <w:t>write detailed technical notes</w:t>
      </w:r>
    </w:p>
    <w:p w:rsidR="00000000" w:rsidRPr="008D2A25" w:rsidP="008D2A25">
      <w:pPr>
        <w:pStyle w:val="ListBullet"/>
      </w:pPr>
      <w:r w:rsidRPr="008D2A25">
        <w:t>planning and organisational skills to:</w:t>
      </w:r>
    </w:p>
    <w:p w:rsidR="00000000" w:rsidRPr="008D2A25" w:rsidP="008D2A25">
      <w:pPr>
        <w:pStyle w:val="ListBullet2"/>
      </w:pPr>
      <w:r w:rsidRPr="008D2A25">
        <w:t>set benchmarks and identify scope</w:t>
      </w:r>
    </w:p>
    <w:p w:rsidR="00000000" w:rsidRPr="008D2A25" w:rsidP="008D2A25">
      <w:pPr>
        <w:pStyle w:val="ListBullet2"/>
      </w:pPr>
      <w:r w:rsidRPr="008D2A25">
        <w:t>develop plans, prioritise tasks and apply contingency strategy</w:t>
      </w:r>
    </w:p>
    <w:p w:rsidR="00000000" w:rsidRPr="008D2A25" w:rsidP="008D2A25">
      <w:pPr>
        <w:pStyle w:val="ListBullet"/>
      </w:pPr>
      <w:r w:rsidRPr="008D2A25">
        <w:t>problem-solving skills to predict the range of network problems</w:t>
      </w:r>
    </w:p>
    <w:p w:rsidR="00000000" w:rsidRPr="008D2A25" w:rsidP="008D2A25">
      <w:pPr>
        <w:pStyle w:val="ListBullet"/>
      </w:pPr>
      <w:r w:rsidRPr="008D2A25">
        <w:t>research skills to identify, analyse and evaluate technical information</w:t>
      </w:r>
    </w:p>
    <w:p w:rsidR="00000000" w:rsidRPr="008D2A25" w:rsidP="008D2A25">
      <w:pPr>
        <w:pStyle w:val="ListBullet"/>
      </w:pPr>
      <w:r w:rsidRPr="008D2A25">
        <w:t>technical skills to:</w:t>
      </w:r>
    </w:p>
    <w:p w:rsidR="00000000" w:rsidRPr="008D2A25" w:rsidP="008D2A25">
      <w:pPr>
        <w:pStyle w:val="ListBullet2"/>
      </w:pPr>
      <w:r w:rsidRPr="008D2A25">
        <w:t xml:space="preserve">identify and install components of hardware, software, cabling and wireless equipment </w:t>
      </w:r>
    </w:p>
    <w:p w:rsidR="00000000" w:rsidRPr="008D2A25" w:rsidP="008D2A25">
      <w:pPr>
        <w:pStyle w:val="ListBullet2"/>
      </w:pPr>
      <w:r w:rsidRPr="008D2A25">
        <w:t>use network</w:t>
      </w:r>
      <w:r w:rsidRPr="008D2A25">
        <w:t xml:space="preserve"> system software.</w:t>
      </w:r>
    </w:p>
    <w:p w:rsidR="00000000" w:rsidRPr="008D2A25" w:rsidP="008D2A25">
      <w:pPr>
        <w:pStyle w:val="BodyText"/>
      </w:pPr>
    </w:p>
    <w:p w:rsidR="00000000" w:rsidRPr="008D2A25" w:rsidP="008D2A25">
      <w:pPr>
        <w:pStyle w:val="BodyText"/>
      </w:pPr>
      <w:r w:rsidRPr="008D2A25">
        <w:rPr>
          <w:rStyle w:val="SpecialBold"/>
        </w:rPr>
        <w:t>Required knowledge</w:t>
      </w:r>
    </w:p>
    <w:p w:rsidR="00000000" w:rsidRPr="008D2A25" w:rsidP="008D2A25">
      <w:pPr>
        <w:pStyle w:val="BodyText"/>
      </w:pPr>
    </w:p>
    <w:p w:rsidR="00000000" w:rsidRPr="008D2A25" w:rsidP="008D2A25">
      <w:pPr>
        <w:pStyle w:val="ListBullet"/>
      </w:pPr>
      <w:r w:rsidRPr="008D2A25">
        <w:t>current industry-accepted hardware and software products</w:t>
      </w:r>
    </w:p>
    <w:p w:rsidR="00000000" w:rsidRPr="008D2A25" w:rsidP="008D2A25">
      <w:pPr>
        <w:pStyle w:val="ListBullet"/>
      </w:pPr>
      <w:r w:rsidRPr="008D2A25">
        <w:t>current industry-accepted network hardware and software products</w:t>
      </w:r>
    </w:p>
    <w:p w:rsidR="00000000" w:rsidRPr="008D2A25" w:rsidP="008D2A25">
      <w:pPr>
        <w:pStyle w:val="ListBullet"/>
      </w:pPr>
      <w:r w:rsidRPr="008D2A25">
        <w:t>data and voice transmission technologies and protocols</w:t>
      </w:r>
    </w:p>
    <w:p w:rsidR="00000000" w:rsidRPr="008D2A25" w:rsidP="008D2A25">
      <w:pPr>
        <w:pStyle w:val="ListBullet"/>
      </w:pPr>
      <w:r w:rsidRPr="008D2A25">
        <w:t>hardware and software installation procedures</w:t>
      </w:r>
    </w:p>
    <w:p w:rsidR="00000000" w:rsidRPr="008D2A25" w:rsidP="008D2A25">
      <w:pPr>
        <w:pStyle w:val="ListBullet"/>
      </w:pPr>
      <w:r w:rsidRPr="008D2A25">
        <w:t>local area network (LAN) capabilities and characteristics, including network type, such as ethernet, Appletalk IP addressing, switch or hub operation</w:t>
      </w:r>
    </w:p>
    <w:p w:rsidR="00000000" w:rsidRPr="008D2A25" w:rsidP="008D2A25">
      <w:pPr>
        <w:pStyle w:val="ListBullet"/>
      </w:pPr>
      <w:r w:rsidRPr="008D2A25">
        <w:t>network connections, both wired and wireless</w:t>
      </w:r>
    </w:p>
    <w:p w:rsidR="00000000" w:rsidRPr="008D2A25" w:rsidP="008D2A25">
      <w:pPr>
        <w:pStyle w:val="ListBullet"/>
      </w:pPr>
      <w:r w:rsidRPr="008D2A25">
        <w:t>networking tech</w:t>
      </w:r>
      <w:r w:rsidRPr="008D2A25">
        <w:t>nologies, incorporating substantial depth in areas relating to network operating systems and cabling standards</w:t>
      </w:r>
    </w:p>
    <w:p w:rsidR="00000000" w:rsidRPr="008D2A25" w:rsidP="008D2A25">
      <w:pPr>
        <w:pStyle w:val="ListBullet"/>
      </w:pPr>
      <w:r w:rsidRPr="008D2A25">
        <w:t>operating system, such as Mac, Linux, Novell, Windows, to enable basic installation</w:t>
      </w:r>
    </w:p>
    <w:p w:rsidR="00000000" w:rsidRPr="008D2A25" w:rsidP="008D2A25">
      <w:pPr>
        <w:pStyle w:val="ListBullet"/>
      </w:pPr>
      <w:r w:rsidRPr="008D2A25">
        <w:t>set-up and configuration procedures</w:t>
      </w:r>
    </w:p>
    <w:p w:rsidR="00000000" w:rsidRPr="008D2A25" w:rsidP="008D2A25">
      <w:pPr>
        <w:pStyle w:val="ListBullet"/>
      </w:pPr>
      <w:r w:rsidRPr="008D2A25">
        <w:t>small business and home o</w:t>
      </w:r>
      <w:r w:rsidRPr="008D2A25">
        <w:t>ffice networking requirements</w:t>
      </w:r>
    </w:p>
    <w:p w:rsidR="00000000" w:rsidRPr="008D2A25" w:rsidP="008D2A25">
      <w:pPr>
        <w:pStyle w:val="ListBullet"/>
      </w:pPr>
      <w:r w:rsidRPr="008D2A25">
        <w:t>software packages supported by the organisation.</w:t>
      </w:r>
    </w:p>
    <w:p w:rsidR="00000000" w:rsidRPr="008D2A25" w:rsidP="008D2A25">
      <w:pPr>
        <w:pStyle w:val="AllowPageBreak"/>
      </w:pPr>
    </w:p>
    <w:p w:rsidR="00000000" w:rsidRPr="008D2A25" w:rsidP="008D2A25">
      <w:pPr>
        <w:pStyle w:val="Heading1"/>
      </w:pPr>
      <w:bookmarkStart w:id="10" w:name="O_456297"/>
      <w:bookmarkEnd w:id="10"/>
      <w:r w:rsidRPr="008D2A25">
        <w:t>Evidence Guide</w:t>
      </w:r>
    </w:p>
    <w:p w:rsidR="00000000" w:rsidRPr="008D2A25" w:rsidP="008D2A25">
      <w:pPr>
        <w:pStyle w:val="BodyText"/>
      </w:pPr>
      <w:r w:rsidRPr="008D2A25">
        <w:rPr>
          <w:rStyle w:val="Emphasis"/>
        </w:rPr>
        <w:t xml:space="preserve">The evidence guide provides advice on assessment and must be read in conjunction with the performance criteria, required skills and knowledge, </w:t>
      </w:r>
      <w:r w:rsidRPr="008D2A25">
        <w:rPr>
          <w:rStyle w:val="Emphasis"/>
        </w:rPr>
        <w:t>range statement and the Assessment Guidelines for the Training Package.</w:t>
      </w:r>
    </w:p>
    <w:p w:rsidR="00000000" w:rsidRPr="008D2A25" w:rsidP="008D2A25">
      <w:pPr>
        <w:pStyle w:val="BodyText"/>
      </w:pPr>
    </w:p>
    <w:tbl>
      <w:tblPr>
        <w:tblW w:w="0" w:type="auto"/>
        <w:tblLayout w:type="fixed"/>
        <w:tblCellMar>
          <w:left w:w="62" w:type="dxa"/>
          <w:right w:w="62" w:type="dxa"/>
        </w:tblCellMar>
        <w:tblLook w:val="0000"/>
      </w:tblPr>
      <w:tblGrid>
        <w:gridCol w:w="2554"/>
        <w:gridCol w:w="6596"/>
      </w:tblGrid>
      <w:tr w:rsidTr="008D2A2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p>
        </w:tc>
      </w:tr>
      <w:tr w:rsidTr="008D2A2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Evidence of the ability to:</w:t>
            </w:r>
          </w:p>
          <w:p w:rsidR="00000000" w:rsidRPr="008D2A25" w:rsidP="008D2A25">
            <w:pPr>
              <w:pStyle w:val="ListBullet"/>
            </w:pPr>
            <w:r w:rsidRPr="008D2A25">
              <w:t>identify the most relevant network hardware and software equipment to meet client requirements</w:t>
            </w:r>
          </w:p>
          <w:p w:rsidR="00000000" w:rsidRPr="008D2A25" w:rsidP="008D2A25">
            <w:pPr>
              <w:pStyle w:val="ListBullet"/>
            </w:pPr>
            <w:r w:rsidRPr="008D2A25">
              <w:t>install, configure and test the network according to client requirements, and produce appropriate documentation</w:t>
            </w:r>
          </w:p>
          <w:p w:rsidR="00000000" w:rsidP="008D2A25">
            <w:pPr>
              <w:pStyle w:val="ListBullet"/>
              <w:rPr>
                <w:lang w:val="en-NZ"/>
              </w:rPr>
            </w:pPr>
            <w:r w:rsidRPr="008D2A25">
              <w:t>identify possible security threats and secure the</w:t>
            </w:r>
            <w:r w:rsidRPr="008D2A25">
              <w:t xml:space="preserve"> network.</w:t>
            </w:r>
          </w:p>
        </w:tc>
      </w:tr>
      <w:tr w:rsidTr="008D2A2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Assessment must ensure access to:</w:t>
            </w:r>
          </w:p>
          <w:p w:rsidR="00000000" w:rsidRPr="008D2A25" w:rsidP="008D2A25">
            <w:pPr>
              <w:pStyle w:val="ListBullet"/>
            </w:pPr>
            <w:r w:rsidRPr="008D2A25">
              <w:t>current industry standard software, hardware, and networking technologies</w:t>
            </w:r>
          </w:p>
          <w:p w:rsidR="00000000" w:rsidRPr="008D2A25" w:rsidP="008D2A25">
            <w:pPr>
              <w:pStyle w:val="ListBullet"/>
            </w:pPr>
            <w:r w:rsidRPr="008D2A25">
              <w:t>server and workstation hardware and software</w:t>
            </w:r>
          </w:p>
          <w:p w:rsidR="00000000" w:rsidRPr="008D2A25" w:rsidP="008D2A25">
            <w:pPr>
              <w:pStyle w:val="ListBullet"/>
            </w:pPr>
            <w:r w:rsidRPr="008D2A25">
              <w:t>internet connection</w:t>
            </w:r>
          </w:p>
          <w:p w:rsidR="00000000" w:rsidRPr="008D2A25" w:rsidP="008D2A25">
            <w:pPr>
              <w:pStyle w:val="ListBullet"/>
            </w:pPr>
            <w:r w:rsidRPr="008D2A25">
              <w:t>live network</w:t>
            </w:r>
          </w:p>
          <w:p w:rsidR="00000000" w:rsidRPr="008D2A25" w:rsidP="008D2A25">
            <w:pPr>
              <w:pStyle w:val="ListBullet"/>
            </w:pPr>
            <w:r w:rsidRPr="008D2A25">
              <w:t>network c</w:t>
            </w:r>
            <w:r w:rsidRPr="008D2A25">
              <w:t>omponents, hardware and software</w:t>
            </w:r>
          </w:p>
          <w:p w:rsidR="00000000" w:rsidRPr="008D2A25" w:rsidP="008D2A25">
            <w:pPr>
              <w:pStyle w:val="ListBullet"/>
            </w:pPr>
            <w:r w:rsidRPr="008D2A25">
              <w:t>networked computers</w:t>
            </w:r>
          </w:p>
          <w:p w:rsidR="00000000" w:rsidRPr="008D2A25" w:rsidP="008D2A25">
            <w:pPr>
              <w:pStyle w:val="ListBullet"/>
            </w:pPr>
            <w:r w:rsidRPr="008D2A25">
              <w:t>technical documentation and installation manuals</w:t>
            </w:r>
          </w:p>
          <w:p w:rsidR="00000000" w:rsidRPr="008D2A25" w:rsidP="008D2A25">
            <w:pPr>
              <w:pStyle w:val="ListBullet"/>
            </w:pPr>
            <w:r w:rsidRPr="008D2A25">
              <w:t>vendor hardware and software components</w:t>
            </w:r>
          </w:p>
          <w:p w:rsidR="00000000" w:rsidRPr="008D2A25" w:rsidP="008D2A25">
            <w:pPr>
              <w:pStyle w:val="ListBullet"/>
            </w:pPr>
            <w:r w:rsidRPr="008D2A25">
              <w:t>appropriate learning and assessment support when required</w:t>
            </w:r>
          </w:p>
          <w:p w:rsidR="00000000" w:rsidP="008D2A25">
            <w:pPr>
              <w:pStyle w:val="ListBullet"/>
              <w:rPr>
                <w:lang w:val="en-NZ"/>
              </w:rPr>
            </w:pPr>
            <w:r w:rsidRPr="008D2A25">
              <w:t xml:space="preserve">modified equipment for people with special needs. </w:t>
            </w:r>
          </w:p>
        </w:tc>
      </w:tr>
      <w:tr w:rsidTr="008D2A2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A range of assessment methods should be used to assess practical skills and knowledge. The following examples are appropriate for this unit:</w:t>
            </w:r>
          </w:p>
          <w:p w:rsidR="00000000" w:rsidRPr="008D2A25" w:rsidP="008D2A25">
            <w:pPr>
              <w:pStyle w:val="ListBullet"/>
            </w:pPr>
            <w:r w:rsidRPr="008D2A25">
              <w:t>verbal or written questioning to assess candidate’s knowledge of:</w:t>
            </w:r>
          </w:p>
          <w:p w:rsidR="00000000" w:rsidRPr="008D2A25" w:rsidP="008D2A25">
            <w:pPr>
              <w:pStyle w:val="ListBullet2"/>
            </w:pPr>
            <w:r w:rsidRPr="008D2A25">
              <w:t xml:space="preserve">current industry-accepted </w:t>
            </w:r>
            <w:r w:rsidRPr="008D2A25">
              <w:t>network hardware and software products</w:t>
            </w:r>
          </w:p>
          <w:p w:rsidR="00000000" w:rsidRPr="008D2A25" w:rsidP="008D2A25">
            <w:pPr>
              <w:pStyle w:val="ListBullet2"/>
            </w:pPr>
            <w:r w:rsidRPr="008D2A25">
              <w:t>hardware and software installation procedures</w:t>
            </w:r>
          </w:p>
          <w:p w:rsidR="00000000" w:rsidRPr="008D2A25" w:rsidP="008D2A25">
            <w:pPr>
              <w:pStyle w:val="ListBullet"/>
            </w:pPr>
            <w:r w:rsidRPr="008D2A25">
              <w:t>direct observation of candidate:</w:t>
            </w:r>
          </w:p>
          <w:p w:rsidR="00000000" w:rsidRPr="008D2A25" w:rsidP="008D2A25">
            <w:pPr>
              <w:pStyle w:val="ListBullet2"/>
            </w:pPr>
            <w:r w:rsidRPr="008D2A25">
              <w:t>configuring LAN equipment in a variety of scenarios</w:t>
            </w:r>
          </w:p>
          <w:p w:rsidR="00000000" w:rsidRPr="008D2A25" w:rsidP="008D2A25">
            <w:pPr>
              <w:pStyle w:val="ListBullet2"/>
            </w:pPr>
            <w:r w:rsidRPr="008D2A25">
              <w:t>troubleshooting security issues</w:t>
            </w:r>
          </w:p>
          <w:p w:rsidR="00000000" w:rsidRPr="008D2A25" w:rsidP="008D2A25">
            <w:pPr>
              <w:pStyle w:val="ListBullet"/>
            </w:pPr>
            <w:r w:rsidRPr="008D2A25">
              <w:t>review of candidate’s:</w:t>
            </w:r>
          </w:p>
          <w:p w:rsidR="00000000" w:rsidRPr="008D2A25" w:rsidP="008D2A25">
            <w:pPr>
              <w:pStyle w:val="ListBullet2"/>
            </w:pPr>
            <w:r w:rsidRPr="008D2A25">
              <w:t xml:space="preserve">documented installation process </w:t>
            </w:r>
          </w:p>
          <w:p w:rsidR="00000000" w:rsidP="008D2A25">
            <w:pPr>
              <w:pStyle w:val="ListBullet2"/>
              <w:rPr>
                <w:lang w:val="en-NZ"/>
              </w:rPr>
            </w:pPr>
            <w:r w:rsidRPr="008D2A25">
              <w:t>documented security settings.</w:t>
            </w:r>
          </w:p>
        </w:tc>
      </w:tr>
      <w:tr w:rsidTr="008D2A2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BodyText"/>
            </w:pPr>
            <w:r w:rsidRPr="008D2A25">
              <w:t>Holistic assessment with other units relevant to the industry sector, workplace and job role is recommended, where appropriate.</w:t>
            </w:r>
          </w:p>
          <w:p w:rsidR="00000000" w:rsidRPr="008D2A25" w:rsidP="008D2A25">
            <w:pPr>
              <w:pStyle w:val="BodyText"/>
            </w:pPr>
            <w:r w:rsidRPr="008D2A25">
              <w:t>Assessment processes and techniques must be culturally appropriate, and suitable to the communication skill level, language, literacy and numeracy capacity of the candidate and the work being performed.</w:t>
            </w:r>
          </w:p>
          <w:p w:rsidR="00000000" w:rsidRPr="008D2A25" w:rsidP="008D2A25">
            <w:pPr>
              <w:pStyle w:val="BodyText"/>
            </w:pPr>
            <w:r w:rsidRPr="008D2A25">
              <w:t>Indigenous people and other people from a non-English</w:t>
            </w:r>
            <w:r w:rsidRPr="008D2A25">
              <w:t xml:space="preserve"> speaking background may need additional support.</w:t>
            </w:r>
          </w:p>
          <w:p w:rsidR="00000000" w:rsidRPr="008D2A25" w:rsidP="008D2A25">
            <w:pPr>
              <w:pStyle w:val="BodyText"/>
            </w:pPr>
            <w:r w:rsidRPr="008D2A25">
              <w:t>In cases where practical assessment is used it should be combined with targeted questioning to assess required knowledge.</w:t>
            </w:r>
          </w:p>
        </w:tc>
      </w:tr>
    </w:tbl>
    <w:p w:rsidR="00000000" w:rsidRPr="008D2A25" w:rsidP="008D2A25">
      <w:pPr>
        <w:pStyle w:val="BodyText"/>
      </w:pPr>
    </w:p>
    <w:p w:rsidR="00000000" w:rsidRPr="008D2A25" w:rsidP="008D2A25">
      <w:pPr>
        <w:pStyle w:val="AllowPageBreak"/>
      </w:pPr>
    </w:p>
    <w:p w:rsidR="00000000" w:rsidRPr="008D2A25" w:rsidP="008D2A25">
      <w:pPr>
        <w:pStyle w:val="Heading1"/>
      </w:pPr>
      <w:bookmarkStart w:id="11" w:name="O_456298"/>
      <w:bookmarkEnd w:id="11"/>
      <w:r w:rsidRPr="008D2A25">
        <w:t>Range Statement</w:t>
      </w:r>
    </w:p>
    <w:p w:rsidR="00000000" w:rsidRPr="008D2A25" w:rsidP="008D2A25">
      <w:pPr>
        <w:pStyle w:val="BodyText"/>
      </w:pPr>
      <w:r w:rsidRPr="008D2A25">
        <w:rPr>
          <w:rStyle w:val="Emphasis"/>
        </w:rPr>
        <w:t>The range statement relates to the unit of compet</w:t>
      </w:r>
      <w:r w:rsidRPr="008D2A2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8D2A25">
        <w:rPr>
          <w:rStyle w:val="Emphasis"/>
        </w:rPr>
        <w:t>essment (depending on the work situation, needs of the candidate, accessibility of the item, and local industry and regional contexts) may also be included.</w:t>
      </w:r>
    </w:p>
    <w:p w:rsidR="00000000" w:rsidRPr="008D2A25" w:rsidP="008D2A25">
      <w:pPr>
        <w:pStyle w:val="BodyText"/>
      </w:pPr>
    </w:p>
    <w:tbl>
      <w:tblPr>
        <w:tblW w:w="0" w:type="auto"/>
        <w:tblLayout w:type="fixed"/>
        <w:tblCellMar>
          <w:left w:w="62" w:type="dxa"/>
          <w:right w:w="62" w:type="dxa"/>
        </w:tblCellMar>
        <w:tblLook w:val="0000"/>
      </w:tblPr>
      <w:tblGrid>
        <w:gridCol w:w="2551"/>
        <w:gridCol w:w="6599"/>
      </w:tblGrid>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Client requirements </w:t>
            </w:r>
            <w:r w:rsidRPr="008D2A25">
              <w:t>may relate to networking a:</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small business</w:t>
            </w:r>
          </w:p>
          <w:p w:rsidR="00000000" w:rsidRPr="008D2A25" w:rsidP="008D2A25">
            <w:pPr>
              <w:pStyle w:val="ListBullet"/>
            </w:pPr>
            <w:r w:rsidRPr="008D2A25">
              <w:t>small club</w:t>
            </w:r>
          </w:p>
          <w:p w:rsidR="00000000" w:rsidRPr="008D2A25" w:rsidP="008D2A25">
            <w:pPr>
              <w:pStyle w:val="ListBullet"/>
            </w:pPr>
            <w:r w:rsidRPr="008D2A25">
              <w:t>small home office</w:t>
            </w:r>
          </w:p>
          <w:p w:rsidR="00000000" w:rsidP="008D2A25">
            <w:pPr>
              <w:pStyle w:val="ListBullet"/>
              <w:rPr>
                <w:lang w:val="en-NZ"/>
              </w:rPr>
            </w:pPr>
            <w:r w:rsidRPr="008D2A25">
              <w:t>small network.</w:t>
            </w:r>
          </w:p>
        </w:tc>
      </w:tr>
      <w:tr w:rsidTr="008D2A25">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Small office home office network </w:t>
            </w:r>
            <w:r w:rsidRPr="008D2A25">
              <w:t>may refer to:</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a single or small number of rooms</w:t>
            </w:r>
          </w:p>
          <w:p w:rsidR="00000000" w:rsidRPr="008D2A25" w:rsidP="008D2A25">
            <w:pPr>
              <w:pStyle w:val="ListBullet"/>
            </w:pPr>
            <w:r w:rsidRPr="008D2A25">
              <w:t>linking a small number of personal computers (PCs) or laptops and associated peripherals</w:t>
            </w:r>
          </w:p>
          <w:p w:rsidR="00000000" w:rsidRPr="008D2A25" w:rsidP="008D2A25">
            <w:pPr>
              <w:pStyle w:val="ListBullet"/>
            </w:pPr>
            <w:r w:rsidRPr="008D2A25">
              <w:t>having or not having a server</w:t>
            </w:r>
          </w:p>
          <w:p w:rsidR="00000000" w:rsidRPr="008D2A25" w:rsidP="008D2A25">
            <w:pPr>
              <w:pStyle w:val="ListBullet"/>
            </w:pPr>
            <w:r w:rsidRPr="008D2A25">
              <w:t>sharing peripherals, files and other in</w:t>
            </w:r>
            <w:r w:rsidRPr="008D2A25">
              <w:t>formation</w:t>
            </w:r>
          </w:p>
          <w:p w:rsidR="00000000" w:rsidRPr="008D2A25" w:rsidP="008D2A25">
            <w:pPr>
              <w:pStyle w:val="ListBullet"/>
            </w:pPr>
            <w:r w:rsidRPr="008D2A25">
              <w:t>using single type or combination of wired or wireless connections:</w:t>
            </w:r>
          </w:p>
          <w:p w:rsidR="00000000" w:rsidRPr="008D2A25" w:rsidP="008D2A25">
            <w:pPr>
              <w:pStyle w:val="ListBullet2"/>
            </w:pPr>
            <w:r w:rsidRPr="008D2A25">
              <w:t>category 5 (or similar) cabling</w:t>
            </w:r>
          </w:p>
          <w:p w:rsidR="00000000" w:rsidRPr="008D2A25" w:rsidP="008D2A25">
            <w:pPr>
              <w:pStyle w:val="ListBullet2"/>
            </w:pPr>
            <w:r w:rsidRPr="008D2A25">
              <w:t>ethernet network hub</w:t>
            </w:r>
          </w:p>
          <w:p w:rsidR="00000000" w:rsidRPr="008D2A25" w:rsidP="008D2A25">
            <w:pPr>
              <w:pStyle w:val="ListBullet2"/>
            </w:pPr>
            <w:r w:rsidRPr="008D2A25">
              <w:t>ethernet network switch</w:t>
            </w:r>
          </w:p>
          <w:p w:rsidR="00000000" w:rsidP="008D2A25">
            <w:pPr>
              <w:pStyle w:val="ListBullet2"/>
              <w:rPr>
                <w:lang w:val="en-NZ"/>
              </w:rPr>
            </w:pPr>
            <w:r w:rsidRPr="008D2A25">
              <w:t>wi-fi wireless network.</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Network design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Bluetooth</w:t>
            </w:r>
          </w:p>
          <w:p w:rsidR="00000000" w:rsidRPr="008D2A25" w:rsidP="008D2A25">
            <w:pPr>
              <w:pStyle w:val="ListBullet"/>
            </w:pPr>
            <w:r w:rsidRPr="008D2A25">
              <w:t>broadband:</w:t>
            </w:r>
          </w:p>
          <w:p w:rsidR="00000000" w:rsidRPr="008D2A25" w:rsidP="008D2A25">
            <w:pPr>
              <w:pStyle w:val="ListBullet2"/>
            </w:pPr>
            <w:r w:rsidRPr="008D2A25">
              <w:t>cable</w:t>
            </w:r>
          </w:p>
          <w:p w:rsidR="00000000" w:rsidRPr="008D2A25" w:rsidP="008D2A25">
            <w:pPr>
              <w:pStyle w:val="ListBullet2"/>
            </w:pPr>
            <w:r w:rsidRPr="008D2A25">
              <w:t>digital subscriber line (DSL)</w:t>
            </w:r>
          </w:p>
          <w:p w:rsidR="00000000" w:rsidRPr="008D2A25" w:rsidP="008D2A25">
            <w:pPr>
              <w:pStyle w:val="ListBullet2"/>
            </w:pPr>
            <w:r w:rsidRPr="008D2A25">
              <w:t>fibre</w:t>
            </w:r>
          </w:p>
          <w:p w:rsidR="00000000" w:rsidRPr="008D2A25" w:rsidP="008D2A25">
            <w:pPr>
              <w:pStyle w:val="ListBullet2"/>
            </w:pPr>
            <w:r w:rsidRPr="008D2A25">
              <w:t>satellite</w:t>
            </w:r>
          </w:p>
          <w:p w:rsidR="00000000" w:rsidRPr="008D2A25" w:rsidP="008D2A25">
            <w:pPr>
              <w:pStyle w:val="ListBullet"/>
            </w:pPr>
            <w:r w:rsidRPr="008D2A25">
              <w:t>cellular</w:t>
            </w:r>
          </w:p>
          <w:p w:rsidR="00000000" w:rsidRPr="008D2A25" w:rsidP="008D2A25">
            <w:pPr>
              <w:pStyle w:val="ListBullet"/>
            </w:pPr>
            <w:r w:rsidRPr="008D2A25">
              <w:t>dial-up</w:t>
            </w:r>
          </w:p>
          <w:p w:rsidR="00000000" w:rsidRPr="008D2A25" w:rsidP="008D2A25">
            <w:pPr>
              <w:pStyle w:val="ListBullet"/>
            </w:pPr>
            <w:r w:rsidRPr="008D2A25">
              <w:t>wireless:</w:t>
            </w:r>
          </w:p>
          <w:p w:rsidR="00000000" w:rsidRPr="008D2A25" w:rsidP="008D2A25">
            <w:pPr>
              <w:pStyle w:val="ListBullet2"/>
            </w:pPr>
            <w:r w:rsidRPr="008D2A25">
              <w:t>all 802.11 types</w:t>
            </w:r>
          </w:p>
          <w:p w:rsidR="00000000" w:rsidRPr="008D2A25" w:rsidP="008D2A25">
            <w:pPr>
              <w:pStyle w:val="ListBullet2"/>
            </w:pPr>
            <w:r w:rsidRPr="008D2A25">
              <w:t>dynamic host configuration protocol (DHCP) settings</w:t>
            </w:r>
          </w:p>
          <w:p w:rsidR="00000000" w:rsidRPr="008D2A25" w:rsidP="008D2A25">
            <w:pPr>
              <w:pStyle w:val="ListBullet2"/>
            </w:pPr>
            <w:r w:rsidRPr="008D2A25">
              <w:t>MAC filtering</w:t>
            </w:r>
          </w:p>
          <w:p w:rsidR="00000000" w:rsidRPr="008D2A25" w:rsidP="008D2A25">
            <w:pPr>
              <w:pStyle w:val="ListBullet2"/>
            </w:pPr>
            <w:r w:rsidRPr="008D2A25">
              <w:t>service set identifier (SSID)</w:t>
            </w:r>
          </w:p>
          <w:p w:rsidR="00000000" w:rsidRPr="008D2A25" w:rsidP="008D2A25">
            <w:pPr>
              <w:pStyle w:val="ListBullet2"/>
            </w:pPr>
            <w:r w:rsidRPr="008D2A25">
              <w:t>wi-fi protected access (WPA)</w:t>
            </w:r>
          </w:p>
          <w:p w:rsidR="00000000" w:rsidP="008D2A25">
            <w:pPr>
              <w:pStyle w:val="ListBullet2"/>
              <w:rPr>
                <w:lang w:val="en-NZ"/>
              </w:rPr>
            </w:pPr>
            <w:r w:rsidRPr="008D2A25">
              <w:t>wired equivalent privacy (WEP).</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Networking technologies, devices and protocols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bandwidth and latency</w:t>
            </w:r>
          </w:p>
          <w:p w:rsidR="00000000" w:rsidRPr="008D2A25" w:rsidP="008D2A25">
            <w:pPr>
              <w:pStyle w:val="ListBullet"/>
            </w:pPr>
            <w:r w:rsidRPr="008D2A25">
              <w:t>basics class identification</w:t>
            </w:r>
          </w:p>
          <w:p w:rsidR="00000000" w:rsidRPr="008D2A25" w:rsidP="008D2A25">
            <w:pPr>
              <w:pStyle w:val="ListBullet"/>
            </w:pPr>
            <w:r w:rsidRPr="008D2A25">
              <w:t>basics of configuring IP addressing and transmission control protocol or internet protocol (TCP/IP) properties (DHCP, DNS)</w:t>
            </w:r>
          </w:p>
          <w:p w:rsidR="00000000" w:rsidRPr="008D2A25" w:rsidP="008D2A25">
            <w:pPr>
              <w:pStyle w:val="ListBullet"/>
            </w:pPr>
            <w:r w:rsidRPr="008D2A25">
              <w:t>basics of workgroups a</w:t>
            </w:r>
            <w:r w:rsidRPr="008D2A25">
              <w:t>nd domains</w:t>
            </w:r>
          </w:p>
          <w:p w:rsidR="00000000" w:rsidRPr="008D2A25" w:rsidP="008D2A25">
            <w:pPr>
              <w:pStyle w:val="ListBullet"/>
            </w:pPr>
            <w:r w:rsidRPr="008D2A25">
              <w:t>common ports:</w:t>
            </w:r>
          </w:p>
          <w:p w:rsidR="00000000" w:rsidRPr="008D2A25" w:rsidP="008D2A25">
            <w:pPr>
              <w:pStyle w:val="ListBullet2"/>
            </w:pPr>
            <w:r w:rsidRPr="008D2A25">
              <w:t>file transfer protocol (FTP)</w:t>
            </w:r>
          </w:p>
          <w:p w:rsidR="00000000" w:rsidRPr="008D2A25" w:rsidP="008D2A25">
            <w:pPr>
              <w:pStyle w:val="ListBullet2"/>
            </w:pPr>
            <w:r w:rsidRPr="008D2A25">
              <w:t>hypertext transfer protocol (HTTP)</w:t>
            </w:r>
          </w:p>
          <w:p w:rsidR="00000000" w:rsidRPr="008D2A25" w:rsidP="008D2A25">
            <w:pPr>
              <w:pStyle w:val="ListBullet2"/>
            </w:pPr>
            <w:r w:rsidRPr="008D2A25">
              <w:t>hypertext transfer protocol secure (HTTPS)</w:t>
            </w:r>
          </w:p>
          <w:p w:rsidR="00000000" w:rsidRPr="008D2A25" w:rsidP="008D2A25">
            <w:pPr>
              <w:pStyle w:val="ListBullet2"/>
            </w:pPr>
            <w:r w:rsidRPr="008D2A25">
              <w:t>post office protocol (POP)</w:t>
            </w:r>
          </w:p>
          <w:p w:rsidR="00000000" w:rsidRPr="008D2A25" w:rsidP="008D2A25">
            <w:pPr>
              <w:pStyle w:val="ListBullet2"/>
            </w:pPr>
            <w:r w:rsidRPr="008D2A25">
              <w:t>simple mail transfer protocol (SMTP)</w:t>
            </w:r>
          </w:p>
          <w:p w:rsidR="00000000" w:rsidRPr="008D2A25" w:rsidP="008D2A25">
            <w:pPr>
              <w:pStyle w:val="ListBullet2"/>
            </w:pPr>
            <w:r w:rsidRPr="008D2A25">
              <w:t>Telnet</w:t>
            </w:r>
          </w:p>
          <w:p w:rsidR="00000000" w:rsidRPr="008D2A25" w:rsidP="008D2A25">
            <w:pPr>
              <w:pStyle w:val="ListBullet"/>
            </w:pPr>
            <w:r w:rsidRPr="008D2A25">
              <w:t>full-duplex and half-duplex</w:t>
            </w:r>
          </w:p>
          <w:p w:rsidR="00000000" w:rsidRPr="008D2A25" w:rsidP="008D2A25">
            <w:pPr>
              <w:pStyle w:val="ListBullet"/>
            </w:pPr>
            <w:r w:rsidRPr="008D2A25">
              <w:t>hub, switch and router</w:t>
            </w:r>
          </w:p>
          <w:p w:rsidR="00000000" w:rsidRPr="008D2A25" w:rsidP="008D2A25">
            <w:pPr>
              <w:pStyle w:val="ListBullet"/>
            </w:pPr>
            <w:r w:rsidRPr="008D2A25">
              <w:t>identify virtual private networks (VPN)</w:t>
            </w:r>
          </w:p>
          <w:p w:rsidR="00000000" w:rsidRPr="008D2A25" w:rsidP="008D2A25">
            <w:pPr>
              <w:pStyle w:val="ListBullet"/>
            </w:pPr>
            <w:r w:rsidRPr="008D2A25">
              <w:t>internet protocol version 6 (IPv6) versus internet protocol version 4 (IPv4):</w:t>
            </w:r>
          </w:p>
          <w:p w:rsidR="00000000" w:rsidRPr="008D2A25" w:rsidP="008D2A25">
            <w:pPr>
              <w:pStyle w:val="ListBullet2"/>
            </w:pPr>
            <w:r w:rsidRPr="008D2A25">
              <w:t>address conventions</w:t>
            </w:r>
          </w:p>
          <w:p w:rsidR="00000000" w:rsidRPr="008D2A25" w:rsidP="008D2A25">
            <w:pPr>
              <w:pStyle w:val="ListBullet2"/>
            </w:pPr>
            <w:r w:rsidRPr="008D2A25">
              <w:t>address length differences</w:t>
            </w:r>
          </w:p>
          <w:p w:rsidR="00000000" w:rsidRPr="008D2A25" w:rsidP="008D2A25">
            <w:pPr>
              <w:pStyle w:val="ListBullet"/>
            </w:pPr>
            <w:r w:rsidRPr="008D2A25">
              <w:t>local area network (LAN) or wide area network (WAN)</w:t>
            </w:r>
          </w:p>
          <w:p w:rsidR="00000000" w:rsidRPr="008D2A25" w:rsidP="008D2A25">
            <w:pPr>
              <w:pStyle w:val="ListBullet"/>
            </w:pPr>
            <w:r w:rsidRPr="008D2A25">
              <w:t>protocols, such as:</w:t>
            </w:r>
          </w:p>
          <w:p w:rsidR="00000000" w:rsidRPr="008D2A25" w:rsidP="008D2A25">
            <w:pPr>
              <w:pStyle w:val="ListBullet2"/>
            </w:pPr>
            <w:r w:rsidRPr="008D2A25">
              <w:t>TCP/IP</w:t>
            </w:r>
          </w:p>
          <w:p w:rsidR="00000000" w:rsidRPr="008D2A25" w:rsidP="008D2A25">
            <w:pPr>
              <w:pStyle w:val="ListBullet2"/>
            </w:pPr>
            <w:r w:rsidRPr="008D2A25">
              <w:t>network basic input/output system (NETBIOS)</w:t>
            </w:r>
          </w:p>
          <w:p w:rsidR="00000000" w:rsidP="008D2A25">
            <w:pPr>
              <w:pStyle w:val="ListBullet"/>
              <w:rPr>
                <w:lang w:val="en-NZ"/>
              </w:rPr>
            </w:pPr>
            <w:r w:rsidRPr="008D2A25">
              <w:t>status indicators.</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Network cables and connectors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cables:</w:t>
            </w:r>
          </w:p>
          <w:p w:rsidR="00000000" w:rsidRPr="008D2A25" w:rsidP="008D2A25">
            <w:pPr>
              <w:pStyle w:val="ListBullet2"/>
            </w:pPr>
            <w:r w:rsidRPr="008D2A25">
              <w:t>plenum or polyvinyl chloride (PVC)</w:t>
            </w:r>
          </w:p>
          <w:p w:rsidR="00000000" w:rsidRPr="008D2A25" w:rsidP="008D2A25">
            <w:pPr>
              <w:pStyle w:val="ListBullet2"/>
            </w:pPr>
            <w:r w:rsidRPr="008D2A25">
              <w:t>shielded twisted-pair (STP)</w:t>
            </w:r>
          </w:p>
          <w:p w:rsidR="00000000" w:rsidRPr="008D2A25" w:rsidP="008D2A25">
            <w:pPr>
              <w:pStyle w:val="ListBullet2"/>
            </w:pPr>
            <w:r w:rsidRPr="008D2A25">
              <w:t>fibre</w:t>
            </w:r>
          </w:p>
          <w:p w:rsidR="00000000" w:rsidRPr="008D2A25" w:rsidP="008D2A25">
            <w:pPr>
              <w:pStyle w:val="ListBullet2"/>
            </w:pPr>
            <w:r w:rsidRPr="008D2A25">
              <w:t>coaxial cable</w:t>
            </w:r>
          </w:p>
          <w:p w:rsidR="00000000" w:rsidRPr="008D2A25" w:rsidP="008D2A25">
            <w:pPr>
              <w:pStyle w:val="ListBullet2"/>
            </w:pPr>
            <w:r w:rsidRPr="008D2A25">
              <w:t>unshielded twisted-pair (UTP), such as CAT3, CAT5, 5e, and CAT6</w:t>
            </w:r>
          </w:p>
          <w:p w:rsidR="00000000" w:rsidRPr="008D2A25" w:rsidP="008D2A25">
            <w:pPr>
              <w:pStyle w:val="ListBullet"/>
            </w:pPr>
            <w:r w:rsidRPr="008D2A25">
              <w:t>connectors:</w:t>
            </w:r>
          </w:p>
          <w:p w:rsidR="00000000" w:rsidRPr="008D2A25" w:rsidP="008D2A25">
            <w:pPr>
              <w:pStyle w:val="ListBullet2"/>
            </w:pPr>
            <w:r w:rsidRPr="008D2A25">
              <w:t>RJ11</w:t>
            </w:r>
          </w:p>
          <w:p w:rsidR="00000000" w:rsidP="008D2A25">
            <w:pPr>
              <w:pStyle w:val="ListBullet2"/>
              <w:rPr>
                <w:lang w:val="en-NZ"/>
              </w:rPr>
            </w:pPr>
            <w:r w:rsidRPr="008D2A25">
              <w:t>RJ45.</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Appropriate person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authorised business representative</w:t>
            </w:r>
          </w:p>
          <w:p w:rsidR="00000000" w:rsidRPr="008D2A25" w:rsidP="008D2A25">
            <w:pPr>
              <w:pStyle w:val="ListBullet"/>
            </w:pPr>
            <w:r w:rsidRPr="008D2A25">
              <w:t>client</w:t>
            </w:r>
          </w:p>
          <w:p w:rsidR="00000000" w:rsidP="008D2A25">
            <w:pPr>
              <w:pStyle w:val="ListBullet"/>
              <w:rPr>
                <w:lang w:val="en-NZ"/>
              </w:rPr>
            </w:pPr>
            <w:r w:rsidRPr="008D2A25">
              <w:t>supervisor.</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Industry standards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Australian Standards (AS)</w:t>
            </w:r>
          </w:p>
          <w:p w:rsidR="00000000" w:rsidRPr="008D2A25" w:rsidP="008D2A25">
            <w:pPr>
              <w:pStyle w:val="ListBullet"/>
            </w:pPr>
            <w:r w:rsidRPr="008D2A25">
              <w:t>Institute of Electrical and Electronics Engineers (IEEE)</w:t>
            </w:r>
          </w:p>
          <w:p w:rsidR="00000000" w:rsidRPr="008D2A25" w:rsidP="008D2A25">
            <w:pPr>
              <w:pStyle w:val="ListBullet"/>
            </w:pPr>
            <w:r w:rsidRPr="008D2A25">
              <w:t>International Electrotechnical Commission (IEC)</w:t>
            </w:r>
          </w:p>
          <w:p w:rsidR="00000000" w:rsidRPr="008D2A25" w:rsidP="008D2A25">
            <w:pPr>
              <w:pStyle w:val="ListBullet"/>
            </w:pPr>
            <w:r w:rsidRPr="008D2A25">
              <w:t>International Organization for Standardization (ISO)</w:t>
            </w:r>
          </w:p>
          <w:p w:rsidR="00000000" w:rsidRPr="008D2A25" w:rsidP="008D2A25">
            <w:pPr>
              <w:pStyle w:val="ListBullet"/>
            </w:pPr>
            <w:r w:rsidRPr="008D2A25">
              <w:t>International Telecommunications Union (ITU)</w:t>
            </w:r>
          </w:p>
          <w:p w:rsidR="00000000" w:rsidRPr="008D2A25" w:rsidP="008D2A25">
            <w:pPr>
              <w:pStyle w:val="ListBullet"/>
            </w:pPr>
            <w:r w:rsidRPr="008D2A25">
              <w:t>Internet Engineering Task Force (IETF)</w:t>
            </w:r>
          </w:p>
          <w:p w:rsidR="00000000" w:rsidRPr="008D2A25" w:rsidP="008D2A25">
            <w:pPr>
              <w:pStyle w:val="ListBullet"/>
            </w:pPr>
            <w:r w:rsidRPr="008D2A25">
              <w:t>organisational</w:t>
            </w:r>
            <w:r w:rsidRPr="008D2A25">
              <w:t xml:space="preserve"> standards</w:t>
            </w:r>
          </w:p>
          <w:p w:rsidR="00000000" w:rsidP="008D2A25">
            <w:pPr>
              <w:pStyle w:val="ListBullet"/>
              <w:rPr>
                <w:lang w:val="en-NZ"/>
              </w:rPr>
            </w:pPr>
            <w:r w:rsidRPr="008D2A25">
              <w:t>project standards.</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Computer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iPAD (or similar)</w:t>
            </w:r>
          </w:p>
          <w:p w:rsidR="00000000" w:rsidRPr="008D2A25" w:rsidP="008D2A25">
            <w:pPr>
              <w:pStyle w:val="ListBullet"/>
            </w:pPr>
            <w:r w:rsidRPr="008D2A25">
              <w:t>laptop</w:t>
            </w:r>
          </w:p>
          <w:p w:rsidR="00000000" w:rsidRPr="008D2A25" w:rsidP="008D2A25">
            <w:pPr>
              <w:pStyle w:val="ListBullet"/>
            </w:pPr>
            <w:r w:rsidRPr="008D2A25">
              <w:t>notebook</w:t>
            </w:r>
          </w:p>
          <w:p w:rsidR="00000000" w:rsidRPr="008D2A25" w:rsidP="008D2A25">
            <w:pPr>
              <w:pStyle w:val="ListBullet"/>
            </w:pPr>
            <w:r w:rsidRPr="008D2A25">
              <w:t>personal digital assistant (PDA)</w:t>
            </w:r>
          </w:p>
          <w:p w:rsidR="00000000" w:rsidRPr="008D2A25" w:rsidP="008D2A25">
            <w:pPr>
              <w:pStyle w:val="ListBullet"/>
            </w:pPr>
            <w:r w:rsidRPr="008D2A25">
              <w:t>Mac or PC</w:t>
            </w:r>
          </w:p>
          <w:p w:rsidR="00000000" w:rsidRPr="008D2A25" w:rsidP="008D2A25">
            <w:pPr>
              <w:pStyle w:val="ListBullet"/>
            </w:pPr>
            <w:r w:rsidRPr="008D2A25">
              <w:t>server</w:t>
            </w:r>
          </w:p>
          <w:p w:rsidR="00000000" w:rsidRPr="008D2A25" w:rsidP="008D2A25">
            <w:pPr>
              <w:pStyle w:val="ListBullet"/>
            </w:pPr>
            <w:r w:rsidRPr="008D2A25">
              <w:t>thin client</w:t>
            </w:r>
          </w:p>
          <w:p w:rsidR="00000000" w:rsidP="008D2A25">
            <w:pPr>
              <w:pStyle w:val="ListBullet"/>
              <w:rPr>
                <w:lang w:val="en-NZ"/>
              </w:rPr>
            </w:pPr>
            <w:r w:rsidRPr="008D2A25">
              <w:t>workstation.</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Installation and configuration tools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basics of hardware and software firewall configuration:</w:t>
            </w:r>
          </w:p>
          <w:p w:rsidR="00000000" w:rsidRPr="008D2A25" w:rsidP="008D2A25">
            <w:pPr>
              <w:pStyle w:val="ListBullet2"/>
            </w:pPr>
            <w:r w:rsidRPr="008D2A25">
              <w:t>port assignment or setting up rules (exceptions)</w:t>
            </w:r>
          </w:p>
          <w:p w:rsidR="00000000" w:rsidRPr="008D2A25" w:rsidP="008D2A25">
            <w:pPr>
              <w:pStyle w:val="ListBullet2"/>
            </w:pPr>
            <w:r w:rsidRPr="008D2A25">
              <w:t>port forwarding or port triggering</w:t>
            </w:r>
          </w:p>
          <w:p w:rsidR="00000000" w:rsidRPr="008D2A25" w:rsidP="008D2A25">
            <w:pPr>
              <w:pStyle w:val="ListBullet"/>
            </w:pPr>
            <w:r w:rsidRPr="008D2A25">
              <w:t>connection types:</w:t>
            </w:r>
          </w:p>
          <w:p w:rsidR="00000000" w:rsidRPr="008D2A25" w:rsidP="008D2A25">
            <w:pPr>
              <w:pStyle w:val="ListBullet2"/>
            </w:pPr>
            <w:r w:rsidRPr="008D2A25">
              <w:t>basic VoIP (consumer applications)</w:t>
            </w:r>
          </w:p>
          <w:p w:rsidR="00000000" w:rsidRPr="008D2A25" w:rsidP="008D2A25">
            <w:pPr>
              <w:pStyle w:val="ListBullet2"/>
            </w:pPr>
            <w:r w:rsidRPr="008D2A25">
              <w:t>Bluetooth (1.0 versus 2.0)</w:t>
            </w:r>
          </w:p>
          <w:p w:rsidR="00000000" w:rsidRPr="008D2A25" w:rsidP="008D2A25">
            <w:pPr>
              <w:pStyle w:val="ListBullet2"/>
            </w:pPr>
            <w:r w:rsidRPr="008D2A25">
              <w:t>broadband:</w:t>
            </w:r>
          </w:p>
          <w:p w:rsidR="00000000" w:rsidRPr="008D2A25" w:rsidP="008D2A25">
            <w:pPr>
              <w:pStyle w:val="ListBullet3"/>
            </w:pPr>
            <w:r w:rsidRPr="008D2A25">
              <w:t>cable</w:t>
            </w:r>
          </w:p>
          <w:p w:rsidR="00000000" w:rsidRPr="008D2A25" w:rsidP="008D2A25">
            <w:pPr>
              <w:pStyle w:val="ListBullet3"/>
            </w:pPr>
            <w:r w:rsidRPr="008D2A25">
              <w:t>DSL</w:t>
            </w:r>
          </w:p>
          <w:p w:rsidR="00000000" w:rsidRPr="008D2A25" w:rsidP="008D2A25">
            <w:pPr>
              <w:pStyle w:val="ListBullet3"/>
            </w:pPr>
            <w:r w:rsidRPr="008D2A25">
              <w:t>ISDN</w:t>
            </w:r>
          </w:p>
          <w:p w:rsidR="00000000" w:rsidRPr="008D2A25" w:rsidP="008D2A25">
            <w:pPr>
              <w:pStyle w:val="ListBullet3"/>
            </w:pPr>
            <w:r w:rsidRPr="008D2A25">
              <w:t>satellite</w:t>
            </w:r>
          </w:p>
          <w:p w:rsidR="00000000" w:rsidRPr="008D2A25" w:rsidP="008D2A25">
            <w:pPr>
              <w:pStyle w:val="ListBullet2"/>
            </w:pPr>
            <w:r w:rsidRPr="008D2A25">
              <w:t>cellular</w:t>
            </w:r>
          </w:p>
          <w:p w:rsidR="00000000" w:rsidRPr="008D2A25" w:rsidP="008D2A25">
            <w:pPr>
              <w:pStyle w:val="ListBullet2"/>
            </w:pPr>
            <w:r w:rsidRPr="008D2A25">
              <w:t>dial-up</w:t>
            </w:r>
          </w:p>
          <w:p w:rsidR="00000000" w:rsidRPr="008D2A25" w:rsidP="008D2A25">
            <w:pPr>
              <w:pStyle w:val="ListBullet2"/>
            </w:pPr>
            <w:r w:rsidRPr="008D2A25">
              <w:t>LAN (10, 100, 1000BaseT, Speeds)</w:t>
            </w:r>
          </w:p>
          <w:p w:rsidR="00000000" w:rsidRPr="008D2A25" w:rsidP="008D2A25">
            <w:pPr>
              <w:pStyle w:val="ListBullet2"/>
            </w:pPr>
            <w:r w:rsidRPr="008D2A25">
              <w:t>routers or access points:</w:t>
            </w:r>
          </w:p>
          <w:p w:rsidR="00000000" w:rsidRPr="008D2A25" w:rsidP="008D2A25">
            <w:pPr>
              <w:pStyle w:val="ListBullet3"/>
            </w:pPr>
            <w:r w:rsidRPr="008D2A25">
              <w:t>change default username and password</w:t>
            </w:r>
          </w:p>
          <w:p w:rsidR="00000000" w:rsidRPr="008D2A25" w:rsidP="008D2A25">
            <w:pPr>
              <w:pStyle w:val="ListBullet3"/>
            </w:pPr>
            <w:r w:rsidRPr="008D2A25">
              <w:t>change SSID from default</w:t>
            </w:r>
          </w:p>
          <w:p w:rsidR="00000000" w:rsidRPr="008D2A25" w:rsidP="008D2A25">
            <w:pPr>
              <w:pStyle w:val="ListBullet3"/>
            </w:pPr>
            <w:r w:rsidRPr="008D2A25">
              <w:t>disable DHCP</w:t>
            </w:r>
          </w:p>
          <w:p w:rsidR="00000000" w:rsidRPr="008D2A25" w:rsidP="008D2A25">
            <w:pPr>
              <w:pStyle w:val="ListBullet3"/>
            </w:pPr>
            <w:r w:rsidRPr="008D2A25">
              <w:t>disable SSID broadcast</w:t>
            </w:r>
          </w:p>
          <w:p w:rsidR="00000000" w:rsidRPr="008D2A25" w:rsidP="008D2A25">
            <w:pPr>
              <w:pStyle w:val="ListBullet3"/>
            </w:pPr>
            <w:r w:rsidRPr="008D2A25">
              <w:t>firewall</w:t>
            </w:r>
          </w:p>
          <w:p w:rsidR="00000000" w:rsidRPr="008D2A25" w:rsidP="008D2A25">
            <w:pPr>
              <w:pStyle w:val="ListBullet3"/>
            </w:pPr>
            <w:r w:rsidRPr="008D2A25">
              <w:t>MAC filtering</w:t>
            </w:r>
          </w:p>
          <w:p w:rsidR="00000000" w:rsidRPr="008D2A25" w:rsidP="008D2A25">
            <w:pPr>
              <w:pStyle w:val="ListBullet3"/>
            </w:pPr>
            <w:r w:rsidRPr="008D2A25">
              <w:t>update firmware</w:t>
            </w:r>
          </w:p>
          <w:p w:rsidR="00000000" w:rsidRPr="008D2A25" w:rsidP="008D2A25">
            <w:pPr>
              <w:pStyle w:val="ListBullet3"/>
            </w:pPr>
            <w:r w:rsidRPr="008D2A25">
              <w:t>use static IP</w:t>
            </w:r>
          </w:p>
          <w:p w:rsidR="00000000" w:rsidRPr="008D2A25" w:rsidP="008D2A25">
            <w:pPr>
              <w:pStyle w:val="ListBullet2"/>
            </w:pPr>
            <w:r w:rsidRPr="008D2A25">
              <w:t>wireless:</w:t>
            </w:r>
          </w:p>
          <w:p w:rsidR="00000000" w:rsidRPr="008D2A25" w:rsidP="008D2A25">
            <w:pPr>
              <w:pStyle w:val="ListBullet3"/>
            </w:pPr>
            <w:r w:rsidRPr="008D2A25">
              <w:t>all 802.11</w:t>
            </w:r>
          </w:p>
          <w:p w:rsidR="00000000" w:rsidRPr="008D2A25" w:rsidP="008D2A25">
            <w:pPr>
              <w:pStyle w:val="ListBullet3"/>
            </w:pPr>
            <w:r w:rsidRPr="008D2A25">
              <w:t>DHCP settings</w:t>
            </w:r>
          </w:p>
          <w:p w:rsidR="00000000" w:rsidRPr="008D2A25" w:rsidP="008D2A25">
            <w:pPr>
              <w:pStyle w:val="ListBullet3"/>
            </w:pPr>
            <w:r w:rsidRPr="008D2A25">
              <w:t>MAC filtering</w:t>
            </w:r>
          </w:p>
          <w:p w:rsidR="00000000" w:rsidRPr="008D2A25" w:rsidP="008D2A25">
            <w:pPr>
              <w:pStyle w:val="ListBullet3"/>
            </w:pPr>
            <w:r w:rsidRPr="008D2A25">
              <w:t>service set identifier (SSID)</w:t>
            </w:r>
          </w:p>
          <w:p w:rsidR="00000000" w:rsidRPr="008D2A25" w:rsidP="008D2A25">
            <w:pPr>
              <w:pStyle w:val="ListBullet3"/>
            </w:pPr>
            <w:r w:rsidRPr="008D2A25">
              <w:t>wired equivalent privacy (WEP)</w:t>
            </w:r>
          </w:p>
          <w:p w:rsidR="00000000" w:rsidRPr="008D2A25" w:rsidP="008D2A25">
            <w:pPr>
              <w:pStyle w:val="ListBullet3"/>
            </w:pPr>
            <w:r w:rsidRPr="008D2A25">
              <w:t>wi-fi protected access (WPA)</w:t>
            </w:r>
          </w:p>
          <w:p w:rsidR="00000000" w:rsidRPr="008D2A25" w:rsidP="008D2A25">
            <w:pPr>
              <w:pStyle w:val="ListBullet"/>
            </w:pPr>
            <w:r w:rsidRPr="008D2A25">
              <w:t>physical installation:</w:t>
            </w:r>
          </w:p>
          <w:p w:rsidR="00000000" w:rsidRPr="008D2A25" w:rsidP="008D2A25">
            <w:pPr>
              <w:pStyle w:val="ListBullet2"/>
            </w:pPr>
            <w:r w:rsidRPr="008D2A25">
              <w:t>cable length</w:t>
            </w:r>
          </w:p>
          <w:p w:rsidR="00000000" w:rsidP="008D2A25">
            <w:pPr>
              <w:pStyle w:val="ListBullet2"/>
              <w:rPr>
                <w:lang w:val="en-NZ"/>
              </w:rPr>
            </w:pPr>
            <w:r w:rsidRPr="008D2A25">
              <w:t>wireless router placement.</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Network settings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characteristics of TCP/IP:</w:t>
            </w:r>
          </w:p>
          <w:p w:rsidR="00000000" w:rsidRPr="008D2A25" w:rsidP="008D2A25">
            <w:pPr>
              <w:pStyle w:val="ListBullet2"/>
            </w:pPr>
            <w:r w:rsidRPr="008D2A25">
              <w:t>automatic IP addressing</w:t>
            </w:r>
          </w:p>
          <w:p w:rsidR="00000000" w:rsidRPr="008D2A25" w:rsidP="008D2A25">
            <w:pPr>
              <w:pStyle w:val="ListBullet2"/>
            </w:pPr>
            <w:r w:rsidRPr="008D2A25">
              <w:t>loopback addresses</w:t>
            </w:r>
          </w:p>
          <w:p w:rsidR="00000000" w:rsidRPr="008D2A25" w:rsidP="008D2A25">
            <w:pPr>
              <w:pStyle w:val="ListBullet"/>
            </w:pPr>
            <w:r w:rsidRPr="008D2A25">
              <w:t>firewall settings:</w:t>
            </w:r>
          </w:p>
          <w:p w:rsidR="00000000" w:rsidRPr="008D2A25" w:rsidP="008D2A25">
            <w:pPr>
              <w:pStyle w:val="ListBullet2"/>
            </w:pPr>
            <w:r w:rsidRPr="008D2A25">
              <w:t>open and closed ports</w:t>
            </w:r>
          </w:p>
          <w:p w:rsidR="00000000" w:rsidRPr="008D2A25" w:rsidP="008D2A25">
            <w:pPr>
              <w:pStyle w:val="ListBullet2"/>
            </w:pPr>
            <w:r w:rsidRPr="008D2A25">
              <w:t>program filters</w:t>
            </w:r>
          </w:p>
          <w:p w:rsidR="00000000" w:rsidRPr="008D2A25" w:rsidP="008D2A25">
            <w:pPr>
              <w:pStyle w:val="ListBullet"/>
            </w:pPr>
            <w:r w:rsidRPr="008D2A25">
              <w:t>FTP settings:</w:t>
            </w:r>
          </w:p>
          <w:p w:rsidR="00000000" w:rsidRPr="008D2A25" w:rsidP="008D2A25">
            <w:pPr>
              <w:pStyle w:val="ListBullet2"/>
            </w:pPr>
            <w:r w:rsidRPr="008D2A25">
              <w:t>exceptions</w:t>
            </w:r>
          </w:p>
          <w:p w:rsidR="00000000" w:rsidRPr="008D2A25" w:rsidP="008D2A25">
            <w:pPr>
              <w:pStyle w:val="ListBullet2"/>
            </w:pPr>
            <w:r w:rsidRPr="008D2A25">
              <w:t>IP addresses</w:t>
            </w:r>
          </w:p>
          <w:p w:rsidR="00000000" w:rsidRPr="008D2A25" w:rsidP="008D2A25">
            <w:pPr>
              <w:pStyle w:val="ListBullet2"/>
            </w:pPr>
            <w:r w:rsidRPr="008D2A25">
              <w:t>ports</w:t>
            </w:r>
          </w:p>
          <w:p w:rsidR="00000000" w:rsidRPr="008D2A25" w:rsidP="008D2A25">
            <w:pPr>
              <w:pStyle w:val="ListBullet2"/>
            </w:pPr>
            <w:r w:rsidRPr="008D2A25">
              <w:t>programs</w:t>
            </w:r>
          </w:p>
          <w:p w:rsidR="00000000" w:rsidRPr="008D2A25" w:rsidP="008D2A25">
            <w:pPr>
              <w:pStyle w:val="ListBullet"/>
            </w:pPr>
            <w:r w:rsidRPr="008D2A25">
              <w:t>mail protocol settings:</w:t>
            </w:r>
          </w:p>
          <w:p w:rsidR="00000000" w:rsidRPr="008D2A25" w:rsidP="008D2A25">
            <w:pPr>
              <w:pStyle w:val="ListBullet2"/>
            </w:pPr>
            <w:r w:rsidRPr="008D2A25">
              <w:t>internet message access protocol (IMAP)</w:t>
            </w:r>
          </w:p>
          <w:p w:rsidR="00000000" w:rsidRPr="008D2A25" w:rsidP="008D2A25">
            <w:pPr>
              <w:pStyle w:val="ListBullet2"/>
            </w:pPr>
            <w:r w:rsidRPr="008D2A25">
              <w:t>POP</w:t>
            </w:r>
          </w:p>
          <w:p w:rsidR="00000000" w:rsidRPr="008D2A25" w:rsidP="008D2A25">
            <w:pPr>
              <w:pStyle w:val="ListBullet2"/>
            </w:pPr>
            <w:r w:rsidRPr="008D2A25">
              <w:t>SMTP</w:t>
            </w:r>
          </w:p>
          <w:p w:rsidR="00000000" w:rsidRPr="008D2A25" w:rsidP="008D2A25">
            <w:pPr>
              <w:pStyle w:val="ListBullet"/>
            </w:pPr>
            <w:r w:rsidRPr="008D2A25">
              <w:t>proxy settings:</w:t>
            </w:r>
          </w:p>
          <w:p w:rsidR="00000000" w:rsidRPr="008D2A25" w:rsidP="008D2A25">
            <w:pPr>
              <w:pStyle w:val="ListBullet2"/>
            </w:pPr>
            <w:r w:rsidRPr="008D2A25">
              <w:t>exceptions</w:t>
            </w:r>
          </w:p>
          <w:p w:rsidR="00000000" w:rsidRPr="008D2A25" w:rsidP="008D2A25">
            <w:pPr>
              <w:pStyle w:val="ListBullet2"/>
            </w:pPr>
            <w:r w:rsidRPr="008D2A25">
              <w:t>IP addresses</w:t>
            </w:r>
          </w:p>
          <w:p w:rsidR="00000000" w:rsidRPr="008D2A25" w:rsidP="008D2A25">
            <w:pPr>
              <w:pStyle w:val="ListBullet2"/>
            </w:pPr>
            <w:r w:rsidRPr="008D2A25">
              <w:t>ports</w:t>
            </w:r>
          </w:p>
          <w:p w:rsidR="00000000" w:rsidRPr="008D2A25" w:rsidP="008D2A25">
            <w:pPr>
              <w:pStyle w:val="ListBullet2"/>
            </w:pPr>
            <w:r w:rsidRPr="008D2A25">
              <w:t>programs</w:t>
            </w:r>
          </w:p>
          <w:p w:rsidR="00000000" w:rsidRPr="008D2A25" w:rsidP="008D2A25">
            <w:pPr>
              <w:pStyle w:val="ListBullet"/>
            </w:pPr>
            <w:r w:rsidRPr="008D2A25">
              <w:t>TCP/IP settings:</w:t>
            </w:r>
          </w:p>
          <w:p w:rsidR="00000000" w:rsidRPr="008D2A25" w:rsidP="008D2A25">
            <w:pPr>
              <w:pStyle w:val="ListBullet2"/>
            </w:pPr>
            <w:r w:rsidRPr="008D2A25">
              <w:t>DHCP (dynamic versus static)</w:t>
            </w:r>
          </w:p>
          <w:p w:rsidR="00000000" w:rsidRPr="008D2A25" w:rsidP="008D2A25">
            <w:pPr>
              <w:pStyle w:val="ListBullet2"/>
            </w:pPr>
            <w:r w:rsidRPr="008D2A25">
              <w:t>DNS</w:t>
            </w:r>
          </w:p>
          <w:p w:rsidR="00000000" w:rsidRPr="008D2A25" w:rsidP="008D2A25">
            <w:pPr>
              <w:pStyle w:val="ListBullet2"/>
            </w:pPr>
            <w:r w:rsidRPr="008D2A25">
              <w:t>gateway</w:t>
            </w:r>
          </w:p>
          <w:p w:rsidR="00000000" w:rsidRPr="008D2A25" w:rsidP="008D2A25">
            <w:pPr>
              <w:pStyle w:val="ListBullet2"/>
            </w:pPr>
            <w:r w:rsidRPr="008D2A25">
              <w:t>NAT (private and public)</w:t>
            </w:r>
          </w:p>
          <w:p w:rsidR="00000000" w:rsidP="008D2A25">
            <w:pPr>
              <w:pStyle w:val="ListBullet2"/>
              <w:rPr>
                <w:lang w:val="en-NZ"/>
              </w:rPr>
            </w:pPr>
            <w:r w:rsidRPr="008D2A25">
              <w:t>subnet mask.</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Networking tools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secure connection protocols:</w:t>
            </w:r>
          </w:p>
          <w:p w:rsidR="00000000" w:rsidRPr="008D2A25" w:rsidP="008D2A25">
            <w:pPr>
              <w:pStyle w:val="ListBullet2"/>
            </w:pPr>
            <w:r w:rsidRPr="008D2A25">
              <w:t>HTTPS</w:t>
            </w:r>
          </w:p>
          <w:p w:rsidR="00000000" w:rsidRPr="008D2A25" w:rsidP="008D2A25">
            <w:pPr>
              <w:pStyle w:val="ListBullet2"/>
            </w:pPr>
            <w:r w:rsidRPr="008D2A25">
              <w:t>secure shell (SSH)</w:t>
            </w:r>
          </w:p>
          <w:p w:rsidR="00000000" w:rsidRPr="008D2A25" w:rsidP="008D2A25">
            <w:pPr>
              <w:pStyle w:val="ListBullet"/>
            </w:pPr>
            <w:r w:rsidRPr="008D2A25">
              <w:t>tools to use and interpret results:</w:t>
            </w:r>
          </w:p>
          <w:p w:rsidR="00000000" w:rsidRPr="008D2A25" w:rsidP="008D2A25">
            <w:pPr>
              <w:pStyle w:val="ListBullet2"/>
            </w:pPr>
            <w:r w:rsidRPr="008D2A25">
              <w:t>ipconfig</w:t>
            </w:r>
          </w:p>
          <w:p w:rsidR="00000000" w:rsidRPr="008D2A25" w:rsidP="008D2A25">
            <w:pPr>
              <w:pStyle w:val="ListBullet2"/>
            </w:pPr>
            <w:r w:rsidRPr="008D2A25">
              <w:t>Net use</w:t>
            </w:r>
          </w:p>
          <w:p w:rsidR="00000000" w:rsidRPr="008D2A25" w:rsidP="008D2A25">
            <w:pPr>
              <w:pStyle w:val="ListBullet2"/>
            </w:pPr>
            <w:r w:rsidRPr="008D2A25">
              <w:t>Netstat</w:t>
            </w:r>
          </w:p>
          <w:p w:rsidR="00000000" w:rsidRPr="008D2A25" w:rsidP="008D2A25">
            <w:pPr>
              <w:pStyle w:val="ListBullet2"/>
            </w:pPr>
            <w:r w:rsidRPr="008D2A25">
              <w:t>Nslookup</w:t>
            </w:r>
          </w:p>
          <w:p w:rsidR="00000000" w:rsidRPr="008D2A25" w:rsidP="008D2A25">
            <w:pPr>
              <w:pStyle w:val="ListBullet2"/>
            </w:pPr>
            <w:r w:rsidRPr="008D2A25">
              <w:t>Ping</w:t>
            </w:r>
          </w:p>
          <w:p w:rsidR="00000000" w:rsidRPr="008D2A25" w:rsidP="008D2A25">
            <w:pPr>
              <w:pStyle w:val="ListBullet2"/>
            </w:pPr>
            <w:r w:rsidRPr="008D2A25">
              <w:t>Telnet</w:t>
            </w:r>
          </w:p>
          <w:p w:rsidR="00000000" w:rsidP="008D2A25">
            <w:pPr>
              <w:pStyle w:val="ListBullet2"/>
              <w:rPr>
                <w:lang w:val="en-NZ"/>
              </w:rPr>
            </w:pPr>
            <w:r w:rsidRPr="008D2A25">
              <w:t>Tracert.</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Security concepts and technologies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authentication technologies:</w:t>
            </w:r>
          </w:p>
          <w:p w:rsidR="00000000" w:rsidRPr="008D2A25" w:rsidP="008D2A25">
            <w:pPr>
              <w:pStyle w:val="ListBullet2"/>
            </w:pPr>
            <w:r w:rsidRPr="008D2A25">
              <w:t>biometrics</w:t>
            </w:r>
          </w:p>
          <w:p w:rsidR="00000000" w:rsidRPr="008D2A25" w:rsidP="008D2A25">
            <w:pPr>
              <w:pStyle w:val="ListBullet2"/>
            </w:pPr>
            <w:r w:rsidRPr="008D2A25">
              <w:t>password</w:t>
            </w:r>
          </w:p>
          <w:p w:rsidR="00000000" w:rsidRPr="008D2A25" w:rsidP="008D2A25">
            <w:pPr>
              <w:pStyle w:val="ListBullet2"/>
            </w:pPr>
            <w:r w:rsidRPr="008D2A25">
              <w:t>smart cards</w:t>
            </w:r>
          </w:p>
          <w:p w:rsidR="00000000" w:rsidRPr="008D2A25" w:rsidP="008D2A25">
            <w:pPr>
              <w:pStyle w:val="ListBullet2"/>
            </w:pPr>
            <w:r w:rsidRPr="008D2A25">
              <w:t>user name</w:t>
            </w:r>
          </w:p>
          <w:p w:rsidR="00000000" w:rsidRPr="008D2A25" w:rsidP="008D2A25">
            <w:pPr>
              <w:pStyle w:val="ListBullet"/>
            </w:pPr>
            <w:r w:rsidRPr="008D2A25">
              <w:t>basics of data sensitivity and data security:</w:t>
            </w:r>
          </w:p>
          <w:p w:rsidR="00000000" w:rsidRPr="008D2A25" w:rsidP="008D2A25">
            <w:pPr>
              <w:pStyle w:val="ListBullet2"/>
            </w:pPr>
            <w:r w:rsidRPr="008D2A25">
              <w:t>classifications</w:t>
            </w:r>
          </w:p>
          <w:p w:rsidR="00000000" w:rsidRPr="008D2A25" w:rsidP="008D2A25">
            <w:pPr>
              <w:pStyle w:val="ListBullet2"/>
            </w:pPr>
            <w:r w:rsidRPr="008D2A25">
              <w:t>compliance</w:t>
            </w:r>
          </w:p>
          <w:p w:rsidR="00000000" w:rsidRPr="008D2A25" w:rsidP="008D2A25">
            <w:pPr>
              <w:pStyle w:val="ListBullet2"/>
            </w:pPr>
            <w:r w:rsidRPr="008D2A25">
              <w:t>social engineering</w:t>
            </w:r>
          </w:p>
          <w:p w:rsidR="00000000" w:rsidRPr="008D2A25" w:rsidP="008D2A25">
            <w:pPr>
              <w:pStyle w:val="ListBullet"/>
            </w:pPr>
            <w:r w:rsidRPr="008D2A25">
              <w:t>data wiping or hard drive destruction or hard drive recycling</w:t>
            </w:r>
          </w:p>
          <w:p w:rsidR="00000000" w:rsidRPr="008D2A25" w:rsidP="008D2A25">
            <w:pPr>
              <w:pStyle w:val="ListBullet"/>
            </w:pPr>
            <w:r w:rsidRPr="008D2A25">
              <w:t>encryption technologies</w:t>
            </w:r>
          </w:p>
          <w:p w:rsidR="00000000" w:rsidRPr="008D2A25" w:rsidP="008D2A25">
            <w:pPr>
              <w:pStyle w:val="ListBullet"/>
            </w:pPr>
            <w:r w:rsidRPr="008D2A25">
              <w:t>software firewall:</w:t>
            </w:r>
          </w:p>
          <w:p w:rsidR="00000000" w:rsidRPr="008D2A25" w:rsidP="008D2A25">
            <w:pPr>
              <w:pStyle w:val="ListBullet2"/>
            </w:pPr>
            <w:r w:rsidRPr="008D2A25">
              <w:t>exceptions</w:t>
            </w:r>
          </w:p>
          <w:p w:rsidR="00000000" w:rsidP="008D2A25">
            <w:pPr>
              <w:pStyle w:val="ListBullet2"/>
              <w:rPr>
                <w:lang w:val="en-NZ"/>
              </w:rPr>
            </w:pPr>
            <w:r w:rsidRPr="008D2A25">
              <w:t>port security.</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Security features </w:t>
            </w:r>
            <w:r w:rsidRPr="008D2A25">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biometrics:</w:t>
            </w:r>
          </w:p>
          <w:p w:rsidR="00000000" w:rsidRPr="008D2A25" w:rsidP="008D2A25">
            <w:pPr>
              <w:pStyle w:val="ListBullet2"/>
            </w:pPr>
            <w:r w:rsidRPr="008D2A25">
              <w:t>fingerprint scanner</w:t>
            </w:r>
          </w:p>
          <w:p w:rsidR="00000000" w:rsidRPr="008D2A25" w:rsidP="008D2A25">
            <w:pPr>
              <w:pStyle w:val="ListBullet"/>
            </w:pPr>
            <w:r w:rsidRPr="008D2A25">
              <w:t>bios security:</w:t>
            </w:r>
          </w:p>
          <w:p w:rsidR="00000000" w:rsidRPr="008D2A25" w:rsidP="008D2A25">
            <w:pPr>
              <w:pStyle w:val="ListBullet2"/>
            </w:pPr>
            <w:r w:rsidRPr="008D2A25">
              <w:t>drive lock</w:t>
            </w:r>
          </w:p>
          <w:p w:rsidR="00000000" w:rsidRPr="008D2A25" w:rsidP="008D2A25">
            <w:pPr>
              <w:pStyle w:val="ListBullet2"/>
            </w:pPr>
            <w:r w:rsidRPr="008D2A25">
              <w:t>intrusion detection</w:t>
            </w:r>
          </w:p>
          <w:p w:rsidR="00000000" w:rsidRPr="008D2A25" w:rsidP="008D2A25">
            <w:pPr>
              <w:pStyle w:val="ListBullet2"/>
            </w:pPr>
            <w:r w:rsidRPr="008D2A25">
              <w:t>passwords</w:t>
            </w:r>
          </w:p>
          <w:p w:rsidR="00000000" w:rsidRPr="008D2A25" w:rsidP="008D2A25">
            <w:pPr>
              <w:pStyle w:val="ListBullet2"/>
            </w:pPr>
            <w:r w:rsidRPr="008D2A25">
              <w:t>TPM</w:t>
            </w:r>
          </w:p>
          <w:p w:rsidR="00000000" w:rsidRPr="008D2A25" w:rsidP="008D2A25">
            <w:pPr>
              <w:pStyle w:val="ListBullet"/>
            </w:pPr>
            <w:r w:rsidRPr="008D2A25">
              <w:t>locking workstation:</w:t>
            </w:r>
          </w:p>
          <w:p w:rsidR="00000000" w:rsidRPr="008D2A25" w:rsidP="008D2A25">
            <w:pPr>
              <w:pStyle w:val="ListBullet2"/>
            </w:pPr>
            <w:r w:rsidRPr="008D2A25">
              <w:t>hardware</w:t>
            </w:r>
          </w:p>
          <w:p w:rsidR="00000000" w:rsidRPr="008D2A25" w:rsidP="008D2A25">
            <w:pPr>
              <w:pStyle w:val="ListBullet2"/>
            </w:pPr>
            <w:r w:rsidRPr="008D2A25">
              <w:t>operating system</w:t>
            </w:r>
          </w:p>
          <w:p w:rsidR="00000000" w:rsidRPr="008D2A25" w:rsidP="008D2A25">
            <w:pPr>
              <w:pStyle w:val="ListBullet"/>
            </w:pPr>
            <w:r w:rsidRPr="008D2A25">
              <w:t>malicious software protection:</w:t>
            </w:r>
          </w:p>
          <w:p w:rsidR="00000000" w:rsidRPr="008D2A25" w:rsidP="008D2A25">
            <w:pPr>
              <w:pStyle w:val="ListBullet2"/>
            </w:pPr>
            <w:r w:rsidRPr="008D2A25">
              <w:t>adware</w:t>
            </w:r>
          </w:p>
          <w:p w:rsidR="00000000" w:rsidRPr="008D2A25" w:rsidP="008D2A25">
            <w:pPr>
              <w:pStyle w:val="ListBullet2"/>
            </w:pPr>
            <w:r w:rsidRPr="008D2A25">
              <w:t>grayware</w:t>
            </w:r>
          </w:p>
          <w:p w:rsidR="00000000" w:rsidRPr="008D2A25" w:rsidP="008D2A25">
            <w:pPr>
              <w:pStyle w:val="ListBullet2"/>
            </w:pPr>
            <w:r w:rsidRPr="008D2A25">
              <w:t>spam</w:t>
            </w:r>
          </w:p>
          <w:p w:rsidR="00000000" w:rsidRPr="008D2A25" w:rsidP="008D2A25">
            <w:pPr>
              <w:pStyle w:val="ListBullet2"/>
            </w:pPr>
            <w:r w:rsidRPr="008D2A25">
              <w:t>spyware</w:t>
            </w:r>
          </w:p>
          <w:p w:rsidR="00000000" w:rsidRPr="008D2A25" w:rsidP="008D2A25">
            <w:pPr>
              <w:pStyle w:val="ListBullet2"/>
            </w:pPr>
            <w:r w:rsidRPr="008D2A25">
              <w:t>trojans</w:t>
            </w:r>
          </w:p>
          <w:p w:rsidR="00000000" w:rsidRPr="008D2A25" w:rsidP="008D2A25">
            <w:pPr>
              <w:pStyle w:val="ListBullet2"/>
            </w:pPr>
            <w:r w:rsidRPr="008D2A25">
              <w:t>viruses</w:t>
            </w:r>
          </w:p>
          <w:p w:rsidR="00000000" w:rsidRPr="008D2A25" w:rsidP="008D2A25">
            <w:pPr>
              <w:pStyle w:val="ListBullet2"/>
            </w:pPr>
            <w:r w:rsidRPr="008D2A25">
              <w:t>worms</w:t>
            </w:r>
          </w:p>
          <w:p w:rsidR="00000000" w:rsidRPr="008D2A25" w:rsidP="008D2A25">
            <w:pPr>
              <w:pStyle w:val="ListBullet"/>
            </w:pPr>
            <w:r w:rsidRPr="008D2A25">
              <w:t>password management or password complexity</w:t>
            </w:r>
          </w:p>
          <w:p w:rsidR="00000000" w:rsidRPr="008D2A25" w:rsidP="008D2A25">
            <w:pPr>
              <w:pStyle w:val="ListBullet"/>
            </w:pPr>
            <w:r w:rsidRPr="008D2A25">
              <w:t>wireless encryption:</w:t>
            </w:r>
          </w:p>
          <w:p w:rsidR="00000000" w:rsidRPr="008D2A25" w:rsidP="008D2A25">
            <w:pPr>
              <w:pStyle w:val="ListBullet2"/>
            </w:pPr>
            <w:r w:rsidRPr="008D2A25">
              <w:t>client configuration, such as service set identifier (SSID)</w:t>
            </w:r>
          </w:p>
          <w:p w:rsidR="00000000" w:rsidP="008D2A25">
            <w:pPr>
              <w:pStyle w:val="ListBullet2"/>
              <w:rPr>
                <w:lang w:val="en-NZ"/>
              </w:rPr>
            </w:pPr>
            <w:r w:rsidRPr="008D2A25">
              <w:t>WEPx and WPAx.</w:t>
            </w:r>
          </w:p>
        </w:tc>
      </w:tr>
      <w:tr w:rsidTr="008D2A2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A25">
            <w:pPr>
              <w:pStyle w:val="BodyText"/>
              <w:rPr>
                <w:lang w:val="en-NZ"/>
              </w:rPr>
            </w:pPr>
            <w:r w:rsidRPr="008D2A25">
              <w:rPr>
                <w:rStyle w:val="BoldandItalics"/>
              </w:rPr>
              <w:t xml:space="preserve">Common security intrusion symptoms and issues </w:t>
            </w:r>
            <w:r w:rsidRPr="008D2A25">
              <w:t>may relate to:</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A25" w:rsidP="008D2A25">
            <w:pPr>
              <w:pStyle w:val="ListBullet"/>
            </w:pPr>
            <w:r w:rsidRPr="008D2A25">
              <w:t>operating systems:</w:t>
            </w:r>
          </w:p>
          <w:p w:rsidR="00000000" w:rsidRPr="008D2A25" w:rsidP="008D2A25">
            <w:pPr>
              <w:pStyle w:val="ListBullet2"/>
            </w:pPr>
            <w:r w:rsidRPr="008D2A25">
              <w:t>encryption (Bitlocker, EFS)</w:t>
            </w:r>
          </w:p>
          <w:p w:rsidR="00000000" w:rsidRPr="008D2A25" w:rsidP="008D2A25">
            <w:pPr>
              <w:pStyle w:val="ListBullet2"/>
            </w:pPr>
            <w:r w:rsidRPr="008D2A25">
              <w:t>local users and groups: administrator, power users, guest, users</w:t>
            </w:r>
          </w:p>
          <w:p w:rsidR="00000000" w:rsidRPr="008D2A25" w:rsidP="008D2A25">
            <w:pPr>
              <w:pStyle w:val="ListBullet2"/>
            </w:pPr>
            <w:r w:rsidRPr="008D2A25">
              <w:t>new technology file system (NTFS) versus share permissions:</w:t>
            </w:r>
          </w:p>
          <w:p w:rsidR="00000000" w:rsidRPr="008D2A25" w:rsidP="008D2A25">
            <w:pPr>
              <w:pStyle w:val="ListBullet3"/>
            </w:pPr>
            <w:r w:rsidRPr="008D2A25">
              <w:t>allow versus deny</w:t>
            </w:r>
          </w:p>
          <w:p w:rsidR="00000000" w:rsidRPr="008D2A25" w:rsidP="008D2A25">
            <w:pPr>
              <w:pStyle w:val="ListBullet3"/>
            </w:pPr>
            <w:r w:rsidRPr="008D2A25">
              <w:t>difference between moving and copying folders and files</w:t>
            </w:r>
          </w:p>
          <w:p w:rsidR="00000000" w:rsidRPr="008D2A25" w:rsidP="008D2A25">
            <w:pPr>
              <w:pStyle w:val="ListBullet3"/>
            </w:pPr>
            <w:r w:rsidRPr="008D2A25">
              <w:t>file attributes</w:t>
            </w:r>
          </w:p>
          <w:p w:rsidR="00000000" w:rsidRPr="008D2A25" w:rsidP="008D2A25">
            <w:pPr>
              <w:pStyle w:val="ListBullet2"/>
            </w:pPr>
            <w:r w:rsidRPr="008D2A25">
              <w:t>shared files and folders:</w:t>
            </w:r>
          </w:p>
          <w:p w:rsidR="00000000" w:rsidRPr="008D2A25" w:rsidP="008D2A25">
            <w:pPr>
              <w:pStyle w:val="ListBullet3"/>
            </w:pPr>
            <w:r w:rsidRPr="008D2A25">
              <w:t>administrative shares versus local shares</w:t>
            </w:r>
          </w:p>
          <w:p w:rsidR="00000000" w:rsidRPr="008D2A25" w:rsidP="008D2A25">
            <w:pPr>
              <w:pStyle w:val="ListBullet3"/>
            </w:pPr>
            <w:r w:rsidRPr="008D2A25">
              <w:t>inheritance</w:t>
            </w:r>
          </w:p>
          <w:p w:rsidR="00000000" w:rsidRPr="008D2A25" w:rsidP="008D2A25">
            <w:pPr>
              <w:pStyle w:val="ListBullet3"/>
            </w:pPr>
            <w:r w:rsidRPr="008D2A25">
              <w:t>permission propagation</w:t>
            </w:r>
          </w:p>
          <w:p w:rsidR="00000000" w:rsidRPr="008D2A25" w:rsidP="008D2A25">
            <w:pPr>
              <w:pStyle w:val="ListBullet2"/>
            </w:pPr>
            <w:r w:rsidRPr="008D2A25">
              <w:t>system files and folders</w:t>
            </w:r>
          </w:p>
          <w:p w:rsidR="00000000" w:rsidRPr="008D2A25" w:rsidP="008D2A25">
            <w:pPr>
              <w:pStyle w:val="ListBullet2"/>
            </w:pPr>
            <w:r w:rsidRPr="008D2A25">
              <w:t>user authentication</w:t>
            </w:r>
          </w:p>
          <w:p w:rsidR="00000000" w:rsidRPr="008D2A25" w:rsidP="008D2A25">
            <w:pPr>
              <w:pStyle w:val="ListBullet2"/>
            </w:pPr>
            <w:r w:rsidRPr="008D2A25">
              <w:t>Vista or Windows 7 User Account Control (UAC)</w:t>
            </w:r>
          </w:p>
          <w:p w:rsidR="00000000" w:rsidRPr="008D2A25" w:rsidP="008D2A25">
            <w:pPr>
              <w:pStyle w:val="ListBullet"/>
            </w:pPr>
            <w:r w:rsidRPr="008D2A25">
              <w:t>system:</w:t>
            </w:r>
          </w:p>
          <w:p w:rsidR="00000000" w:rsidRPr="008D2A25" w:rsidP="008D2A25">
            <w:pPr>
              <w:pStyle w:val="ListBullet2"/>
            </w:pPr>
            <w:r w:rsidRPr="008D2A25">
              <w:t>network basic input/output system (BIOS) security:</w:t>
            </w:r>
          </w:p>
          <w:p w:rsidR="00000000" w:rsidRPr="008D2A25" w:rsidP="008D2A25">
            <w:pPr>
              <w:pStyle w:val="ListBullet3"/>
            </w:pPr>
            <w:r w:rsidRPr="008D2A25">
              <w:t>drive lock</w:t>
            </w:r>
          </w:p>
          <w:p w:rsidR="00000000" w:rsidRPr="008D2A25" w:rsidP="008D2A25">
            <w:pPr>
              <w:pStyle w:val="ListBullet3"/>
            </w:pPr>
            <w:r w:rsidRPr="008D2A25">
              <w:t>passwords</w:t>
            </w:r>
          </w:p>
          <w:p w:rsidR="00000000" w:rsidRPr="008D2A25" w:rsidP="008D2A25">
            <w:pPr>
              <w:pStyle w:val="ListBullet3"/>
            </w:pPr>
            <w:r w:rsidRPr="008D2A25">
              <w:t>intrusion detection</w:t>
            </w:r>
          </w:p>
          <w:p w:rsidR="00000000" w:rsidRPr="008D2A25" w:rsidP="008D2A25">
            <w:pPr>
              <w:pStyle w:val="ListBullet3"/>
            </w:pPr>
            <w:r w:rsidRPr="008D2A25">
              <w:t>TPM</w:t>
            </w:r>
          </w:p>
          <w:p w:rsidR="00000000" w:rsidRPr="008D2A25" w:rsidP="008D2A25">
            <w:pPr>
              <w:pStyle w:val="ListBullet"/>
            </w:pPr>
            <w:r w:rsidRPr="008D2A25">
              <w:t>virus and malware tools:</w:t>
            </w:r>
          </w:p>
          <w:p w:rsidR="00000000" w:rsidRPr="008D2A25" w:rsidP="008D2A25">
            <w:pPr>
              <w:pStyle w:val="ListBullet2"/>
            </w:pPr>
            <w:r w:rsidRPr="008D2A25">
              <w:t>educate end user</w:t>
            </w:r>
          </w:p>
          <w:p w:rsidR="00000000" w:rsidRPr="008D2A25" w:rsidP="008D2A25">
            <w:pPr>
              <w:pStyle w:val="ListBullet2"/>
            </w:pPr>
            <w:r w:rsidRPr="008D2A25">
              <w:t>identify malware symptoms</w:t>
            </w:r>
          </w:p>
          <w:p w:rsidR="00000000" w:rsidRPr="008D2A25" w:rsidP="008D2A25">
            <w:pPr>
              <w:pStyle w:val="ListBullet2"/>
            </w:pPr>
            <w:r w:rsidRPr="008D2A25">
              <w:t>quarantine infected systems</w:t>
            </w:r>
          </w:p>
          <w:p w:rsidR="00000000" w:rsidRPr="008D2A25" w:rsidP="008D2A25">
            <w:pPr>
              <w:pStyle w:val="ListBullet2"/>
            </w:pPr>
            <w:r w:rsidRPr="008D2A25">
              <w:t>remediate infected systems</w:t>
            </w:r>
          </w:p>
          <w:p w:rsidR="00000000" w:rsidRPr="008D2A25" w:rsidP="008D2A25">
            <w:pPr>
              <w:pStyle w:val="ListBullet2"/>
            </w:pPr>
            <w:r w:rsidRPr="008D2A25">
              <w:t>repair boot blocks</w:t>
            </w:r>
          </w:p>
          <w:p w:rsidR="00000000" w:rsidRPr="008D2A25" w:rsidP="008D2A25">
            <w:pPr>
              <w:pStyle w:val="ListBullet2"/>
            </w:pPr>
            <w:r w:rsidRPr="008D2A25">
              <w:t>research malware types, symptoms and solutions (virus encyclopaedia)</w:t>
            </w:r>
          </w:p>
          <w:p w:rsidR="00000000" w:rsidRPr="008D2A25" w:rsidP="008D2A25">
            <w:pPr>
              <w:pStyle w:val="ListBullet"/>
            </w:pPr>
            <w:r w:rsidRPr="008D2A25">
              <w:t>scan and removal techniques:</w:t>
            </w:r>
          </w:p>
          <w:p w:rsidR="00000000" w:rsidRPr="008D2A25" w:rsidP="008D2A25">
            <w:pPr>
              <w:pStyle w:val="ListBullet2"/>
            </w:pPr>
            <w:r w:rsidRPr="008D2A25">
              <w:t>boot environment</w:t>
            </w:r>
          </w:p>
          <w:p w:rsidR="00000000" w:rsidRPr="008D2A25" w:rsidP="008D2A25">
            <w:pPr>
              <w:pStyle w:val="ListBullet2"/>
            </w:pPr>
            <w:r w:rsidRPr="008D2A25">
              <w:t>safe mode</w:t>
            </w:r>
          </w:p>
          <w:p w:rsidR="00000000" w:rsidRPr="008D2A25" w:rsidP="008D2A25">
            <w:pPr>
              <w:pStyle w:val="ListBullet"/>
            </w:pPr>
            <w:r w:rsidRPr="008D2A25">
              <w:t>schedule scans</w:t>
            </w:r>
          </w:p>
          <w:p w:rsidR="00000000" w:rsidRPr="008D2A25" w:rsidP="008D2A25">
            <w:pPr>
              <w:pStyle w:val="ListBullet"/>
            </w:pPr>
            <w:r w:rsidRPr="008D2A25">
              <w:t>update antivirus software:</w:t>
            </w:r>
          </w:p>
          <w:p w:rsidR="00000000" w:rsidRPr="008D2A25" w:rsidP="008D2A25">
            <w:pPr>
              <w:pStyle w:val="ListBullet2"/>
            </w:pPr>
            <w:r w:rsidRPr="008D2A25">
              <w:t>automatic versus manual</w:t>
            </w:r>
          </w:p>
          <w:p w:rsidR="00000000" w:rsidRPr="008D2A25" w:rsidP="008D2A25">
            <w:pPr>
              <w:pStyle w:val="ListBullet2"/>
            </w:pPr>
            <w:r w:rsidRPr="008D2A25">
              <w:t>signature and engine updates</w:t>
            </w:r>
          </w:p>
          <w:p w:rsidR="00000000" w:rsidRPr="008D2A25" w:rsidP="008D2A25">
            <w:pPr>
              <w:pStyle w:val="ListBullet"/>
            </w:pPr>
            <w:r w:rsidRPr="008D2A25">
              <w:t>use antivirus software.</w:t>
            </w:r>
          </w:p>
        </w:tc>
      </w:tr>
    </w:tbl>
    <w:p w:rsidR="00000000" w:rsidRPr="008D2A25" w:rsidP="008D2A25">
      <w:pPr>
        <w:pStyle w:val="BodyText"/>
      </w:pPr>
    </w:p>
    <w:p w:rsidR="00000000" w:rsidRPr="008D2A25" w:rsidP="008D2A25">
      <w:pPr>
        <w:pStyle w:val="AllowPageBreak"/>
      </w:pPr>
    </w:p>
    <w:p w:rsidR="00000000" w:rsidRPr="008D2A25" w:rsidP="008D2A25">
      <w:pPr>
        <w:pStyle w:val="Heading1"/>
      </w:pPr>
      <w:bookmarkStart w:id="12" w:name="O_456299"/>
      <w:bookmarkEnd w:id="12"/>
      <w:r w:rsidRPr="008D2A25">
        <w:t>Unit Sector(s)</w:t>
      </w:r>
    </w:p>
    <w:p w:rsidR="00000000" w:rsidRPr="008D2A25" w:rsidP="008D2A25">
      <w:pPr>
        <w:pStyle w:val="BodyText"/>
      </w:pPr>
      <w:r w:rsidRPr="008D2A25">
        <w:t>Systems administration and support</w:t>
      </w:r>
    </w:p>
    <w:p w:rsidR="00000000" w:rsidRPr="008D2A25" w:rsidP="008D2A25"/>
    <w:sectPr w:rsidSect="008D2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6D1" w:rsidP="004926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1" w:rsidP="008D2A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26D1" w:rsidP="008D2A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26D1" w:rsidP="008D2A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25" w:rsidRPr="004926D1" w:rsidP="004926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1" w:rsidP="008D2A25">
    <w:pPr>
      <w:pStyle w:val="Header"/>
      <w:framePr w:wrap="around"/>
    </w:pPr>
    <w:r>
      <w:fldChar w:fldCharType="begin"/>
    </w:r>
    <w:r>
      <w:instrText xml:space="preserve"> TITLE   \* MERGEFORMAT </w:instrText>
    </w:r>
    <w:r>
      <w:fldChar w:fldCharType="separate"/>
    </w:r>
    <w:r>
      <w:t>ICASAS307A Install, configure and secure a small office home office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926D1" w:rsidP="008D2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AD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83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85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A25"/>
    <w:pPr>
      <w:spacing w:before="360" w:after="60"/>
      <w:outlineLvl w:val="0"/>
    </w:pPr>
    <w:rPr>
      <w:sz w:val="32"/>
    </w:rPr>
  </w:style>
  <w:style w:type="paragraph" w:styleId="Heading2">
    <w:name w:val="heading 2"/>
    <w:basedOn w:val="HeadingBase"/>
    <w:next w:val="BodyText"/>
    <w:link w:val="Heading2Char"/>
    <w:qFormat/>
    <w:rsid w:val="008D2A25"/>
    <w:pPr>
      <w:keepLines/>
      <w:spacing w:before="240" w:after="120"/>
      <w:outlineLvl w:val="1"/>
    </w:pPr>
    <w:rPr>
      <w:sz w:val="28"/>
      <w:szCs w:val="40"/>
    </w:rPr>
  </w:style>
  <w:style w:type="paragraph" w:styleId="Heading3">
    <w:name w:val="heading 3"/>
    <w:basedOn w:val="HeadingBase"/>
    <w:next w:val="BodyText"/>
    <w:link w:val="Heading3Char"/>
    <w:qFormat/>
    <w:rsid w:val="008D2A25"/>
    <w:pPr>
      <w:spacing w:before="180" w:after="120"/>
      <w:outlineLvl w:val="2"/>
    </w:pPr>
    <w:rPr>
      <w:spacing w:val="-10"/>
      <w:kern w:val="32"/>
    </w:rPr>
  </w:style>
  <w:style w:type="paragraph" w:styleId="Heading4">
    <w:name w:val="heading 4"/>
    <w:basedOn w:val="HeadingBase"/>
    <w:next w:val="BodyText"/>
    <w:link w:val="Heading4Char"/>
    <w:qFormat/>
    <w:rsid w:val="008D2A25"/>
    <w:pPr>
      <w:spacing w:before="160" w:after="120"/>
      <w:outlineLvl w:val="3"/>
    </w:pPr>
    <w:rPr>
      <w:sz w:val="22"/>
    </w:rPr>
  </w:style>
  <w:style w:type="paragraph" w:styleId="Heading5">
    <w:name w:val="heading 5"/>
    <w:basedOn w:val="HeadingBase"/>
    <w:next w:val="Normal"/>
    <w:link w:val="Heading5Char"/>
    <w:qFormat/>
    <w:rsid w:val="008D2A25"/>
    <w:pPr>
      <w:spacing w:before="80"/>
      <w:outlineLvl w:val="4"/>
    </w:pPr>
    <w:rPr>
      <w:color w:val="918585"/>
      <w:sz w:val="20"/>
    </w:rPr>
  </w:style>
  <w:style w:type="paragraph" w:styleId="Heading6">
    <w:name w:val="heading 6"/>
    <w:basedOn w:val="HeadingBase"/>
    <w:next w:val="Normal"/>
    <w:link w:val="Heading6Char"/>
    <w:qFormat/>
    <w:rsid w:val="008D2A25"/>
    <w:pPr>
      <w:spacing w:before="60"/>
      <w:outlineLvl w:val="5"/>
    </w:pPr>
    <w:rPr>
      <w:color w:val="918585"/>
      <w:sz w:val="20"/>
    </w:rPr>
  </w:style>
  <w:style w:type="paragraph" w:styleId="Heading7">
    <w:name w:val="heading 7"/>
    <w:basedOn w:val="Normal"/>
    <w:next w:val="Normal"/>
    <w:link w:val="Heading7Char"/>
    <w:qFormat/>
    <w:rsid w:val="008D2A25"/>
    <w:pPr>
      <w:ind w:left="720"/>
      <w:outlineLvl w:val="6"/>
    </w:pPr>
    <w:rPr>
      <w:i/>
    </w:rPr>
  </w:style>
  <w:style w:type="paragraph" w:styleId="Heading8">
    <w:name w:val="heading 8"/>
    <w:basedOn w:val="Normal"/>
    <w:next w:val="Normal"/>
    <w:link w:val="Heading8Char"/>
    <w:qFormat/>
    <w:rsid w:val="008D2A25"/>
    <w:pPr>
      <w:ind w:left="720"/>
      <w:outlineLvl w:val="7"/>
    </w:pPr>
    <w:rPr>
      <w:i/>
    </w:rPr>
  </w:style>
  <w:style w:type="paragraph" w:styleId="Heading9">
    <w:name w:val="heading 9"/>
    <w:basedOn w:val="Normal"/>
    <w:next w:val="Normal"/>
    <w:link w:val="Heading9Char"/>
    <w:qFormat/>
    <w:rsid w:val="008D2A25"/>
    <w:pPr>
      <w:ind w:left="720"/>
      <w:outlineLvl w:val="8"/>
    </w:pPr>
    <w:rPr>
      <w:i/>
    </w:rPr>
  </w:style>
  <w:style w:type="character" w:default="1" w:styleId="DefaultParagraphFont">
    <w:name w:val="Default Paragraph Font"/>
    <w:uiPriority w:val="1"/>
    <w:unhideWhenUsed/>
    <w:rsid w:val="008D2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A25"/>
  </w:style>
  <w:style w:type="character" w:customStyle="1" w:styleId="Heading1Char">
    <w:name w:val="Heading 1 Char"/>
    <w:basedOn w:val="DefaultParagraphFont"/>
    <w:link w:val="Heading1"/>
    <w:rsid w:val="008D2A25"/>
    <w:rPr>
      <w:rFonts w:ascii="Times New Roman" w:eastAsia="Times New Roman" w:hAnsi="Times New Roman" w:cs="Times New Roman"/>
      <w:b/>
      <w:sz w:val="32"/>
      <w:szCs w:val="20"/>
      <w:lang w:eastAsia="en-US"/>
    </w:rPr>
  </w:style>
  <w:style w:type="paragraph" w:styleId="BodyText">
    <w:name w:val="Body Text"/>
    <w:basedOn w:val="Normal"/>
    <w:link w:val="BodyTextChar"/>
    <w:rsid w:val="008D2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A25"/>
    <w:rPr>
      <w:rFonts w:ascii="Times New Roman" w:eastAsia="Times New Roman" w:hAnsi="Times New Roman" w:cs="Times New Roman"/>
      <w:sz w:val="24"/>
      <w:lang w:eastAsia="en-US"/>
    </w:rPr>
  </w:style>
  <w:style w:type="paragraph" w:styleId="Footer">
    <w:name w:val="footer"/>
    <w:basedOn w:val="Normal"/>
    <w:link w:val="FooterChar"/>
    <w:rsid w:val="008D2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A25"/>
    <w:rPr>
      <w:rFonts w:ascii="Times New Roman" w:eastAsia="Times New Roman" w:hAnsi="Times New Roman" w:cs="Times New Roman"/>
      <w:sz w:val="16"/>
      <w:lang w:eastAsia="en-US"/>
    </w:rPr>
  </w:style>
  <w:style w:type="paragraph" w:styleId="ListBullet">
    <w:name w:val="List Bullet"/>
    <w:basedOn w:val="List"/>
    <w:rsid w:val="008D2A25"/>
    <w:pPr>
      <w:numPr>
        <w:numId w:val="14"/>
      </w:numPr>
      <w:tabs>
        <w:tab w:val="clear" w:pos="340"/>
      </w:tabs>
      <w:spacing w:before="40" w:after="40"/>
    </w:pPr>
  </w:style>
  <w:style w:type="character" w:customStyle="1" w:styleId="SpecialBold">
    <w:name w:val="Special Bold"/>
    <w:basedOn w:val="DefaultParagraphFont"/>
    <w:rsid w:val="008D2A25"/>
    <w:rPr>
      <w:b/>
      <w:spacing w:val="0"/>
    </w:rPr>
  </w:style>
  <w:style w:type="paragraph" w:styleId="ListBullet2">
    <w:name w:val="List Bullet 2"/>
    <w:basedOn w:val="List2"/>
    <w:rsid w:val="008D2A25"/>
    <w:pPr>
      <w:numPr>
        <w:numId w:val="15"/>
      </w:numPr>
      <w:tabs>
        <w:tab w:val="clear" w:pos="680"/>
      </w:tabs>
    </w:pPr>
  </w:style>
  <w:style w:type="character" w:styleId="Emphasis">
    <w:name w:val="Emphasis"/>
    <w:basedOn w:val="DefaultParagraphFont"/>
    <w:qFormat/>
    <w:rsid w:val="008D2A25"/>
    <w:rPr>
      <w:i/>
    </w:rPr>
  </w:style>
  <w:style w:type="paragraph" w:customStyle="1" w:styleId="SuperHeading">
    <w:name w:val="SuperHeading"/>
    <w:basedOn w:val="Normal"/>
    <w:rsid w:val="008D2A25"/>
    <w:pPr>
      <w:spacing w:before="240" w:after="120"/>
      <w:outlineLvl w:val="0"/>
    </w:pPr>
    <w:rPr>
      <w:rFonts w:ascii="Times New Roman" w:hAnsi="Times New Roman"/>
      <w:b/>
      <w:sz w:val="28"/>
    </w:rPr>
  </w:style>
  <w:style w:type="paragraph" w:customStyle="1" w:styleId="AllowPageBreak">
    <w:name w:val="AllowPageBreak"/>
    <w:rsid w:val="008D2A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2A25"/>
    <w:pPr>
      <w:numPr>
        <w:numId w:val="3"/>
      </w:numPr>
      <w:tabs>
        <w:tab w:val="clear" w:pos="1021"/>
      </w:tabs>
      <w:ind w:left="1037" w:hanging="357"/>
    </w:pPr>
  </w:style>
  <w:style w:type="character" w:customStyle="1" w:styleId="BoldandItalics">
    <w:name w:val="Bold and Italics"/>
    <w:qFormat/>
    <w:rsid w:val="008D2A25"/>
    <w:rPr>
      <w:b/>
      <w:i/>
      <w:u w:val="none"/>
    </w:rPr>
  </w:style>
  <w:style w:type="character" w:customStyle="1" w:styleId="Heading2Char">
    <w:name w:val="Heading 2 Char"/>
    <w:basedOn w:val="DefaultParagraphFont"/>
    <w:link w:val="Heading2"/>
    <w:rsid w:val="008D2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A25"/>
    <w:rPr>
      <w:rFonts w:ascii="Courier New" w:eastAsia="Times New Roman" w:hAnsi="Courier New" w:cs="Times New Roman"/>
      <w:i/>
      <w:szCs w:val="20"/>
      <w:lang w:eastAsia="en-US"/>
    </w:rPr>
  </w:style>
  <w:style w:type="paragraph" w:customStyle="1" w:styleId="HeadingBase">
    <w:name w:val="Heading Base"/>
    <w:rsid w:val="008D2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A25"/>
    <w:pPr>
      <w:tabs>
        <w:tab w:val="right" w:leader="dot" w:pos="9072"/>
      </w:tabs>
      <w:ind w:left="567"/>
    </w:pPr>
    <w:rPr>
      <w:szCs w:val="22"/>
    </w:rPr>
  </w:style>
  <w:style w:type="paragraph" w:customStyle="1" w:styleId="TOCBase">
    <w:name w:val="TOC Base"/>
    <w:rsid w:val="008D2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A25"/>
    <w:pPr>
      <w:tabs>
        <w:tab w:val="right" w:leader="dot" w:pos="9072"/>
      </w:tabs>
      <w:spacing w:before="40" w:after="40"/>
      <w:ind w:left="284"/>
    </w:pPr>
    <w:rPr>
      <w:rFonts w:ascii="Times New Roman" w:hAnsi="Times New Roman"/>
    </w:rPr>
  </w:style>
  <w:style w:type="paragraph" w:styleId="TOC1">
    <w:name w:val="toc 1"/>
    <w:basedOn w:val="TOCBase"/>
    <w:next w:val="Normal"/>
    <w:rsid w:val="008D2A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A25"/>
    <w:pPr>
      <w:spacing w:before="5040"/>
      <w:jc w:val="center"/>
    </w:pPr>
    <w:rPr>
      <w:sz w:val="48"/>
      <w:szCs w:val="72"/>
      <w:lang w:val="en-US"/>
    </w:rPr>
  </w:style>
  <w:style w:type="character" w:customStyle="1" w:styleId="TitleChar">
    <w:name w:val="Title Char"/>
    <w:basedOn w:val="DefaultParagraphFont"/>
    <w:link w:val="Title"/>
    <w:rsid w:val="008D2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A25"/>
    <w:pPr>
      <w:tabs>
        <w:tab w:val="left" w:pos="3600"/>
        <w:tab w:val="left" w:pos="3958"/>
      </w:tabs>
    </w:pPr>
  </w:style>
  <w:style w:type="paragraph" w:styleId="List">
    <w:name w:val="List"/>
    <w:basedOn w:val="BodyText"/>
    <w:next w:val="BodyText"/>
    <w:rsid w:val="008D2A25"/>
    <w:pPr>
      <w:tabs>
        <w:tab w:val="left" w:pos="340"/>
      </w:tabs>
      <w:spacing w:before="60" w:after="60"/>
      <w:ind w:left="340" w:hanging="340"/>
    </w:pPr>
  </w:style>
  <w:style w:type="paragraph" w:customStyle="1" w:styleId="Note">
    <w:name w:val="Note"/>
    <w:basedOn w:val="BodyText"/>
    <w:rsid w:val="008D2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A25"/>
    <w:pPr>
      <w:framePr w:wrap="auto" w:hAnchor="text" w:y="6049"/>
    </w:pPr>
    <w:rPr>
      <w:color w:val="000000"/>
      <w:sz w:val="40"/>
    </w:rPr>
  </w:style>
  <w:style w:type="paragraph" w:customStyle="1" w:styleId="TOCTitle">
    <w:name w:val="TOCTitle"/>
    <w:basedOn w:val="Heading1"/>
    <w:rsid w:val="008D2A25"/>
    <w:pPr>
      <w:spacing w:after="240"/>
      <w:jc w:val="center"/>
      <w:outlineLvl w:val="9"/>
    </w:pPr>
    <w:rPr>
      <w:caps/>
    </w:rPr>
  </w:style>
  <w:style w:type="paragraph" w:customStyle="1" w:styleId="Version">
    <w:name w:val="Version"/>
    <w:rsid w:val="008D2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A25"/>
    <w:pPr>
      <w:keepNext w:val="0"/>
      <w:tabs>
        <w:tab w:val="right" w:pos="4176"/>
      </w:tabs>
      <w:ind w:left="198" w:hanging="198"/>
    </w:pPr>
    <w:rPr>
      <w:rFonts w:ascii="Garamond" w:hAnsi="Garamond"/>
    </w:rPr>
  </w:style>
  <w:style w:type="paragraph" w:styleId="IndexHeading">
    <w:name w:val="index heading"/>
    <w:basedOn w:val="Normal"/>
    <w:next w:val="Index1"/>
    <w:semiHidden/>
    <w:rsid w:val="008D2A25"/>
    <w:pPr>
      <w:spacing w:before="120" w:after="120"/>
    </w:pPr>
    <w:rPr>
      <w:rFonts w:ascii="Arial" w:hAnsi="Arial"/>
      <w:b/>
      <w:color w:val="918585"/>
      <w:sz w:val="24"/>
    </w:rPr>
  </w:style>
  <w:style w:type="paragraph" w:styleId="Header">
    <w:name w:val="header"/>
    <w:basedOn w:val="Normal"/>
    <w:link w:val="HeaderChar"/>
    <w:rsid w:val="008D2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A25"/>
    <w:rPr>
      <w:rFonts w:ascii="Times New Roman" w:eastAsia="Times New Roman" w:hAnsi="Times New Roman" w:cs="Times New Roman"/>
      <w:sz w:val="16"/>
      <w:szCs w:val="20"/>
      <w:lang w:val="en-GB" w:eastAsia="en-US"/>
    </w:rPr>
  </w:style>
  <w:style w:type="paragraph" w:customStyle="1" w:styleId="Chapter">
    <w:name w:val="Chapter"/>
    <w:basedOn w:val="Normal"/>
    <w:rsid w:val="008D2A25"/>
    <w:pPr>
      <w:spacing w:before="240"/>
    </w:pPr>
    <w:rPr>
      <w:rFonts w:ascii="Times New Roman" w:hAnsi="Times New Roman"/>
      <w:smallCaps/>
      <w:spacing w:val="80"/>
      <w:sz w:val="28"/>
    </w:rPr>
  </w:style>
  <w:style w:type="paragraph" w:customStyle="1" w:styleId="InChapter">
    <w:name w:val="InChapter"/>
    <w:basedOn w:val="Heading3"/>
    <w:rsid w:val="008D2A25"/>
    <w:pPr>
      <w:spacing w:after="240"/>
      <w:outlineLvl w:val="9"/>
    </w:pPr>
    <w:rPr>
      <w:noProof/>
    </w:rPr>
  </w:style>
  <w:style w:type="paragraph" w:styleId="Index2">
    <w:name w:val="index 2"/>
    <w:basedOn w:val="Normal"/>
    <w:next w:val="Normal"/>
    <w:semiHidden/>
    <w:rsid w:val="008D2A25"/>
    <w:pPr>
      <w:tabs>
        <w:tab w:val="right" w:pos="4176"/>
      </w:tabs>
      <w:ind w:left="568" w:hanging="284"/>
    </w:pPr>
    <w:rPr>
      <w:rFonts w:ascii="Garamond" w:hAnsi="Garamond"/>
    </w:rPr>
  </w:style>
  <w:style w:type="paragraph" w:customStyle="1" w:styleId="Byline">
    <w:name w:val="Byline"/>
    <w:rsid w:val="008D2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A25"/>
    <w:pPr>
      <w:tabs>
        <w:tab w:val="clear" w:pos="3600"/>
        <w:tab w:val="clear" w:pos="3958"/>
      </w:tabs>
      <w:jc w:val="right"/>
    </w:pPr>
  </w:style>
  <w:style w:type="paragraph" w:styleId="Caption">
    <w:name w:val="caption"/>
    <w:basedOn w:val="BodyText"/>
    <w:next w:val="Normal"/>
    <w:qFormat/>
    <w:rsid w:val="008D2A25"/>
    <w:pPr>
      <w:framePr w:w="2268" w:hSpace="181" w:vSpace="181" w:wrap="around" w:vAnchor="text" w:hAnchor="page" w:x="1135" w:y="285" w:anchorLock="1"/>
    </w:pPr>
    <w:rPr>
      <w:i/>
    </w:rPr>
  </w:style>
  <w:style w:type="paragraph" w:customStyle="1" w:styleId="MiniTOCTitle">
    <w:name w:val="MiniTOCTitle"/>
    <w:basedOn w:val="Heading4"/>
    <w:rsid w:val="008D2A25"/>
    <w:pPr>
      <w:spacing w:before="240"/>
      <w:outlineLvl w:val="9"/>
    </w:pPr>
    <w:rPr>
      <w:noProof/>
      <w:sz w:val="24"/>
    </w:rPr>
  </w:style>
  <w:style w:type="paragraph" w:customStyle="1" w:styleId="MiniTOCItem">
    <w:name w:val="MiniTOCItem"/>
    <w:basedOn w:val="ListBullet"/>
    <w:rsid w:val="008D2A25"/>
    <w:pPr>
      <w:numPr>
        <w:numId w:val="0"/>
      </w:numPr>
      <w:tabs>
        <w:tab w:val="right" w:leader="dot" w:pos="6521"/>
      </w:tabs>
      <w:spacing w:before="0" w:after="0"/>
    </w:pPr>
  </w:style>
  <w:style w:type="paragraph" w:customStyle="1" w:styleId="TOFTitle">
    <w:name w:val="TOFTitle"/>
    <w:basedOn w:val="TOCTitle"/>
    <w:rsid w:val="008D2A25"/>
  </w:style>
  <w:style w:type="paragraph" w:styleId="TableofFigures">
    <w:name w:val="table of figures"/>
    <w:basedOn w:val="Normal"/>
    <w:next w:val="Normal"/>
    <w:semiHidden/>
    <w:rsid w:val="008D2A25"/>
    <w:pPr>
      <w:tabs>
        <w:tab w:val="right" w:leader="dot" w:pos="9072"/>
      </w:tabs>
      <w:ind w:left="970" w:hanging="403"/>
    </w:pPr>
    <w:rPr>
      <w:rFonts w:ascii="Times New Roman" w:hAnsi="Times New Roman"/>
      <w:b/>
    </w:rPr>
  </w:style>
  <w:style w:type="paragraph" w:styleId="ListNumber">
    <w:name w:val="List Number"/>
    <w:basedOn w:val="List"/>
    <w:rsid w:val="008D2A25"/>
    <w:pPr>
      <w:numPr>
        <w:numId w:val="12"/>
      </w:numPr>
    </w:pPr>
  </w:style>
  <w:style w:type="character" w:customStyle="1" w:styleId="WingdingSymbols">
    <w:name w:val="Wingding Symbols"/>
    <w:rsid w:val="008D2A25"/>
    <w:rPr>
      <w:rFonts w:ascii="Wingdings" w:hAnsi="Wingdings"/>
    </w:rPr>
  </w:style>
  <w:style w:type="paragraph" w:customStyle="1" w:styleId="TableHeading">
    <w:name w:val="Table Heading"/>
    <w:basedOn w:val="HeadingBase"/>
    <w:rsid w:val="008D2A25"/>
    <w:pPr>
      <w:keepLines/>
      <w:pBdr>
        <w:bottom w:val="single" w:sz="6" w:space="1" w:color="918585"/>
      </w:pBdr>
      <w:spacing w:before="240"/>
    </w:pPr>
  </w:style>
  <w:style w:type="character" w:customStyle="1" w:styleId="HotSpot">
    <w:name w:val="HotSpot"/>
    <w:rsid w:val="008D2A25"/>
    <w:rPr>
      <w:color w:val="0033CC"/>
      <w:u w:val="none"/>
    </w:rPr>
  </w:style>
  <w:style w:type="paragraph" w:customStyle="1" w:styleId="BodyTextRight">
    <w:name w:val="Body Text Right"/>
    <w:basedOn w:val="BodyText"/>
    <w:rsid w:val="008D2A25"/>
    <w:pPr>
      <w:spacing w:before="0" w:after="0"/>
      <w:jc w:val="right"/>
    </w:pPr>
  </w:style>
  <w:style w:type="paragraph" w:styleId="Index3">
    <w:name w:val="index 3"/>
    <w:basedOn w:val="ListNumber2"/>
    <w:next w:val="Normal"/>
    <w:semiHidden/>
    <w:rsid w:val="008D2A25"/>
    <w:pPr>
      <w:numPr>
        <w:numId w:val="0"/>
      </w:numPr>
      <w:tabs>
        <w:tab w:val="right" w:leader="dot" w:pos="4176"/>
      </w:tabs>
    </w:pPr>
  </w:style>
  <w:style w:type="paragraph" w:styleId="ListNumber2">
    <w:name w:val="List Number 2"/>
    <w:basedOn w:val="List2"/>
    <w:rsid w:val="008D2A25"/>
    <w:pPr>
      <w:numPr>
        <w:numId w:val="11"/>
      </w:numPr>
      <w:tabs>
        <w:tab w:val="clear" w:pos="1060"/>
      </w:tabs>
    </w:pPr>
  </w:style>
  <w:style w:type="paragraph" w:customStyle="1" w:styleId="MarginNote">
    <w:name w:val="Margin Note"/>
    <w:basedOn w:val="BodyText"/>
    <w:rsid w:val="008D2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A25"/>
    <w:rPr>
      <w:sz w:val="32"/>
    </w:rPr>
  </w:style>
  <w:style w:type="paragraph" w:customStyle="1" w:styleId="HeadingProcedure">
    <w:name w:val="Heading Procedure"/>
    <w:basedOn w:val="HeadingBase"/>
    <w:next w:val="Normal"/>
    <w:rsid w:val="008D2A25"/>
    <w:pPr>
      <w:tabs>
        <w:tab w:val="left" w:pos="0"/>
      </w:tabs>
      <w:spacing w:before="120" w:after="60"/>
    </w:pPr>
    <w:rPr>
      <w:i/>
      <w:color w:val="918585"/>
      <w:sz w:val="22"/>
    </w:rPr>
  </w:style>
  <w:style w:type="paragraph" w:customStyle="1" w:styleId="TableBodyText">
    <w:name w:val="Table Body Text"/>
    <w:basedOn w:val="BodyText"/>
    <w:rsid w:val="008D2A25"/>
    <w:pPr>
      <w:spacing w:before="60" w:after="60"/>
    </w:pPr>
  </w:style>
  <w:style w:type="paragraph" w:styleId="ListContinue">
    <w:name w:val="List Continue"/>
    <w:basedOn w:val="List"/>
    <w:rsid w:val="008D2A25"/>
    <w:pPr>
      <w:ind w:firstLine="0"/>
    </w:pPr>
  </w:style>
  <w:style w:type="paragraph" w:customStyle="1" w:styleId="ListNote">
    <w:name w:val="List Note"/>
    <w:basedOn w:val="List"/>
    <w:rsid w:val="008D2A25"/>
    <w:pPr>
      <w:pBdr>
        <w:top w:val="single" w:sz="6" w:space="2" w:color="918585"/>
        <w:bottom w:val="single" w:sz="6" w:space="2" w:color="918585"/>
      </w:pBdr>
      <w:tabs>
        <w:tab w:val="left" w:pos="1021"/>
      </w:tabs>
      <w:ind w:firstLine="0"/>
    </w:pPr>
  </w:style>
  <w:style w:type="paragraph" w:customStyle="1" w:styleId="Warning">
    <w:name w:val="Warning"/>
    <w:basedOn w:val="BodyText"/>
    <w:rsid w:val="008D2A25"/>
    <w:pPr>
      <w:shd w:val="clear" w:color="auto" w:fill="D9D9D9"/>
      <w:tabs>
        <w:tab w:val="left" w:pos="992"/>
      </w:tabs>
      <w:ind w:left="119" w:right="119"/>
    </w:pPr>
    <w:rPr>
      <w:sz w:val="20"/>
    </w:rPr>
  </w:style>
  <w:style w:type="paragraph" w:customStyle="1" w:styleId="MarginIcons">
    <w:name w:val="Margin Icons"/>
    <w:basedOn w:val="BodyText"/>
    <w:rsid w:val="008D2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A25"/>
    <w:rPr>
      <w:rFonts w:ascii="Courier New" w:hAnsi="Courier New"/>
    </w:rPr>
  </w:style>
  <w:style w:type="paragraph" w:customStyle="1" w:styleId="NoteBullet">
    <w:name w:val="Note Bullet"/>
    <w:basedOn w:val="Note"/>
    <w:rsid w:val="008D2A25"/>
    <w:pPr>
      <w:tabs>
        <w:tab w:val="clear" w:pos="680"/>
      </w:tabs>
      <w:spacing w:before="60" w:after="60"/>
    </w:pPr>
  </w:style>
  <w:style w:type="paragraph" w:customStyle="1" w:styleId="SubHeading2">
    <w:name w:val="SubHeading2"/>
    <w:basedOn w:val="HeadingBase"/>
    <w:rsid w:val="008D2A25"/>
    <w:pPr>
      <w:spacing w:before="240" w:after="60"/>
    </w:pPr>
    <w:rPr>
      <w:sz w:val="20"/>
    </w:rPr>
  </w:style>
  <w:style w:type="paragraph" w:customStyle="1" w:styleId="SubHeading1">
    <w:name w:val="SubHeading1"/>
    <w:basedOn w:val="HeadingBase"/>
    <w:rsid w:val="008D2A25"/>
    <w:pPr>
      <w:spacing w:before="240" w:after="60"/>
    </w:pPr>
    <w:rPr>
      <w:color w:val="918585"/>
      <w:sz w:val="22"/>
    </w:rPr>
  </w:style>
  <w:style w:type="paragraph" w:customStyle="1" w:styleId="SideHeading">
    <w:name w:val="Side Heading"/>
    <w:basedOn w:val="HeadingBase"/>
    <w:rsid w:val="008D2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A25"/>
    <w:pPr>
      <w:numPr>
        <w:numId w:val="13"/>
      </w:numPr>
    </w:pPr>
  </w:style>
  <w:style w:type="paragraph" w:styleId="PlainText">
    <w:name w:val="Plain Text"/>
    <w:basedOn w:val="Normal"/>
    <w:link w:val="PlainTextChar"/>
    <w:rsid w:val="008D2A25"/>
    <w:rPr>
      <w:sz w:val="20"/>
    </w:rPr>
  </w:style>
  <w:style w:type="character" w:customStyle="1" w:styleId="PlainTextChar">
    <w:name w:val="Plain Text Char"/>
    <w:basedOn w:val="DefaultParagraphFont"/>
    <w:link w:val="PlainText"/>
    <w:rsid w:val="008D2A25"/>
    <w:rPr>
      <w:rFonts w:ascii="Courier New" w:eastAsia="Times New Roman" w:hAnsi="Courier New" w:cs="Times New Roman"/>
      <w:sz w:val="20"/>
      <w:szCs w:val="20"/>
      <w:lang w:eastAsia="en-US"/>
    </w:rPr>
  </w:style>
  <w:style w:type="character" w:customStyle="1" w:styleId="MenuOption">
    <w:name w:val="Menu Option"/>
    <w:basedOn w:val="DefaultParagraphFont"/>
    <w:rsid w:val="008D2A25"/>
    <w:rPr>
      <w:b/>
      <w:smallCaps/>
    </w:rPr>
  </w:style>
  <w:style w:type="paragraph" w:customStyle="1" w:styleId="TableListNumber">
    <w:name w:val="Table List Number"/>
    <w:basedOn w:val="ListNumber"/>
    <w:rsid w:val="008D2A25"/>
    <w:pPr>
      <w:numPr>
        <w:numId w:val="0"/>
      </w:numPr>
    </w:pPr>
  </w:style>
  <w:style w:type="paragraph" w:styleId="TOC4">
    <w:name w:val="toc 4"/>
    <w:basedOn w:val="TOCBase"/>
    <w:next w:val="Normal"/>
    <w:semiHidden/>
    <w:rsid w:val="008D2A25"/>
    <w:pPr>
      <w:tabs>
        <w:tab w:val="right" w:leader="dot" w:pos="9071"/>
      </w:tabs>
      <w:ind w:left="1701"/>
    </w:pPr>
  </w:style>
  <w:style w:type="paragraph" w:customStyle="1" w:styleId="ListAlpha">
    <w:name w:val="List Alpha"/>
    <w:basedOn w:val="List"/>
    <w:rsid w:val="008D2A25"/>
    <w:pPr>
      <w:numPr>
        <w:numId w:val="10"/>
      </w:numPr>
    </w:pPr>
  </w:style>
  <w:style w:type="paragraph" w:customStyle="1" w:styleId="ListAlpha2">
    <w:name w:val="List Alpha 2"/>
    <w:basedOn w:val="List2"/>
    <w:rsid w:val="008D2A25"/>
    <w:pPr>
      <w:numPr>
        <w:numId w:val="9"/>
      </w:numPr>
    </w:pPr>
  </w:style>
  <w:style w:type="paragraph" w:styleId="List2">
    <w:name w:val="List 2"/>
    <w:basedOn w:val="BodyText"/>
    <w:rsid w:val="008D2A25"/>
    <w:pPr>
      <w:tabs>
        <w:tab w:val="left" w:pos="680"/>
      </w:tabs>
      <w:spacing w:before="60" w:after="60"/>
      <w:ind w:left="680" w:hanging="340"/>
    </w:pPr>
  </w:style>
  <w:style w:type="paragraph" w:styleId="List3">
    <w:name w:val="List 3"/>
    <w:basedOn w:val="BodyText"/>
    <w:rsid w:val="008D2A25"/>
    <w:pPr>
      <w:tabs>
        <w:tab w:val="left" w:pos="1021"/>
      </w:tabs>
      <w:spacing w:before="60" w:after="60"/>
      <w:ind w:left="1020" w:hanging="340"/>
    </w:pPr>
  </w:style>
  <w:style w:type="paragraph" w:styleId="List4">
    <w:name w:val="List 4"/>
    <w:basedOn w:val="BodyText"/>
    <w:rsid w:val="008D2A25"/>
    <w:pPr>
      <w:tabs>
        <w:tab w:val="left" w:pos="1361"/>
      </w:tabs>
      <w:spacing w:before="60" w:after="60"/>
      <w:ind w:left="1361" w:hanging="340"/>
    </w:pPr>
  </w:style>
  <w:style w:type="paragraph" w:styleId="List5">
    <w:name w:val="List 5"/>
    <w:basedOn w:val="BodyText"/>
    <w:rsid w:val="008D2A25"/>
    <w:pPr>
      <w:tabs>
        <w:tab w:val="left" w:pos="1701"/>
      </w:tabs>
      <w:spacing w:before="60" w:after="60"/>
      <w:ind w:left="1701" w:hanging="340"/>
    </w:pPr>
  </w:style>
  <w:style w:type="paragraph" w:styleId="ListBullet4">
    <w:name w:val="List Bullet 4"/>
    <w:basedOn w:val="List4"/>
    <w:rsid w:val="008D2A25"/>
    <w:pPr>
      <w:numPr>
        <w:numId w:val="4"/>
      </w:numPr>
    </w:pPr>
  </w:style>
  <w:style w:type="paragraph" w:styleId="ListBullet5">
    <w:name w:val="List Bullet 5"/>
    <w:basedOn w:val="List5"/>
    <w:rsid w:val="008D2A25"/>
    <w:pPr>
      <w:numPr>
        <w:numId w:val="5"/>
      </w:numPr>
    </w:pPr>
  </w:style>
  <w:style w:type="paragraph" w:styleId="ListContinue2">
    <w:name w:val="List Continue 2"/>
    <w:basedOn w:val="List2"/>
    <w:rsid w:val="008D2A25"/>
    <w:pPr>
      <w:ind w:firstLine="0"/>
    </w:pPr>
  </w:style>
  <w:style w:type="paragraph" w:styleId="ListContinue3">
    <w:name w:val="List Continue 3"/>
    <w:basedOn w:val="List3"/>
    <w:rsid w:val="008D2A25"/>
    <w:pPr>
      <w:ind w:left="1021" w:firstLine="0"/>
    </w:pPr>
  </w:style>
  <w:style w:type="paragraph" w:styleId="ListContinue4">
    <w:name w:val="List Continue 4"/>
    <w:basedOn w:val="List4"/>
    <w:rsid w:val="008D2A25"/>
    <w:pPr>
      <w:ind w:firstLine="0"/>
    </w:pPr>
  </w:style>
  <w:style w:type="paragraph" w:styleId="ListContinue5">
    <w:name w:val="List Continue 5"/>
    <w:basedOn w:val="List5"/>
    <w:rsid w:val="008D2A25"/>
    <w:pPr>
      <w:ind w:firstLine="0"/>
    </w:pPr>
  </w:style>
  <w:style w:type="paragraph" w:styleId="ListNumber3">
    <w:name w:val="List Number 3"/>
    <w:basedOn w:val="List3"/>
    <w:rsid w:val="008D2A25"/>
    <w:pPr>
      <w:numPr>
        <w:numId w:val="6"/>
      </w:numPr>
    </w:pPr>
  </w:style>
  <w:style w:type="paragraph" w:styleId="ListNumber4">
    <w:name w:val="List Number 4"/>
    <w:basedOn w:val="List4"/>
    <w:rsid w:val="008D2A25"/>
    <w:pPr>
      <w:numPr>
        <w:numId w:val="7"/>
      </w:numPr>
    </w:pPr>
  </w:style>
  <w:style w:type="paragraph" w:styleId="ListNumber5">
    <w:name w:val="List Number 5"/>
    <w:basedOn w:val="List5"/>
    <w:rsid w:val="008D2A25"/>
    <w:pPr>
      <w:numPr>
        <w:numId w:val="8"/>
      </w:numPr>
    </w:pPr>
  </w:style>
  <w:style w:type="paragraph" w:styleId="BlockText">
    <w:name w:val="Block Text"/>
    <w:basedOn w:val="Normal"/>
    <w:rsid w:val="008D2A25"/>
    <w:pPr>
      <w:spacing w:after="120"/>
      <w:ind w:left="1440" w:right="1440"/>
    </w:pPr>
  </w:style>
  <w:style w:type="character" w:customStyle="1" w:styleId="Subscript">
    <w:name w:val="Subscript"/>
    <w:basedOn w:val="DefaultParagraphFont"/>
    <w:rsid w:val="008D2A25"/>
    <w:rPr>
      <w:sz w:val="16"/>
      <w:vertAlign w:val="subscript"/>
    </w:rPr>
  </w:style>
  <w:style w:type="character" w:customStyle="1" w:styleId="Superscript">
    <w:name w:val="Superscript"/>
    <w:basedOn w:val="DefaultParagraphFont"/>
    <w:rsid w:val="008D2A25"/>
    <w:rPr>
      <w:sz w:val="16"/>
      <w:vertAlign w:val="superscript"/>
    </w:rPr>
  </w:style>
  <w:style w:type="character" w:customStyle="1" w:styleId="Symbols">
    <w:name w:val="Symbols"/>
    <w:basedOn w:val="DefaultParagraphFont"/>
    <w:rsid w:val="008D2A25"/>
    <w:rPr>
      <w:rFonts w:ascii="Symbol" w:hAnsi="Symbol"/>
    </w:rPr>
  </w:style>
  <w:style w:type="character" w:customStyle="1" w:styleId="MenuOptions">
    <w:name w:val="Menu Options"/>
    <w:basedOn w:val="DefaultParagraphFont"/>
    <w:rsid w:val="008D2A25"/>
    <w:rPr>
      <w:rFonts w:ascii="Arial Narrow" w:hAnsi="Arial Narrow"/>
      <w:smallCaps/>
    </w:rPr>
  </w:style>
  <w:style w:type="character" w:customStyle="1" w:styleId="Buttons">
    <w:name w:val="Buttons"/>
    <w:basedOn w:val="DefaultParagraphFont"/>
    <w:rsid w:val="008D2A25"/>
    <w:rPr>
      <w:b/>
    </w:rPr>
  </w:style>
  <w:style w:type="character" w:customStyle="1" w:styleId="Underlined">
    <w:name w:val="Underlined"/>
    <w:basedOn w:val="DefaultParagraphFont"/>
    <w:rsid w:val="008D2A25"/>
    <w:rPr>
      <w:u w:val="single"/>
    </w:rPr>
  </w:style>
  <w:style w:type="paragraph" w:customStyle="1" w:styleId="TableBodyTextRight">
    <w:name w:val="Table Body Text Right"/>
    <w:basedOn w:val="TableBodyText"/>
    <w:rsid w:val="008D2A25"/>
    <w:pPr>
      <w:widowControl w:val="0"/>
      <w:autoSpaceDE w:val="0"/>
      <w:autoSpaceDN w:val="0"/>
      <w:adjustRightInd w:val="0"/>
      <w:jc w:val="right"/>
    </w:pPr>
    <w:rPr>
      <w:rFonts w:cs="Arial"/>
      <w:szCs w:val="18"/>
    </w:rPr>
  </w:style>
  <w:style w:type="paragraph" w:customStyle="1" w:styleId="CopyrightText">
    <w:name w:val="Copyright Text"/>
    <w:basedOn w:val="BodyText"/>
    <w:rsid w:val="008D2A25"/>
    <w:rPr>
      <w:sz w:val="18"/>
    </w:rPr>
  </w:style>
  <w:style w:type="paragraph" w:customStyle="1" w:styleId="BodySmallRight">
    <w:name w:val="Body Small Right"/>
    <w:basedOn w:val="BodyTextRight"/>
    <w:rsid w:val="008D2A25"/>
    <w:rPr>
      <w:sz w:val="18"/>
      <w:szCs w:val="18"/>
    </w:rPr>
  </w:style>
  <w:style w:type="paragraph" w:customStyle="1" w:styleId="MarginEdition">
    <w:name w:val="Margin Edition"/>
    <w:basedOn w:val="MarginNote"/>
    <w:rsid w:val="008D2A25"/>
    <w:pPr>
      <w:spacing w:before="0" w:after="0"/>
    </w:pPr>
    <w:rPr>
      <w:rFonts w:ascii="Times New Roman" w:hAnsi="Times New Roman"/>
      <w:color w:val="999999"/>
    </w:rPr>
  </w:style>
  <w:style w:type="paragraph" w:customStyle="1" w:styleId="Spacer">
    <w:name w:val="Spacer"/>
    <w:basedOn w:val="Normal"/>
    <w:rsid w:val="008D2A25"/>
    <w:rPr>
      <w:sz w:val="2"/>
      <w:szCs w:val="2"/>
    </w:rPr>
  </w:style>
  <w:style w:type="character" w:customStyle="1" w:styleId="Small">
    <w:name w:val="Small"/>
    <w:basedOn w:val="DefaultParagraphFont"/>
    <w:rsid w:val="008D2A25"/>
    <w:rPr>
      <w:sz w:val="16"/>
    </w:rPr>
  </w:style>
  <w:style w:type="paragraph" w:customStyle="1" w:styleId="WideTable">
    <w:name w:val="Wide Table"/>
    <w:basedOn w:val="Normal"/>
    <w:rsid w:val="008D2A25"/>
    <w:pPr>
      <w:ind w:left="-1418"/>
    </w:pPr>
    <w:rPr>
      <w:sz w:val="2"/>
      <w:szCs w:val="2"/>
    </w:rPr>
  </w:style>
  <w:style w:type="character" w:styleId="PageNumber">
    <w:name w:val="page number"/>
    <w:basedOn w:val="DefaultParagraphFont"/>
    <w:rsid w:val="008D2A25"/>
  </w:style>
  <w:style w:type="paragraph" w:styleId="Quote">
    <w:name w:val="Quote"/>
    <w:basedOn w:val="Heading1"/>
    <w:link w:val="QuoteChar"/>
    <w:qFormat/>
    <w:rsid w:val="008D2A25"/>
    <w:rPr>
      <w:b w:val="0"/>
      <w:sz w:val="72"/>
      <w:szCs w:val="72"/>
      <w:lang w:val="en-NZ"/>
    </w:rPr>
  </w:style>
  <w:style w:type="character" w:customStyle="1" w:styleId="QuoteChar">
    <w:name w:val="Quote Char"/>
    <w:basedOn w:val="DefaultParagraphFont"/>
    <w:link w:val="Quote"/>
    <w:rsid w:val="008D2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A25"/>
    <w:pPr>
      <w:pageBreakBefore/>
    </w:pPr>
  </w:style>
  <w:style w:type="paragraph" w:customStyle="1" w:styleId="Border">
    <w:name w:val="Border"/>
    <w:basedOn w:val="Normal"/>
    <w:qFormat/>
    <w:rsid w:val="008D2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A25"/>
    <w:rPr>
      <w:b/>
      <w:bCs/>
      <w:i/>
      <w:iCs/>
      <w:color w:val="auto"/>
    </w:rPr>
  </w:style>
  <w:style w:type="paragraph" w:styleId="IntenseQuote">
    <w:name w:val="Intense Quote"/>
    <w:basedOn w:val="Normal"/>
    <w:next w:val="Normal"/>
    <w:link w:val="IntenseQuoteChar"/>
    <w:uiPriority w:val="30"/>
    <w:qFormat/>
    <w:rsid w:val="008D2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A25"/>
    <w:rPr>
      <w:smallCaps/>
      <w:color w:val="auto"/>
      <w:u w:val="single"/>
    </w:rPr>
  </w:style>
  <w:style w:type="character" w:styleId="IntenseReference">
    <w:name w:val="Intense Reference"/>
    <w:basedOn w:val="DefaultParagraphFont"/>
    <w:uiPriority w:val="32"/>
    <w:qFormat/>
    <w:rsid w:val="008D2A25"/>
    <w:rPr>
      <w:b/>
      <w:bCs/>
      <w:smallCaps/>
      <w:color w:val="auto"/>
      <w:spacing w:val="5"/>
      <w:u w:val="single"/>
    </w:rPr>
  </w:style>
  <w:style w:type="paragraph" w:customStyle="1" w:styleId="2ColumnHeading">
    <w:name w:val="2Column Heading"/>
    <w:basedOn w:val="BodyText"/>
    <w:qFormat/>
    <w:rsid w:val="008D2A25"/>
    <w:pPr>
      <w:spacing w:after="60"/>
      <w:ind w:left="-2268"/>
    </w:pPr>
    <w:rPr>
      <w:b/>
    </w:rPr>
  </w:style>
  <w:style w:type="paragraph" w:customStyle="1" w:styleId="Heading1TOC">
    <w:name w:val="Heading1 TOC"/>
    <w:basedOn w:val="Normal"/>
    <w:qFormat/>
    <w:rsid w:val="008D2A25"/>
    <w:pPr>
      <w:spacing w:before="240" w:after="120"/>
    </w:pPr>
    <w:rPr>
      <w:rFonts w:ascii="Times New Roman" w:hAnsi="Times New Roman"/>
      <w:b/>
      <w:sz w:val="32"/>
    </w:rPr>
  </w:style>
  <w:style w:type="paragraph" w:customStyle="1" w:styleId="Heading2TOC">
    <w:name w:val="Heading2 TOC"/>
    <w:basedOn w:val="Normal"/>
    <w:qFormat/>
    <w:rsid w:val="008D2A25"/>
    <w:pPr>
      <w:spacing w:before="240" w:after="60"/>
    </w:pPr>
    <w:rPr>
      <w:rFonts w:ascii="Times New Roman" w:hAnsi="Times New Roman"/>
      <w:b/>
      <w:sz w:val="28"/>
    </w:rPr>
  </w:style>
  <w:style w:type="character" w:customStyle="1" w:styleId="Underline">
    <w:name w:val="Underline"/>
    <w:basedOn w:val="DefaultParagraphFont"/>
    <w:qFormat/>
    <w:rsid w:val="008D2A25"/>
    <w:rPr>
      <w:u w:val="single"/>
    </w:rPr>
  </w:style>
  <w:style w:type="paragraph" w:styleId="BalloonText">
    <w:name w:val="Balloon Text"/>
    <w:basedOn w:val="Normal"/>
    <w:link w:val="BalloonTextChar"/>
    <w:rsid w:val="008D2A25"/>
    <w:rPr>
      <w:rFonts w:ascii="Tahoma" w:hAnsi="Tahoma" w:cs="Tahoma"/>
      <w:sz w:val="16"/>
      <w:szCs w:val="16"/>
    </w:rPr>
  </w:style>
  <w:style w:type="character" w:customStyle="1" w:styleId="BalloonTextChar">
    <w:name w:val="Balloon Text Char"/>
    <w:basedOn w:val="DefaultParagraphFont"/>
    <w:link w:val="BalloonText"/>
    <w:rsid w:val="008D2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A25"/>
    <w:rPr>
      <w:b/>
      <w:color w:val="660033"/>
      <w:spacing w:val="0"/>
    </w:rPr>
  </w:style>
  <w:style w:type="paragraph" w:customStyle="1" w:styleId="Nameditemlist">
    <w:name w:val="Named item list"/>
    <w:basedOn w:val="BodyText"/>
    <w:qFormat/>
    <w:rsid w:val="008D2A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1910</Words>
  <Characters>12588</Characters>
  <Application>Microsoft Office Word</Application>
  <DocSecurity>0</DocSecurity>
  <Lines>486</Lines>
  <Paragraphs>353</Paragraphs>
  <ScaleCrop>false</ScaleCrop>
  <Company>Author-it Software Corporation Ltd.</Company>
  <LinksUpToDate>false</LinksUpToDate>
  <CharactersWithSpaces>14412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ICASAS307A Install, configure and secure a small office home office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2012-05-29T05:47:00Z</dcterms:created>
  <dcterms:modified xsi:type="dcterms:W3CDTF">2012-05-29T05:47:00Z</dcterms:modified>
</cp:coreProperties>
</file>