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069A" w:rsidP="009B069A">
      <w:pPr>
        <w:pStyle w:val="Title"/>
      </w:pPr>
      <w:r>
        <w:fldChar w:fldCharType="begin"/>
      </w:r>
      <w:r>
        <w:instrText xml:space="preserve"> TITLE   \* MERGEFORMAT </w:instrText>
      </w:r>
      <w:r>
        <w:fldChar w:fldCharType="separate"/>
      </w:r>
      <w:r>
        <w:t>ICASAS306A Maintain equipment and software</w:t>
      </w:r>
      <w:r>
        <w:fldChar w:fldCharType="end"/>
      </w:r>
    </w:p>
    <w:p w:rsidR="009B069A" w:rsidP="009B069A">
      <w:pPr>
        <w:pStyle w:val="Version"/>
        <w:sectPr w:rsidSect="002902B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02BA" w:rsidP="002902BA">
      <w:pPr>
        <w:pStyle w:val="SuperHeading"/>
      </w:pPr>
      <w:r w:rsidRPr="002902BA">
        <w:t>ICASAS306A Maintain equipment and software</w:t>
      </w:r>
    </w:p>
    <w:p w:rsidR="00000000" w:rsidRPr="002902BA" w:rsidP="002902BA">
      <w:pPr>
        <w:pStyle w:val="Heading1"/>
      </w:pPr>
      <w:bookmarkStart w:id="1" w:name="O_445150"/>
      <w:bookmarkEnd w:id="1"/>
      <w:r w:rsidRPr="002902BA">
        <w:t>Modification History</w:t>
      </w:r>
    </w:p>
    <w:tbl>
      <w:tblPr>
        <w:tblW w:w="0" w:type="auto"/>
        <w:tblLayout w:type="fixed"/>
        <w:tblCellMar>
          <w:left w:w="62" w:type="dxa"/>
          <w:right w:w="62" w:type="dxa"/>
        </w:tblCellMar>
        <w:tblLook w:val="0000"/>
      </w:tblPr>
      <w:tblGrid>
        <w:gridCol w:w="3048"/>
        <w:gridCol w:w="5667"/>
      </w:tblGrid>
      <w:tr w:rsidTr="002902BA">
        <w:tblPrEx>
          <w:tblW w:w="0" w:type="auto"/>
          <w:tblLayout w:type="fixed"/>
          <w:tblCellMar>
            <w:left w:w="62" w:type="dxa"/>
            <w:right w:w="62" w:type="dxa"/>
          </w:tblCellMar>
          <w:tblLook w:val="0000"/>
        </w:tblPrEx>
        <w:tc>
          <w:tcPr>
            <w:tcW w:w="30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02BA" w:rsidP="002902BA">
            <w:pPr>
              <w:pStyle w:val="BodyText"/>
            </w:pPr>
            <w:r w:rsidRPr="002902BA">
              <w:rPr>
                <w:rStyle w:val="SpecialBold"/>
              </w:rPr>
              <w:t>Version</w:t>
            </w:r>
          </w:p>
        </w:tc>
        <w:tc>
          <w:tcPr>
            <w:tcW w:w="5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02BA">
            <w:pPr>
              <w:pStyle w:val="BodyText"/>
              <w:rPr>
                <w:lang w:val="en-NZ"/>
              </w:rPr>
            </w:pPr>
            <w:r w:rsidRPr="002902BA">
              <w:rPr>
                <w:rStyle w:val="SpecialBold"/>
              </w:rPr>
              <w:t>Comments</w:t>
            </w:r>
          </w:p>
        </w:tc>
      </w:tr>
      <w:tr w:rsidTr="002902BA">
        <w:tblPrEx>
          <w:tblW w:w="0" w:type="auto"/>
          <w:tblLayout w:type="fixed"/>
          <w:tblCellMar>
            <w:left w:w="62" w:type="dxa"/>
            <w:right w:w="62" w:type="dxa"/>
          </w:tblCellMar>
          <w:tblLook w:val="0000"/>
        </w:tblPrEx>
        <w:tc>
          <w:tcPr>
            <w:tcW w:w="30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02BA">
            <w:pPr>
              <w:pStyle w:val="BodyText"/>
              <w:rPr>
                <w:lang w:val="en-NZ"/>
              </w:rPr>
            </w:pPr>
            <w:r w:rsidRPr="002902BA">
              <w:t>ICASAS306A</w:t>
            </w:r>
          </w:p>
        </w:tc>
        <w:tc>
          <w:tcPr>
            <w:tcW w:w="5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02BA" w:rsidP="002902BA">
            <w:pPr>
              <w:pStyle w:val="BodyText"/>
            </w:pPr>
            <w:r w:rsidRPr="002902BA">
              <w:t xml:space="preserve">This version first released with </w:t>
            </w:r>
            <w:r w:rsidRPr="002902BA">
              <w:rPr>
                <w:rStyle w:val="Emphasis"/>
              </w:rPr>
              <w:t>ICA11 Information and Communications Technology Training Package version 1.0</w:t>
            </w:r>
          </w:p>
        </w:tc>
      </w:tr>
    </w:tbl>
    <w:p w:rsidR="00000000" w:rsidRPr="002902BA" w:rsidP="002902BA">
      <w:pPr>
        <w:pStyle w:val="BodyText"/>
      </w:pPr>
    </w:p>
    <w:p w:rsidR="00000000" w:rsidRPr="002902BA" w:rsidP="002902BA">
      <w:pPr>
        <w:pStyle w:val="AllowPageBreak"/>
      </w:pPr>
    </w:p>
    <w:p w:rsidR="00000000" w:rsidRPr="002902BA" w:rsidP="002902BA">
      <w:pPr>
        <w:pStyle w:val="Heading1"/>
      </w:pPr>
      <w:bookmarkStart w:id="2" w:name="O_445151"/>
      <w:bookmarkEnd w:id="2"/>
      <w:r w:rsidRPr="002902BA">
        <w:t>Unit Descriptor</w:t>
      </w:r>
    </w:p>
    <w:p w:rsidR="00000000" w:rsidRPr="002902BA" w:rsidP="002902BA">
      <w:pPr>
        <w:pStyle w:val="BodyText"/>
      </w:pPr>
      <w:r w:rsidRPr="002902BA">
        <w:t>This unit describes the performance outcomes, skills and knowledge required to carry out maintenance and fault repair according to organisational procedures, in order to keep equipment and software operating.</w:t>
      </w:r>
    </w:p>
    <w:p w:rsidR="00000000" w:rsidRPr="002902BA" w:rsidP="002902BA">
      <w:pPr>
        <w:pStyle w:val="AllowPageBreak"/>
      </w:pPr>
    </w:p>
    <w:p w:rsidR="00000000" w:rsidRPr="002902BA" w:rsidP="002902BA">
      <w:pPr>
        <w:pStyle w:val="Heading1"/>
      </w:pPr>
      <w:bookmarkStart w:id="3" w:name="O_445152"/>
      <w:bookmarkEnd w:id="3"/>
      <w:r w:rsidRPr="002902BA">
        <w:t>Application of the Unit</w:t>
      </w:r>
    </w:p>
    <w:p w:rsidR="00000000" w:rsidRPr="002902BA" w:rsidP="002902BA">
      <w:pPr>
        <w:pStyle w:val="BodyText"/>
      </w:pPr>
      <w:r w:rsidRPr="002902BA">
        <w:t>This unit applies to frontline technical support personnel who are required to apply preventative maintenance as well as repairing computer systems and equipment to keep them functioning.</w:t>
      </w:r>
    </w:p>
    <w:p w:rsidR="00000000" w:rsidRPr="002902BA" w:rsidP="002902BA">
      <w:pPr>
        <w:pStyle w:val="BodyText"/>
      </w:pPr>
      <w:r w:rsidRPr="002902BA">
        <w:t>Computer hardware and systems fall into disrepair often. This can be</w:t>
      </w:r>
      <w:r w:rsidRPr="002902BA">
        <w:t xml:space="preserve"> prevented by applying a system of preventative maintenance, which can include cleaning, applying service packs, and running malware detection and removal software.</w:t>
      </w:r>
    </w:p>
    <w:p w:rsidR="00000000" w:rsidRPr="002902BA" w:rsidP="002902BA">
      <w:pPr>
        <w:pStyle w:val="AllowPageBreak"/>
      </w:pPr>
    </w:p>
    <w:p w:rsidR="00000000" w:rsidRPr="002902BA" w:rsidP="002902BA">
      <w:pPr>
        <w:pStyle w:val="Heading1"/>
      </w:pPr>
      <w:bookmarkStart w:id="4" w:name="O_445153"/>
      <w:bookmarkEnd w:id="4"/>
      <w:r w:rsidRPr="002902BA">
        <w:t>Licensing/Regulatory Information</w:t>
      </w:r>
    </w:p>
    <w:p w:rsidR="00000000" w:rsidRPr="002902BA" w:rsidP="002902BA">
      <w:pPr>
        <w:pStyle w:val="BodyText"/>
      </w:pPr>
      <w:r w:rsidRPr="002902BA">
        <w:t xml:space="preserve">No licensing, legislative, regulatory or </w:t>
      </w:r>
      <w:r w:rsidRPr="002902BA">
        <w:t>certification requirements apply to this unit at the time of endorsement but users should confirm requirements with the relevant federal, state or territory authority.</w:t>
      </w:r>
    </w:p>
    <w:p w:rsidR="00000000" w:rsidRPr="002902BA" w:rsidP="002902BA">
      <w:pPr>
        <w:pStyle w:val="AllowPageBreak"/>
      </w:pPr>
    </w:p>
    <w:p w:rsidR="00000000" w:rsidRPr="002902BA" w:rsidP="002902BA">
      <w:pPr>
        <w:pStyle w:val="Heading1"/>
      </w:pPr>
      <w:bookmarkStart w:id="5" w:name="O_445154"/>
      <w:bookmarkEnd w:id="5"/>
      <w:r w:rsidRPr="002902BA">
        <w:t>Pre-Requisites</w:t>
      </w:r>
    </w:p>
    <w:p w:rsidR="00000000" w:rsidRPr="002902BA" w:rsidP="002902BA">
      <w:pPr>
        <w:pStyle w:val="BodyText"/>
      </w:pPr>
      <w:r w:rsidRPr="002902BA">
        <w:t>Not applicable.</w:t>
      </w:r>
    </w:p>
    <w:p w:rsidR="00000000" w:rsidRPr="002902BA" w:rsidP="002902BA">
      <w:pPr>
        <w:pStyle w:val="AllowPageBreak"/>
      </w:pPr>
    </w:p>
    <w:p w:rsidR="00000000" w:rsidRPr="002902BA" w:rsidP="002902BA">
      <w:pPr>
        <w:pStyle w:val="Heading1"/>
      </w:pPr>
      <w:bookmarkStart w:id="6" w:name="O_445155"/>
      <w:bookmarkEnd w:id="6"/>
      <w:r w:rsidRPr="002902BA">
        <w:t>Employability Skills In</w:t>
      </w:r>
      <w:r w:rsidRPr="002902BA">
        <w:t>formation</w:t>
      </w:r>
    </w:p>
    <w:p w:rsidR="00000000" w:rsidRPr="002902BA" w:rsidP="002902BA">
      <w:pPr>
        <w:pStyle w:val="BodyText"/>
      </w:pPr>
      <w:r w:rsidRPr="002902BA">
        <w:t>This unit contains employability skills.</w:t>
      </w:r>
    </w:p>
    <w:p w:rsidR="00000000" w:rsidRPr="002902BA" w:rsidP="002902BA">
      <w:pPr>
        <w:pStyle w:val="AllowPageBreak"/>
      </w:pPr>
    </w:p>
    <w:p w:rsidR="00000000" w:rsidRPr="002902BA" w:rsidP="002902BA">
      <w:pPr>
        <w:pStyle w:val="Heading1"/>
      </w:pPr>
      <w:bookmarkStart w:id="7" w:name="O_445156"/>
      <w:bookmarkEnd w:id="7"/>
      <w:r w:rsidRPr="002902BA">
        <w:t>Elements and Performance Criteria Pre-Content</w:t>
      </w:r>
    </w:p>
    <w:tbl>
      <w:tblPr>
        <w:tblW w:w="0" w:type="auto"/>
        <w:tblLayout w:type="fixed"/>
        <w:tblCellMar>
          <w:left w:w="62" w:type="dxa"/>
          <w:right w:w="62" w:type="dxa"/>
        </w:tblCellMar>
        <w:tblLook w:val="0000"/>
      </w:tblPr>
      <w:tblGrid>
        <w:gridCol w:w="2463"/>
        <w:gridCol w:w="6252"/>
      </w:tblGrid>
      <w:tr w:rsidTr="002902BA">
        <w:tblPrEx>
          <w:tblW w:w="0" w:type="auto"/>
          <w:tblLayout w:type="fixed"/>
          <w:tblCellMar>
            <w:left w:w="62" w:type="dxa"/>
            <w:right w:w="62" w:type="dxa"/>
          </w:tblCellMar>
          <w:tblLook w:val="0000"/>
        </w:tblPrEx>
        <w:trPr>
          <w:tblHeader/>
        </w:trPr>
        <w:tc>
          <w:tcPr>
            <w:tcW w:w="246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902BA" w:rsidP="002902BA">
            <w:pPr>
              <w:pStyle w:val="BodyText"/>
            </w:pPr>
            <w:r w:rsidRPr="002902BA">
              <w:rPr>
                <w:rStyle w:val="SpecialBold"/>
              </w:rPr>
              <w:t>Element</w:t>
            </w:r>
          </w:p>
        </w:tc>
        <w:tc>
          <w:tcPr>
            <w:tcW w:w="62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902BA">
            <w:pPr>
              <w:pStyle w:val="BodyText"/>
              <w:rPr>
                <w:lang w:val="en-NZ"/>
              </w:rPr>
            </w:pPr>
            <w:r w:rsidRPr="002902BA">
              <w:rPr>
                <w:rStyle w:val="SpecialBold"/>
              </w:rPr>
              <w:t>Performance Criteria</w:t>
            </w:r>
          </w:p>
        </w:tc>
      </w:tr>
      <w:tr w:rsidTr="002902BA">
        <w:tblPrEx>
          <w:tblW w:w="0" w:type="auto"/>
          <w:tblLayout w:type="fixed"/>
          <w:tblCellMar>
            <w:left w:w="62" w:type="dxa"/>
            <w:right w:w="62" w:type="dxa"/>
          </w:tblCellMar>
          <w:tblLook w:val="0000"/>
        </w:tblPrEx>
        <w:tc>
          <w:tcPr>
            <w:tcW w:w="246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902BA" w:rsidP="002902BA">
            <w:pPr>
              <w:pStyle w:val="BodyText"/>
            </w:pPr>
            <w:r w:rsidRPr="002902BA">
              <w:rPr>
                <w:rStyle w:val="Emphasis"/>
              </w:rPr>
              <w:t>Elements describe the essential outcomes of a unit of competency.</w:t>
            </w:r>
          </w:p>
        </w:tc>
        <w:tc>
          <w:tcPr>
            <w:tcW w:w="62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902BA" w:rsidP="002902BA">
            <w:pPr>
              <w:pStyle w:val="BodyText"/>
            </w:pPr>
            <w:r w:rsidRPr="002902BA">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2902BA">
              <w:rPr>
                <w:rStyle w:val="Emphasis"/>
              </w:rPr>
              <w:t>nce is to be consistent with the evidence guide.</w:t>
            </w:r>
          </w:p>
        </w:tc>
      </w:tr>
    </w:tbl>
    <w:p w:rsidR="00000000" w:rsidRPr="002902BA" w:rsidP="002902BA">
      <w:pPr>
        <w:pStyle w:val="BodyText"/>
      </w:pPr>
    </w:p>
    <w:p w:rsidR="00000000" w:rsidRPr="002902BA" w:rsidP="002902BA">
      <w:pPr>
        <w:pStyle w:val="AllowPageBreak"/>
      </w:pPr>
    </w:p>
    <w:p w:rsidR="00000000" w:rsidRPr="002902BA" w:rsidP="002902BA">
      <w:pPr>
        <w:pStyle w:val="Heading1"/>
      </w:pPr>
      <w:bookmarkStart w:id="8" w:name="O_445157"/>
      <w:bookmarkEnd w:id="8"/>
      <w:r w:rsidRPr="002902BA">
        <w:t>Elements and Performance Criteria</w:t>
      </w:r>
    </w:p>
    <w:tbl>
      <w:tblPr>
        <w:tblW w:w="0" w:type="auto"/>
        <w:tblLayout w:type="fixed"/>
        <w:tblCellMar>
          <w:left w:w="62" w:type="dxa"/>
          <w:right w:w="62" w:type="dxa"/>
        </w:tblCellMar>
        <w:tblLook w:val="0000"/>
      </w:tblPr>
      <w:tblGrid>
        <w:gridCol w:w="2564"/>
        <w:gridCol w:w="6151"/>
      </w:tblGrid>
      <w:tr w:rsidTr="002902BA">
        <w:tblPrEx>
          <w:tblW w:w="0" w:type="auto"/>
          <w:tblLayout w:type="fixed"/>
          <w:tblCellMar>
            <w:left w:w="62" w:type="dxa"/>
            <w:right w:w="62" w:type="dxa"/>
          </w:tblCellMar>
          <w:tblLook w:val="0000"/>
        </w:tblPrEx>
        <w:tc>
          <w:tcPr>
            <w:tcW w:w="2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02BA">
            <w:pPr>
              <w:pStyle w:val="BodyText"/>
              <w:rPr>
                <w:lang w:val="en-NZ"/>
              </w:rPr>
            </w:pPr>
            <w:r w:rsidRPr="002902BA">
              <w:t>1. Determine and undertake required equipment maintenance</w:t>
            </w:r>
          </w:p>
        </w:tc>
        <w:tc>
          <w:tcPr>
            <w:tcW w:w="61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02BA" w:rsidP="002902BA">
            <w:pPr>
              <w:pStyle w:val="BodyText"/>
            </w:pPr>
            <w:r w:rsidRPr="002902BA">
              <w:t xml:space="preserve">1.1 Examine and review specified </w:t>
            </w:r>
            <w:r w:rsidRPr="002902BA">
              <w:rPr>
                <w:rStyle w:val="BoldandItalics"/>
              </w:rPr>
              <w:t xml:space="preserve">equipment </w:t>
            </w:r>
            <w:r w:rsidRPr="002902BA">
              <w:t xml:space="preserve">and </w:t>
            </w:r>
            <w:r w:rsidRPr="002902BA">
              <w:rPr>
                <w:rStyle w:val="BoldandItalics"/>
              </w:rPr>
              <w:t xml:space="preserve">maintenance </w:t>
            </w:r>
            <w:r w:rsidRPr="002902BA">
              <w:t>procedures, in order to determine tho</w:t>
            </w:r>
            <w:r w:rsidRPr="002902BA">
              <w:t>se procedures that can be handled internally</w:t>
            </w:r>
          </w:p>
          <w:p w:rsidR="00000000" w:rsidRPr="002902BA" w:rsidP="002902BA">
            <w:pPr>
              <w:pStyle w:val="BodyText"/>
            </w:pPr>
            <w:r w:rsidRPr="002902BA">
              <w:t>1.2 Organise and undertake internal maintenance, as specified in the maintenance procedures</w:t>
            </w:r>
          </w:p>
          <w:p w:rsidR="00000000" w:rsidP="002902BA">
            <w:pPr>
              <w:pStyle w:val="BodyText"/>
              <w:rPr>
                <w:lang w:val="en-NZ"/>
              </w:rPr>
            </w:pPr>
            <w:r w:rsidRPr="002902BA">
              <w:t xml:space="preserve">1.3 Report problems promptly to </w:t>
            </w:r>
            <w:r w:rsidRPr="002902BA">
              <w:rPr>
                <w:rStyle w:val="BoldandItalics"/>
              </w:rPr>
              <w:t>appropriate person</w:t>
            </w:r>
          </w:p>
        </w:tc>
      </w:tr>
      <w:tr w:rsidTr="002902BA">
        <w:tblPrEx>
          <w:tblW w:w="0" w:type="auto"/>
          <w:tblLayout w:type="fixed"/>
          <w:tblCellMar>
            <w:left w:w="62" w:type="dxa"/>
            <w:right w:w="62" w:type="dxa"/>
          </w:tblCellMar>
          <w:tblLook w:val="0000"/>
        </w:tblPrEx>
        <w:tc>
          <w:tcPr>
            <w:tcW w:w="2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02BA">
            <w:pPr>
              <w:pStyle w:val="BodyText"/>
              <w:rPr>
                <w:lang w:val="en-NZ"/>
              </w:rPr>
            </w:pPr>
            <w:r w:rsidRPr="002902BA">
              <w:t>2. Diagnose and repair faults</w:t>
            </w:r>
          </w:p>
        </w:tc>
        <w:tc>
          <w:tcPr>
            <w:tcW w:w="61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02BA" w:rsidP="002902BA">
            <w:pPr>
              <w:pStyle w:val="BodyText"/>
            </w:pPr>
            <w:r w:rsidRPr="002902BA">
              <w:t>2.1 Assess an existing problem situation and identify the main problem area</w:t>
            </w:r>
          </w:p>
          <w:p w:rsidR="00000000" w:rsidRPr="002902BA" w:rsidP="002902BA">
            <w:pPr>
              <w:pStyle w:val="BodyText"/>
            </w:pPr>
            <w:r w:rsidRPr="002902BA">
              <w:t xml:space="preserve">2.2 Test the suspected faulty equipment or </w:t>
            </w:r>
            <w:r w:rsidRPr="002902BA">
              <w:rPr>
                <w:rStyle w:val="BoldandItalics"/>
              </w:rPr>
              <w:t xml:space="preserve">software </w:t>
            </w:r>
            <w:r w:rsidRPr="002902BA">
              <w:t>for possible failures or performance degradation, using available technology</w:t>
            </w:r>
          </w:p>
          <w:p w:rsidR="00000000" w:rsidRPr="002902BA" w:rsidP="002902BA">
            <w:pPr>
              <w:pStyle w:val="BodyText"/>
            </w:pPr>
            <w:r w:rsidRPr="002902BA">
              <w:t>2.3 Analyse the test results</w:t>
            </w:r>
          </w:p>
          <w:p w:rsidR="00000000" w:rsidRPr="002902BA" w:rsidP="002902BA">
            <w:pPr>
              <w:pStyle w:val="BodyText"/>
            </w:pPr>
            <w:r w:rsidRPr="002902BA">
              <w:t xml:space="preserve">2.4 Review historical </w:t>
            </w:r>
            <w:r w:rsidRPr="002902BA">
              <w:t>fault data for information of relevance to existing faults</w:t>
            </w:r>
          </w:p>
          <w:p w:rsidR="00000000" w:rsidRPr="002902BA" w:rsidP="002902BA">
            <w:pPr>
              <w:pStyle w:val="BodyText"/>
            </w:pPr>
            <w:r w:rsidRPr="002902BA">
              <w:t xml:space="preserve">2.5 Develop plans, with prioritised tasks and contingency arrangements, for the repair or replacement of faulty equipment or software, with minimum disruption to </w:t>
            </w:r>
            <w:r w:rsidRPr="002902BA">
              <w:rPr>
                <w:rStyle w:val="BoldandItalics"/>
              </w:rPr>
              <w:t>client</w:t>
            </w:r>
          </w:p>
          <w:p w:rsidR="00000000" w:rsidRPr="002902BA" w:rsidP="002902BA">
            <w:pPr>
              <w:pStyle w:val="BodyText"/>
            </w:pPr>
            <w:r w:rsidRPr="002902BA">
              <w:t xml:space="preserve">2.6 Liaise with appropriate </w:t>
            </w:r>
            <w:r w:rsidRPr="002902BA">
              <w:t>person to obtain approval for the plans</w:t>
            </w:r>
          </w:p>
          <w:p w:rsidR="00000000" w:rsidP="002902BA">
            <w:pPr>
              <w:pStyle w:val="BodyText"/>
              <w:rPr>
                <w:lang w:val="en-NZ"/>
              </w:rPr>
            </w:pPr>
            <w:r w:rsidRPr="002902BA">
              <w:t xml:space="preserve">2.7 Obtain necessary </w:t>
            </w:r>
            <w:r w:rsidRPr="002902BA">
              <w:rPr>
                <w:rStyle w:val="BoldandItalics"/>
              </w:rPr>
              <w:t xml:space="preserve">components </w:t>
            </w:r>
            <w:r w:rsidRPr="002902BA">
              <w:t xml:space="preserve">and repair the equipment or software in a timely, organised manner, following </w:t>
            </w:r>
            <w:r w:rsidRPr="002902BA">
              <w:rPr>
                <w:rStyle w:val="BoldandItalics"/>
              </w:rPr>
              <w:t>OHS standards</w:t>
            </w:r>
          </w:p>
        </w:tc>
      </w:tr>
      <w:tr w:rsidTr="002902BA">
        <w:tblPrEx>
          <w:tblW w:w="0" w:type="auto"/>
          <w:tblLayout w:type="fixed"/>
          <w:tblCellMar>
            <w:left w:w="62" w:type="dxa"/>
            <w:right w:w="62" w:type="dxa"/>
          </w:tblCellMar>
          <w:tblLook w:val="0000"/>
        </w:tblPrEx>
        <w:tc>
          <w:tcPr>
            <w:tcW w:w="2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02BA">
            <w:pPr>
              <w:pStyle w:val="BodyText"/>
              <w:rPr>
                <w:lang w:val="en-NZ"/>
              </w:rPr>
            </w:pPr>
            <w:r w:rsidRPr="002902BA">
              <w:t>3. Update documentation and make recommendations for future maintenance</w:t>
            </w:r>
          </w:p>
        </w:tc>
        <w:tc>
          <w:tcPr>
            <w:tcW w:w="61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02BA" w:rsidP="002902BA">
            <w:pPr>
              <w:pStyle w:val="BodyText"/>
            </w:pPr>
            <w:r w:rsidRPr="002902BA">
              <w:t>3.1 Record maintena</w:t>
            </w:r>
            <w:r w:rsidRPr="002902BA">
              <w:t>nce and fault data and equipment modifications, according to organisational standards</w:t>
            </w:r>
          </w:p>
          <w:p w:rsidR="00000000" w:rsidRPr="002902BA" w:rsidP="002902BA">
            <w:pPr>
              <w:pStyle w:val="BodyText"/>
            </w:pPr>
            <w:r w:rsidRPr="002902BA">
              <w:t>3.2 Identify and report instances where preventative measures are needed</w:t>
            </w:r>
          </w:p>
          <w:p w:rsidR="00000000" w:rsidRPr="002902BA" w:rsidP="002902BA">
            <w:pPr>
              <w:pStyle w:val="BodyText"/>
            </w:pPr>
            <w:r w:rsidRPr="002902BA">
              <w:t xml:space="preserve">3.3 Review and update maintenance and fault data and report outcomes periodically to appropriate </w:t>
            </w:r>
            <w:r w:rsidRPr="002902BA">
              <w:t>person</w:t>
            </w:r>
          </w:p>
        </w:tc>
      </w:tr>
    </w:tbl>
    <w:p w:rsidR="00000000" w:rsidRPr="002902BA" w:rsidP="002902BA">
      <w:pPr>
        <w:pStyle w:val="BodyText"/>
      </w:pPr>
    </w:p>
    <w:p w:rsidR="00000000" w:rsidRPr="002902BA" w:rsidP="002902BA">
      <w:pPr>
        <w:pStyle w:val="AllowPageBreak"/>
      </w:pPr>
    </w:p>
    <w:p w:rsidR="00000000" w:rsidRPr="002902BA" w:rsidP="002902BA">
      <w:pPr>
        <w:pStyle w:val="Heading1"/>
      </w:pPr>
      <w:bookmarkStart w:id="9" w:name="O_445158"/>
      <w:bookmarkEnd w:id="9"/>
      <w:r w:rsidRPr="002902BA">
        <w:t>Required Skills and Knowledge</w:t>
      </w:r>
    </w:p>
    <w:p w:rsidR="00000000" w:rsidRPr="002902BA" w:rsidP="002902BA">
      <w:pPr>
        <w:pStyle w:val="BodyText"/>
      </w:pPr>
      <w:r w:rsidRPr="002902BA">
        <w:rPr>
          <w:rStyle w:val="Emphasis"/>
        </w:rPr>
        <w:t>This section describes the skills and knowledge required for this unit.</w:t>
      </w:r>
    </w:p>
    <w:p w:rsidR="00000000" w:rsidRPr="002902BA" w:rsidP="002902BA">
      <w:pPr>
        <w:pStyle w:val="BodyText"/>
      </w:pPr>
    </w:p>
    <w:p w:rsidR="00000000" w:rsidRPr="002902BA" w:rsidP="002902BA">
      <w:pPr>
        <w:pStyle w:val="BodyText"/>
      </w:pPr>
      <w:r w:rsidRPr="002902BA">
        <w:rPr>
          <w:rStyle w:val="SpecialBold"/>
        </w:rPr>
        <w:t>Required skills</w:t>
      </w:r>
    </w:p>
    <w:p w:rsidR="00000000" w:rsidRPr="002902BA" w:rsidP="002902BA">
      <w:pPr>
        <w:pStyle w:val="ListBullet"/>
      </w:pPr>
      <w:r w:rsidRPr="002902BA">
        <w:t>basic analytical skills to:</w:t>
      </w:r>
    </w:p>
    <w:p w:rsidR="00000000" w:rsidRPr="002902BA" w:rsidP="002902BA">
      <w:pPr>
        <w:pStyle w:val="ListBullet2"/>
      </w:pPr>
      <w:r w:rsidRPr="002902BA">
        <w:t>analyse historical fault data for information of relevance to existing faults</w:t>
      </w:r>
    </w:p>
    <w:p w:rsidR="00000000" w:rsidRPr="002902BA" w:rsidP="002902BA">
      <w:pPr>
        <w:pStyle w:val="ListBullet2"/>
      </w:pPr>
      <w:r w:rsidRPr="002902BA">
        <w:t>analyse test results</w:t>
      </w:r>
    </w:p>
    <w:p w:rsidR="00000000" w:rsidRPr="002902BA" w:rsidP="002902BA">
      <w:pPr>
        <w:pStyle w:val="ListBullet2"/>
      </w:pPr>
      <w:r w:rsidRPr="002902BA">
        <w:t>assess an existing problem and identify the main problem area</w:t>
      </w:r>
    </w:p>
    <w:p w:rsidR="00000000" w:rsidRPr="002902BA" w:rsidP="002902BA">
      <w:pPr>
        <w:pStyle w:val="ListBullet2"/>
      </w:pPr>
      <w:r w:rsidRPr="002902BA">
        <w:t>determine which equipment and maintenance procedures can be handled internally</w:t>
      </w:r>
    </w:p>
    <w:p w:rsidR="00000000" w:rsidRPr="002902BA" w:rsidP="002902BA">
      <w:pPr>
        <w:pStyle w:val="ListBullet"/>
      </w:pPr>
      <w:r w:rsidRPr="002902BA">
        <w:t>communication skills to:</w:t>
      </w:r>
    </w:p>
    <w:p w:rsidR="00000000" w:rsidRPr="002902BA" w:rsidP="002902BA">
      <w:pPr>
        <w:pStyle w:val="ListBullet2"/>
      </w:pPr>
      <w:r w:rsidRPr="002902BA">
        <w:t>follow up with client</w:t>
      </w:r>
    </w:p>
    <w:p w:rsidR="00000000" w:rsidRPr="002902BA" w:rsidP="002902BA">
      <w:pPr>
        <w:pStyle w:val="ListBullet2"/>
      </w:pPr>
      <w:r w:rsidRPr="002902BA">
        <w:t>liaise with technical team members</w:t>
      </w:r>
    </w:p>
    <w:p w:rsidR="00000000" w:rsidRPr="002902BA" w:rsidP="002902BA">
      <w:pPr>
        <w:pStyle w:val="ListBullet2"/>
      </w:pPr>
      <w:r w:rsidRPr="002902BA">
        <w:t>provide as</w:t>
      </w:r>
      <w:r w:rsidRPr="002902BA">
        <w:t>sistance according to organisational guidelines</w:t>
      </w:r>
    </w:p>
    <w:p w:rsidR="00000000" w:rsidRPr="002902BA" w:rsidP="002902BA">
      <w:pPr>
        <w:pStyle w:val="ListBullet2"/>
      </w:pPr>
      <w:r w:rsidRPr="002902BA">
        <w:t>provide clear and precise advice when logging calls from help-desk support staff</w:t>
      </w:r>
    </w:p>
    <w:p w:rsidR="00000000" w:rsidRPr="002902BA" w:rsidP="002902BA">
      <w:pPr>
        <w:pStyle w:val="ListBullet"/>
      </w:pPr>
      <w:r w:rsidRPr="002902BA">
        <w:t>literacy skills to:</w:t>
      </w:r>
    </w:p>
    <w:p w:rsidR="00000000" w:rsidRPr="002902BA" w:rsidP="002902BA">
      <w:pPr>
        <w:pStyle w:val="ListBullet2"/>
      </w:pPr>
      <w:r w:rsidRPr="002902BA">
        <w:t>document initial problem and recommendations to solve problem</w:t>
      </w:r>
    </w:p>
    <w:p w:rsidR="00000000" w:rsidRPr="002902BA" w:rsidP="002902BA">
      <w:pPr>
        <w:pStyle w:val="ListBullet2"/>
      </w:pPr>
      <w:r w:rsidRPr="002902BA">
        <w:t>prepare maintenance report in line with org</w:t>
      </w:r>
      <w:r w:rsidRPr="002902BA">
        <w:t>anisational guidelines and support agreements</w:t>
      </w:r>
    </w:p>
    <w:p w:rsidR="00000000" w:rsidRPr="002902BA" w:rsidP="002902BA">
      <w:pPr>
        <w:pStyle w:val="ListBullet2"/>
      </w:pPr>
      <w:r w:rsidRPr="002902BA">
        <w:t>read and interpret technical manuals</w:t>
      </w:r>
    </w:p>
    <w:p w:rsidR="00000000" w:rsidRPr="002902BA" w:rsidP="002902BA">
      <w:pPr>
        <w:pStyle w:val="ListBullet2"/>
      </w:pPr>
      <w:r w:rsidRPr="002902BA">
        <w:t>record maintenance and fault data and equipment modifications, according to organisational standards</w:t>
      </w:r>
    </w:p>
    <w:p w:rsidR="00000000" w:rsidRPr="002902BA" w:rsidP="002902BA">
      <w:pPr>
        <w:pStyle w:val="ListBullet"/>
      </w:pPr>
      <w:r w:rsidRPr="002902BA">
        <w:t>planning and organisational skills to:</w:t>
      </w:r>
    </w:p>
    <w:p w:rsidR="00000000" w:rsidRPr="002902BA" w:rsidP="002902BA">
      <w:pPr>
        <w:pStyle w:val="ListBullet2"/>
      </w:pPr>
      <w:r w:rsidRPr="002902BA">
        <w:t>balance competing and complex demands</w:t>
      </w:r>
    </w:p>
    <w:p w:rsidR="00000000" w:rsidRPr="002902BA" w:rsidP="002902BA">
      <w:pPr>
        <w:pStyle w:val="ListBullet2"/>
      </w:pPr>
      <w:r w:rsidRPr="002902BA">
        <w:t>make contingency arrangements</w:t>
      </w:r>
    </w:p>
    <w:p w:rsidR="00000000" w:rsidRPr="002902BA" w:rsidP="002902BA">
      <w:pPr>
        <w:pStyle w:val="ListBullet2"/>
      </w:pPr>
      <w:r w:rsidRPr="002902BA">
        <w:t>minimise disruption to client</w:t>
      </w:r>
    </w:p>
    <w:p w:rsidR="00000000" w:rsidRPr="002902BA" w:rsidP="002902BA">
      <w:pPr>
        <w:pStyle w:val="ListBullet2"/>
      </w:pPr>
      <w:r w:rsidRPr="002902BA">
        <w:t>organise maintenance</w:t>
      </w:r>
    </w:p>
    <w:p w:rsidR="00000000" w:rsidRPr="002902BA" w:rsidP="002902BA">
      <w:pPr>
        <w:pStyle w:val="ListBullet"/>
      </w:pPr>
      <w:r w:rsidRPr="002902BA">
        <w:t>problem-solving skills to:</w:t>
      </w:r>
    </w:p>
    <w:p w:rsidR="00000000" w:rsidRPr="002902BA" w:rsidP="002902BA">
      <w:pPr>
        <w:pStyle w:val="ListBullet2"/>
      </w:pPr>
      <w:r w:rsidRPr="002902BA">
        <w:t>determine problems based on diagnostic tests</w:t>
      </w:r>
    </w:p>
    <w:p w:rsidR="00000000" w:rsidRPr="002902BA" w:rsidP="002902BA">
      <w:pPr>
        <w:pStyle w:val="ListBullet2"/>
      </w:pPr>
      <w:r w:rsidRPr="002902BA">
        <w:t>solve unknown problems in a range of contexts</w:t>
      </w:r>
    </w:p>
    <w:p w:rsidR="00000000" w:rsidRPr="002902BA" w:rsidP="002902BA">
      <w:pPr>
        <w:pStyle w:val="ListBullet"/>
      </w:pPr>
      <w:r w:rsidRPr="002902BA">
        <w:t>technical skills</w:t>
      </w:r>
      <w:r w:rsidRPr="002902BA">
        <w:t xml:space="preserve"> to:</w:t>
      </w:r>
    </w:p>
    <w:p w:rsidR="00000000" w:rsidRPr="002902BA" w:rsidP="002902BA">
      <w:pPr>
        <w:pStyle w:val="ListBullet2"/>
      </w:pPr>
      <w:r w:rsidRPr="002902BA">
        <w:t>repair equipment or software in a timely, organised manner</w:t>
      </w:r>
    </w:p>
    <w:p w:rsidR="00000000" w:rsidRPr="002902BA" w:rsidP="002902BA">
      <w:pPr>
        <w:pStyle w:val="ListBullet2"/>
      </w:pPr>
      <w:r w:rsidRPr="002902BA">
        <w:t>test suspected faulty equipment or software</w:t>
      </w:r>
    </w:p>
    <w:p w:rsidR="00000000" w:rsidRPr="002902BA" w:rsidP="002902BA">
      <w:pPr>
        <w:pStyle w:val="ListBullet2"/>
      </w:pPr>
      <w:r w:rsidRPr="002902BA">
        <w:t>undertake diagnostic and maintenance tasks</w:t>
      </w:r>
    </w:p>
    <w:p w:rsidR="00000000" w:rsidRPr="002902BA" w:rsidP="002902BA">
      <w:pPr>
        <w:pStyle w:val="ListBullet2"/>
      </w:pPr>
      <w:r w:rsidRPr="002902BA">
        <w:t>use current industry-accepted hardware and software testing and diagnostic tools.</w:t>
      </w:r>
    </w:p>
    <w:p w:rsidR="00000000" w:rsidRPr="002902BA" w:rsidP="002902BA">
      <w:pPr>
        <w:pStyle w:val="BodyText"/>
      </w:pPr>
    </w:p>
    <w:p w:rsidR="00000000" w:rsidRPr="002902BA" w:rsidP="002902BA">
      <w:pPr>
        <w:pStyle w:val="BodyText"/>
      </w:pPr>
      <w:r w:rsidRPr="002902BA">
        <w:rPr>
          <w:rStyle w:val="SpecialBold"/>
        </w:rPr>
        <w:t>Required knowledge</w:t>
      </w:r>
    </w:p>
    <w:p w:rsidR="00000000" w:rsidRPr="002902BA" w:rsidP="002902BA">
      <w:pPr>
        <w:pStyle w:val="ListBullet"/>
      </w:pPr>
      <w:r w:rsidRPr="002902BA">
        <w:t>equipment and software maintenance practices</w:t>
      </w:r>
    </w:p>
    <w:p w:rsidR="00000000" w:rsidRPr="002902BA" w:rsidP="002902BA">
      <w:pPr>
        <w:pStyle w:val="ListBullet"/>
      </w:pPr>
      <w:r w:rsidRPr="002902BA">
        <w:t>help-desk response level escalation procedures</w:t>
      </w:r>
    </w:p>
    <w:p w:rsidR="00000000" w:rsidRPr="002902BA" w:rsidP="002902BA">
      <w:pPr>
        <w:pStyle w:val="ListBullet"/>
      </w:pPr>
      <w:r w:rsidRPr="002902BA">
        <w:t>operation and purpose of specified equipment</w:t>
      </w:r>
    </w:p>
    <w:p w:rsidR="00000000" w:rsidRPr="002902BA" w:rsidP="002902BA">
      <w:pPr>
        <w:pStyle w:val="ListBullet"/>
      </w:pPr>
      <w:r w:rsidRPr="002902BA">
        <w:t>operation of technical diagnostic tools</w:t>
      </w:r>
    </w:p>
    <w:p w:rsidR="00000000" w:rsidRPr="002902BA" w:rsidP="002902BA">
      <w:pPr>
        <w:pStyle w:val="ListBullet"/>
      </w:pPr>
      <w:r w:rsidRPr="002902BA">
        <w:t>quality assurance practices</w:t>
      </w:r>
    </w:p>
    <w:p w:rsidR="00000000" w:rsidRPr="002902BA" w:rsidP="002902BA">
      <w:pPr>
        <w:pStyle w:val="ListBullet"/>
      </w:pPr>
      <w:r w:rsidRPr="002902BA">
        <w:t>relevant service level agreements (SLAs) to determi</w:t>
      </w:r>
      <w:r w:rsidRPr="002902BA">
        <w:t>ne the conditions of the SLA cover</w:t>
      </w:r>
    </w:p>
    <w:p w:rsidR="00000000" w:rsidRPr="002902BA" w:rsidP="002902BA">
      <w:pPr>
        <w:pStyle w:val="ListBullet"/>
      </w:pPr>
      <w:r w:rsidRPr="002902BA">
        <w:t>client warranty claims, repair or replacement procedures</w:t>
      </w:r>
    </w:p>
    <w:p w:rsidR="00000000" w:rsidRPr="002902BA" w:rsidP="002902BA">
      <w:pPr>
        <w:pStyle w:val="ListBullet"/>
      </w:pPr>
      <w:r w:rsidRPr="002902BA">
        <w:t>system's current functionality.</w:t>
      </w:r>
    </w:p>
    <w:p w:rsidR="00000000" w:rsidRPr="002902BA" w:rsidP="002902BA">
      <w:pPr>
        <w:pStyle w:val="AllowPageBreak"/>
      </w:pPr>
    </w:p>
    <w:p w:rsidR="00000000" w:rsidRPr="002902BA" w:rsidP="002902BA">
      <w:pPr>
        <w:pStyle w:val="Heading1"/>
      </w:pPr>
      <w:bookmarkStart w:id="10" w:name="O_445159"/>
      <w:bookmarkEnd w:id="10"/>
      <w:r w:rsidRPr="002902BA">
        <w:t>Evidence Guide</w:t>
      </w:r>
    </w:p>
    <w:p w:rsidR="00000000" w:rsidRPr="002902BA" w:rsidP="002902BA">
      <w:pPr>
        <w:pStyle w:val="BodyText"/>
      </w:pPr>
      <w:r w:rsidRPr="002902BA">
        <w:rPr>
          <w:rStyle w:val="Emphasis"/>
        </w:rPr>
        <w:t>The evidence guide provides advice on assessment and must be read in conjunction with the performanc</w:t>
      </w:r>
      <w:r w:rsidRPr="002902BA">
        <w:rPr>
          <w:rStyle w:val="Emphasis"/>
        </w:rPr>
        <w:t>e criteria, required skills and knowledge, range statement and the Assessment Guidelines for the Training Package.</w:t>
      </w:r>
    </w:p>
    <w:p w:rsidR="00000000" w:rsidRPr="002902BA" w:rsidP="002902BA">
      <w:pPr>
        <w:pStyle w:val="BodyText"/>
      </w:pPr>
    </w:p>
    <w:tbl>
      <w:tblPr>
        <w:tblW w:w="9354" w:type="dxa"/>
        <w:tblLayout w:type="fixed"/>
        <w:tblCellMar>
          <w:left w:w="62" w:type="dxa"/>
          <w:right w:w="62" w:type="dxa"/>
        </w:tblCellMar>
        <w:tblLook w:val="0000"/>
      </w:tblPr>
      <w:tblGrid>
        <w:gridCol w:w="2586"/>
        <w:gridCol w:w="6768"/>
      </w:tblGrid>
      <w:tr w:rsidTr="002902BA">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02BA">
            <w:pPr>
              <w:pStyle w:val="BodyText"/>
              <w:rPr>
                <w:lang w:val="en-NZ"/>
              </w:rPr>
            </w:pPr>
            <w:r w:rsidRPr="002902BA">
              <w:rPr>
                <w:rStyle w:val="SpecialBold"/>
              </w:rPr>
              <w:t>Overview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02BA">
            <w:pPr>
              <w:pStyle w:val="BodyText"/>
              <w:rPr>
                <w:lang w:val="en-NZ"/>
              </w:rPr>
            </w:pPr>
          </w:p>
        </w:tc>
      </w:tr>
      <w:tr w:rsidTr="002902BA">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02BA">
            <w:pPr>
              <w:pStyle w:val="BodyText"/>
              <w:rPr>
                <w:lang w:val="en-NZ"/>
              </w:rPr>
            </w:pPr>
            <w:r w:rsidRPr="002902BA">
              <w:rPr>
                <w:rStyle w:val="SpecialBold"/>
              </w:rPr>
              <w:t>Critical aspects for assessment and evidence required to demonstrate competency in this unit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02BA" w:rsidP="002902BA">
            <w:pPr>
              <w:pStyle w:val="BodyText"/>
            </w:pPr>
            <w:r w:rsidRPr="002902BA">
              <w:t>Evidence of the ability to:</w:t>
            </w:r>
          </w:p>
          <w:p w:rsidR="00000000" w:rsidRPr="002902BA" w:rsidP="002902BA">
            <w:pPr>
              <w:pStyle w:val="ListBullet"/>
            </w:pPr>
            <w:r w:rsidRPr="002902BA">
              <w:t>undertake maintenance according to maintenance procedures</w:t>
            </w:r>
          </w:p>
          <w:p w:rsidR="00000000" w:rsidRPr="002902BA" w:rsidP="002902BA">
            <w:pPr>
              <w:pStyle w:val="ListBullet"/>
            </w:pPr>
            <w:r w:rsidRPr="002902BA">
              <w:t>resolve a defined range of equipment and software problems</w:t>
            </w:r>
          </w:p>
          <w:p w:rsidR="00000000" w:rsidP="002902BA">
            <w:pPr>
              <w:pStyle w:val="ListBullet"/>
              <w:rPr>
                <w:lang w:val="en-NZ"/>
              </w:rPr>
            </w:pPr>
            <w:r w:rsidRPr="002902BA">
              <w:t>maintain accurate records according to organisational guidelines.</w:t>
            </w:r>
          </w:p>
        </w:tc>
      </w:tr>
      <w:tr w:rsidTr="002902BA">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02BA">
            <w:pPr>
              <w:pStyle w:val="BodyText"/>
              <w:rPr>
                <w:lang w:val="en-NZ"/>
              </w:rPr>
            </w:pPr>
            <w:r w:rsidRPr="002902BA">
              <w:rPr>
                <w:rStyle w:val="SpecialBold"/>
              </w:rPr>
              <w:t>Context of and specific resources for asses</w:t>
            </w:r>
            <w:r w:rsidRPr="002902BA">
              <w:rPr>
                <w:rStyle w:val="SpecialBold"/>
              </w:rPr>
              <w:t>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02BA" w:rsidP="002902BA">
            <w:pPr>
              <w:pStyle w:val="BodyText"/>
            </w:pPr>
            <w:r w:rsidRPr="002902BA">
              <w:t>Assessment must ensure access to:</w:t>
            </w:r>
          </w:p>
          <w:p w:rsidR="00000000" w:rsidRPr="002902BA" w:rsidP="002902BA">
            <w:pPr>
              <w:pStyle w:val="ListBullet"/>
            </w:pPr>
            <w:r w:rsidRPr="002902BA">
              <w:t>maintenance procedures</w:t>
            </w:r>
          </w:p>
          <w:p w:rsidR="00000000" w:rsidRPr="002902BA" w:rsidP="002902BA">
            <w:pPr>
              <w:pStyle w:val="ListBullet"/>
            </w:pPr>
            <w:r w:rsidRPr="002902BA">
              <w:t>technical environment with a variety of operational equipment, software and tools</w:t>
            </w:r>
          </w:p>
          <w:p w:rsidR="00000000" w:rsidRPr="002902BA" w:rsidP="002902BA">
            <w:pPr>
              <w:pStyle w:val="ListBullet"/>
            </w:pPr>
            <w:r w:rsidRPr="002902BA">
              <w:t>technical manuals, records and documentation</w:t>
            </w:r>
          </w:p>
          <w:p w:rsidR="00000000" w:rsidRPr="002902BA" w:rsidP="002902BA">
            <w:pPr>
              <w:pStyle w:val="ListBullet"/>
            </w:pPr>
            <w:r w:rsidRPr="002902BA">
              <w:t>appropriate learning and assessment support when required</w:t>
            </w:r>
          </w:p>
          <w:p w:rsidR="00000000" w:rsidP="002902BA">
            <w:pPr>
              <w:pStyle w:val="ListBullet"/>
              <w:rPr>
                <w:lang w:val="en-NZ"/>
              </w:rPr>
            </w:pPr>
            <w:r w:rsidRPr="002902BA">
              <w:t>modifie</w:t>
            </w:r>
            <w:r w:rsidRPr="002902BA">
              <w:t>d equipment for people with special needs.</w:t>
            </w:r>
          </w:p>
        </w:tc>
      </w:tr>
      <w:tr w:rsidTr="002902BA">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02BA">
            <w:pPr>
              <w:pStyle w:val="BodyText"/>
              <w:rPr>
                <w:lang w:val="en-NZ"/>
              </w:rPr>
            </w:pPr>
            <w:r w:rsidRPr="002902BA">
              <w:rPr>
                <w:rStyle w:val="SpecialBold"/>
              </w:rPr>
              <w:t>Method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02BA" w:rsidP="002902BA">
            <w:pPr>
              <w:pStyle w:val="BodyText"/>
            </w:pPr>
            <w:r w:rsidRPr="002902BA">
              <w:t>A range of assessment methods should be used to assess practical skills and knowledge. The following examples are appropriate for this unit:</w:t>
            </w:r>
          </w:p>
          <w:p w:rsidR="00000000" w:rsidRPr="002902BA" w:rsidP="002902BA">
            <w:pPr>
              <w:pStyle w:val="ListBullet"/>
            </w:pPr>
            <w:r w:rsidRPr="002902BA">
              <w:t>direct observation of candidate testing suspected faulty equipment or software for possible failures or performance degradation and then analysing the test results</w:t>
            </w:r>
          </w:p>
          <w:p w:rsidR="00000000" w:rsidRPr="002902BA" w:rsidP="002902BA">
            <w:pPr>
              <w:pStyle w:val="ListBullet"/>
            </w:pPr>
            <w:r w:rsidRPr="002902BA">
              <w:t>review of candidate’s plans for the repair or replacement of faulty equipment or software de</w:t>
            </w:r>
            <w:r w:rsidRPr="002902BA">
              <w:t xml:space="preserve">veloped </w:t>
            </w:r>
          </w:p>
          <w:p w:rsidR="00000000" w:rsidP="002902BA">
            <w:pPr>
              <w:pStyle w:val="ListBullet"/>
              <w:rPr>
                <w:lang w:val="en-NZ"/>
              </w:rPr>
            </w:pPr>
            <w:r w:rsidRPr="002902BA">
              <w:t>review of maintenance records and fault data maintained and updated.</w:t>
            </w:r>
          </w:p>
        </w:tc>
      </w:tr>
      <w:tr w:rsidTr="002902BA">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02BA">
            <w:pPr>
              <w:pStyle w:val="BodyText"/>
              <w:rPr>
                <w:lang w:val="en-NZ"/>
              </w:rPr>
            </w:pPr>
            <w:r w:rsidRPr="002902BA">
              <w:rPr>
                <w:rStyle w:val="SpecialBold"/>
              </w:rPr>
              <w:t>Guidance information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02BA" w:rsidP="002902BA">
            <w:pPr>
              <w:pStyle w:val="BodyText"/>
            </w:pPr>
            <w:r w:rsidRPr="002902BA">
              <w:t>Holistic assessment with other units relevant to the industry sector, workplace and job role is recommended, where appropriate.</w:t>
            </w:r>
          </w:p>
          <w:p w:rsidR="00000000" w:rsidRPr="002902BA" w:rsidP="002902BA">
            <w:pPr>
              <w:pStyle w:val="BodyText"/>
            </w:pPr>
            <w:r w:rsidRPr="002902BA">
              <w:t>Assessment pr</w:t>
            </w:r>
            <w:r w:rsidRPr="002902BA">
              <w:t>ocesses and techniques must be culturally appropriate, and suitable to the communication skill level, language, literacy and numeracy capacity of the candidate and the work being performed.</w:t>
            </w:r>
          </w:p>
          <w:p w:rsidR="00000000" w:rsidRPr="002902BA" w:rsidP="002902BA">
            <w:pPr>
              <w:pStyle w:val="BodyText"/>
            </w:pPr>
            <w:r w:rsidRPr="002902BA">
              <w:t>Indigenous people and other people from a non-English speaking bac</w:t>
            </w:r>
            <w:r w:rsidRPr="002902BA">
              <w:t>kground may need additional support.</w:t>
            </w:r>
          </w:p>
          <w:p w:rsidR="00000000" w:rsidRPr="002902BA" w:rsidP="002902BA">
            <w:pPr>
              <w:pStyle w:val="BodyText"/>
            </w:pPr>
            <w:r w:rsidRPr="002902BA">
              <w:t>In cases where practical assessment is used it should be combined with targeted questioning to assess required knowledge.</w:t>
            </w:r>
          </w:p>
        </w:tc>
      </w:tr>
    </w:tbl>
    <w:p w:rsidR="00000000" w:rsidRPr="002902BA" w:rsidP="002902BA">
      <w:pPr>
        <w:pStyle w:val="BodyText"/>
      </w:pPr>
    </w:p>
    <w:p w:rsidR="00000000" w:rsidRPr="002902BA" w:rsidP="002902BA">
      <w:pPr>
        <w:pStyle w:val="AllowPageBreak"/>
      </w:pPr>
    </w:p>
    <w:p w:rsidR="00000000" w:rsidRPr="002902BA" w:rsidP="002902BA">
      <w:pPr>
        <w:pStyle w:val="Heading1"/>
      </w:pPr>
      <w:bookmarkStart w:id="11" w:name="O_445160"/>
      <w:bookmarkEnd w:id="11"/>
      <w:r w:rsidRPr="002902BA">
        <w:t>Range Statement</w:t>
      </w:r>
    </w:p>
    <w:p w:rsidR="00000000" w:rsidRPr="002902BA" w:rsidP="002902BA">
      <w:pPr>
        <w:pStyle w:val="BodyText"/>
      </w:pPr>
      <w:r w:rsidRPr="002902BA">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2902BA">
        <w:rPr>
          <w:rStyle w:val="Emphasis"/>
        </w:rPr>
        <w:t>ditions that may be present with training and assessment (depending on the work situation, needs of the candidate, accessibility of the item, and local industry and regional contexts) may also be included.</w:t>
      </w:r>
    </w:p>
    <w:p w:rsidR="00000000" w:rsidRPr="002902BA" w:rsidP="002902BA">
      <w:pPr>
        <w:pStyle w:val="BodyText"/>
      </w:pPr>
    </w:p>
    <w:tbl>
      <w:tblPr>
        <w:tblW w:w="9354" w:type="dxa"/>
        <w:tblLayout w:type="fixed"/>
        <w:tblCellMar>
          <w:left w:w="62" w:type="dxa"/>
          <w:right w:w="62" w:type="dxa"/>
        </w:tblCellMar>
        <w:tblLook w:val="0000"/>
      </w:tblPr>
      <w:tblGrid>
        <w:gridCol w:w="2586"/>
        <w:gridCol w:w="6768"/>
      </w:tblGrid>
      <w:tr w:rsidTr="002902BA">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02BA">
            <w:pPr>
              <w:pStyle w:val="BodyText"/>
              <w:rPr>
                <w:lang w:val="en-NZ"/>
              </w:rPr>
            </w:pPr>
            <w:r w:rsidRPr="002902BA">
              <w:rPr>
                <w:rStyle w:val="BoldandItalics"/>
              </w:rPr>
              <w:t xml:space="preserve">Equipment </w:t>
            </w:r>
            <w:r w:rsidRPr="002902BA">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02BA" w:rsidP="002902BA">
            <w:pPr>
              <w:pStyle w:val="ListBullet"/>
            </w:pPr>
            <w:r w:rsidRPr="002902BA">
              <w:t>hard drives</w:t>
            </w:r>
          </w:p>
          <w:p w:rsidR="00000000" w:rsidRPr="002902BA" w:rsidP="002902BA">
            <w:pPr>
              <w:pStyle w:val="ListBullet"/>
            </w:pPr>
            <w:r w:rsidRPr="002902BA">
              <w:t>hubs or switc</w:t>
            </w:r>
            <w:r w:rsidRPr="002902BA">
              <w:t>hes</w:t>
            </w:r>
          </w:p>
          <w:p w:rsidR="00000000" w:rsidRPr="002902BA" w:rsidP="002902BA">
            <w:pPr>
              <w:pStyle w:val="ListBullet"/>
            </w:pPr>
            <w:r w:rsidRPr="002902BA">
              <w:t>modems or other connectivity devices</w:t>
            </w:r>
          </w:p>
          <w:p w:rsidR="00000000" w:rsidRPr="002902BA" w:rsidP="002902BA">
            <w:pPr>
              <w:pStyle w:val="ListBullet"/>
            </w:pPr>
            <w:r w:rsidRPr="002902BA">
              <w:t>monitors</w:t>
            </w:r>
          </w:p>
          <w:p w:rsidR="00000000" w:rsidRPr="002902BA" w:rsidP="002902BA">
            <w:pPr>
              <w:pStyle w:val="ListBullet"/>
            </w:pPr>
            <w:r w:rsidRPr="002902BA">
              <w:t>other peripheral devices</w:t>
            </w:r>
          </w:p>
          <w:p w:rsidR="00000000" w:rsidRPr="002902BA" w:rsidP="002902BA">
            <w:pPr>
              <w:pStyle w:val="ListBullet"/>
            </w:pPr>
            <w:r w:rsidRPr="002902BA">
              <w:t>personal computers (PCs)</w:t>
            </w:r>
          </w:p>
          <w:p w:rsidR="00000000" w:rsidRPr="002902BA" w:rsidP="002902BA">
            <w:pPr>
              <w:pStyle w:val="ListBullet"/>
            </w:pPr>
            <w:r w:rsidRPr="002902BA">
              <w:t>personal digital assistants (PDAs)</w:t>
            </w:r>
          </w:p>
          <w:p w:rsidR="00000000" w:rsidRPr="002902BA" w:rsidP="002902BA">
            <w:pPr>
              <w:pStyle w:val="ListBullet"/>
            </w:pPr>
            <w:r w:rsidRPr="002902BA">
              <w:t>printers</w:t>
            </w:r>
          </w:p>
          <w:p w:rsidR="00000000" w:rsidRPr="002902BA" w:rsidP="002902BA">
            <w:pPr>
              <w:pStyle w:val="ListBullet"/>
            </w:pPr>
            <w:r w:rsidRPr="002902BA">
              <w:t>switches</w:t>
            </w:r>
          </w:p>
          <w:p w:rsidR="00000000" w:rsidRPr="002902BA" w:rsidP="002902BA">
            <w:pPr>
              <w:pStyle w:val="ListBullet"/>
            </w:pPr>
            <w:r w:rsidRPr="002902BA">
              <w:t>tablet PC</w:t>
            </w:r>
          </w:p>
          <w:p w:rsidR="00000000" w:rsidP="002902BA">
            <w:pPr>
              <w:pStyle w:val="ListBullet"/>
              <w:rPr>
                <w:lang w:val="en-NZ"/>
              </w:rPr>
            </w:pPr>
            <w:r w:rsidRPr="002902BA">
              <w:t>workstations.</w:t>
            </w:r>
          </w:p>
        </w:tc>
      </w:tr>
      <w:tr w:rsidTr="002902BA">
        <w:tblPrEx>
          <w:tblW w:w="9354" w:type="dxa"/>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02BA">
            <w:pPr>
              <w:pStyle w:val="BodyText"/>
              <w:rPr>
                <w:lang w:val="en-NZ"/>
              </w:rPr>
            </w:pPr>
            <w:r w:rsidRPr="002902BA">
              <w:rPr>
                <w:rStyle w:val="BoldandItalics"/>
              </w:rPr>
              <w:t xml:space="preserve">Maintenance </w:t>
            </w:r>
            <w:r w:rsidRPr="002902BA">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02BA" w:rsidP="002902BA">
            <w:pPr>
              <w:pStyle w:val="ListBullet"/>
            </w:pPr>
            <w:r w:rsidRPr="002902BA">
              <w:t>on-site response</w:t>
            </w:r>
          </w:p>
          <w:p w:rsidR="00000000" w:rsidRPr="002902BA" w:rsidP="002902BA">
            <w:pPr>
              <w:pStyle w:val="ListBullet"/>
            </w:pPr>
            <w:r w:rsidRPr="002902BA">
              <w:t>remote diagnostics</w:t>
            </w:r>
          </w:p>
          <w:p w:rsidR="00000000" w:rsidP="002902BA">
            <w:pPr>
              <w:pStyle w:val="ListBullet"/>
              <w:rPr>
                <w:lang w:val="en-NZ"/>
              </w:rPr>
            </w:pPr>
            <w:r w:rsidRPr="002902BA">
              <w:t>return to depot.</w:t>
            </w:r>
          </w:p>
        </w:tc>
      </w:tr>
      <w:tr w:rsidTr="002902BA">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02BA">
            <w:pPr>
              <w:pStyle w:val="BodyText"/>
              <w:rPr>
                <w:lang w:val="en-NZ"/>
              </w:rPr>
            </w:pPr>
            <w:r w:rsidRPr="002902BA">
              <w:rPr>
                <w:rStyle w:val="BoldandItalics"/>
              </w:rPr>
              <w:t xml:space="preserve">Appropriate person </w:t>
            </w:r>
            <w:r w:rsidRPr="002902BA">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02BA" w:rsidP="002902BA">
            <w:pPr>
              <w:pStyle w:val="ListBullet"/>
            </w:pPr>
            <w:r w:rsidRPr="002902BA">
              <w:t>authorised business representative</w:t>
            </w:r>
          </w:p>
          <w:p w:rsidR="00000000" w:rsidRPr="002902BA" w:rsidP="002902BA">
            <w:pPr>
              <w:pStyle w:val="ListBullet"/>
            </w:pPr>
            <w:r w:rsidRPr="002902BA">
              <w:t>client</w:t>
            </w:r>
          </w:p>
          <w:p w:rsidR="00000000" w:rsidRPr="002902BA" w:rsidP="002902BA">
            <w:pPr>
              <w:pStyle w:val="ListBullet"/>
            </w:pPr>
            <w:r w:rsidRPr="002902BA">
              <w:t>supervisor</w:t>
            </w:r>
          </w:p>
          <w:p w:rsidR="00000000" w:rsidP="002902BA">
            <w:pPr>
              <w:pStyle w:val="ListBullet"/>
              <w:rPr>
                <w:lang w:val="en-NZ"/>
              </w:rPr>
            </w:pPr>
            <w:r w:rsidRPr="002902BA">
              <w:t>system administrator.</w:t>
            </w:r>
          </w:p>
        </w:tc>
      </w:tr>
      <w:tr w:rsidTr="002902BA">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02BA">
            <w:pPr>
              <w:pStyle w:val="BodyText"/>
              <w:rPr>
                <w:lang w:val="en-NZ"/>
              </w:rPr>
            </w:pPr>
            <w:r w:rsidRPr="002902BA">
              <w:rPr>
                <w:rStyle w:val="BoldandItalics"/>
              </w:rPr>
              <w:t xml:space="preserve">Software </w:t>
            </w:r>
            <w:r w:rsidRPr="002902BA">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02BA" w:rsidP="002902BA">
            <w:pPr>
              <w:pStyle w:val="ListBullet"/>
            </w:pPr>
            <w:r w:rsidRPr="002902BA">
              <w:t>application:</w:t>
            </w:r>
          </w:p>
          <w:p w:rsidR="00000000" w:rsidRPr="002902BA" w:rsidP="002902BA">
            <w:pPr>
              <w:pStyle w:val="ListBullet2"/>
            </w:pPr>
            <w:r w:rsidRPr="002902BA">
              <w:t>database</w:t>
            </w:r>
          </w:p>
          <w:p w:rsidR="00000000" w:rsidRPr="002902BA" w:rsidP="002902BA">
            <w:pPr>
              <w:pStyle w:val="ListBullet2"/>
            </w:pPr>
            <w:r w:rsidRPr="002902BA">
              <w:t>internet browser</w:t>
            </w:r>
          </w:p>
          <w:p w:rsidR="00000000" w:rsidRPr="002902BA" w:rsidP="002902BA">
            <w:pPr>
              <w:pStyle w:val="ListBullet2"/>
            </w:pPr>
            <w:r w:rsidRPr="002902BA">
              <w:t>spreadsheet</w:t>
            </w:r>
          </w:p>
          <w:p w:rsidR="00000000" w:rsidRPr="002902BA" w:rsidP="002902BA">
            <w:pPr>
              <w:pStyle w:val="ListBullet2"/>
            </w:pPr>
            <w:r w:rsidRPr="002902BA">
              <w:t>word-processing</w:t>
            </w:r>
          </w:p>
          <w:p w:rsidR="00000000" w:rsidRPr="002902BA" w:rsidP="002902BA">
            <w:pPr>
              <w:pStyle w:val="ListBullet"/>
            </w:pPr>
            <w:r w:rsidRPr="002902BA">
              <w:t>commercial</w:t>
            </w:r>
          </w:p>
          <w:p w:rsidR="00000000" w:rsidRPr="002902BA" w:rsidP="002902BA">
            <w:pPr>
              <w:pStyle w:val="ListBullet"/>
            </w:pPr>
            <w:r w:rsidRPr="002902BA">
              <w:t>customised</w:t>
            </w:r>
          </w:p>
          <w:p w:rsidR="00000000" w:rsidRPr="002902BA" w:rsidP="002902BA">
            <w:pPr>
              <w:pStyle w:val="ListBullet"/>
            </w:pPr>
            <w:r w:rsidRPr="002902BA">
              <w:t>in-house</w:t>
            </w:r>
          </w:p>
          <w:p w:rsidR="00000000" w:rsidRPr="002902BA" w:rsidP="002902BA">
            <w:pPr>
              <w:pStyle w:val="ListBullet"/>
            </w:pPr>
            <w:r w:rsidRPr="002902BA">
              <w:t>programming software:</w:t>
            </w:r>
          </w:p>
          <w:p w:rsidR="00000000" w:rsidRPr="002902BA" w:rsidP="002902BA">
            <w:pPr>
              <w:pStyle w:val="ListBullet2"/>
            </w:pPr>
            <w:r w:rsidRPr="002902BA">
              <w:t>assembler</w:t>
            </w:r>
          </w:p>
          <w:p w:rsidR="00000000" w:rsidRPr="002902BA" w:rsidP="002902BA">
            <w:pPr>
              <w:pStyle w:val="ListBullet2"/>
            </w:pPr>
            <w:r w:rsidRPr="002902BA">
              <w:t xml:space="preserve">C++, VB, Visual Fox Pro </w:t>
            </w:r>
          </w:p>
          <w:p w:rsidR="00000000" w:rsidRPr="002902BA" w:rsidP="002902BA">
            <w:pPr>
              <w:pStyle w:val="ListBullet2"/>
            </w:pPr>
            <w:r w:rsidRPr="002902BA">
              <w:t>compiler</w:t>
            </w:r>
          </w:p>
          <w:p w:rsidR="00000000" w:rsidRPr="002902BA" w:rsidP="002902BA">
            <w:pPr>
              <w:pStyle w:val="ListBullet2"/>
            </w:pPr>
            <w:r w:rsidRPr="002902BA">
              <w:t>development tools</w:t>
            </w:r>
          </w:p>
          <w:p w:rsidR="00000000" w:rsidRPr="002902BA" w:rsidP="002902BA">
            <w:pPr>
              <w:pStyle w:val="ListBullet"/>
            </w:pPr>
            <w:r w:rsidRPr="002902BA">
              <w:t xml:space="preserve">system: </w:t>
            </w:r>
          </w:p>
          <w:p w:rsidR="00000000" w:rsidRPr="002902BA" w:rsidP="002902BA">
            <w:pPr>
              <w:pStyle w:val="ListBullet2"/>
            </w:pPr>
            <w:r w:rsidRPr="002902BA">
              <w:t xml:space="preserve">computer security </w:t>
            </w:r>
          </w:p>
          <w:p w:rsidR="00000000" w:rsidRPr="002902BA" w:rsidP="002902BA">
            <w:pPr>
              <w:pStyle w:val="ListBullet2"/>
            </w:pPr>
            <w:r w:rsidRPr="002902BA">
              <w:t>device drivers</w:t>
            </w:r>
          </w:p>
          <w:p w:rsidR="00000000" w:rsidP="002902BA">
            <w:pPr>
              <w:pStyle w:val="ListBullet2"/>
              <w:rPr>
                <w:lang w:val="en-NZ"/>
              </w:rPr>
            </w:pPr>
            <w:r w:rsidRPr="002902BA">
              <w:t>operating system.</w:t>
            </w:r>
          </w:p>
        </w:tc>
      </w:tr>
      <w:tr w:rsidTr="002902BA">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02BA">
            <w:pPr>
              <w:pStyle w:val="BodyText"/>
              <w:rPr>
                <w:lang w:val="en-NZ"/>
              </w:rPr>
            </w:pPr>
            <w:r w:rsidRPr="002902BA">
              <w:rPr>
                <w:rStyle w:val="BoldandItalics"/>
              </w:rPr>
              <w:t xml:space="preserve">Client </w:t>
            </w:r>
            <w:r w:rsidRPr="002902BA">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02BA" w:rsidP="002902BA">
            <w:pPr>
              <w:pStyle w:val="ListBullet"/>
            </w:pPr>
            <w:r w:rsidRPr="002902BA">
              <w:t>employee</w:t>
            </w:r>
          </w:p>
          <w:p w:rsidR="00000000" w:rsidRPr="002902BA" w:rsidP="002902BA">
            <w:pPr>
              <w:pStyle w:val="ListBullet"/>
            </w:pPr>
            <w:r w:rsidRPr="002902BA">
              <w:t>external organisation</w:t>
            </w:r>
          </w:p>
          <w:p w:rsidR="00000000" w:rsidRPr="002902BA" w:rsidP="002902BA">
            <w:pPr>
              <w:pStyle w:val="ListBullet"/>
            </w:pPr>
            <w:r w:rsidRPr="002902BA">
              <w:t>individual</w:t>
            </w:r>
          </w:p>
          <w:p w:rsidR="00000000" w:rsidP="002902BA">
            <w:pPr>
              <w:pStyle w:val="ListBullet"/>
              <w:rPr>
                <w:lang w:val="en-NZ"/>
              </w:rPr>
            </w:pPr>
            <w:r w:rsidRPr="002902BA">
              <w:t>internal department.</w:t>
            </w:r>
          </w:p>
        </w:tc>
      </w:tr>
      <w:tr w:rsidTr="002902BA">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02BA">
            <w:pPr>
              <w:pStyle w:val="BodyText"/>
              <w:rPr>
                <w:lang w:val="en-NZ"/>
              </w:rPr>
            </w:pPr>
            <w:r w:rsidRPr="002902BA">
              <w:rPr>
                <w:rStyle w:val="BoldandItalics"/>
              </w:rPr>
              <w:t xml:space="preserve">Components </w:t>
            </w:r>
            <w:r w:rsidRPr="002902BA">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02BA" w:rsidP="002902BA">
            <w:pPr>
              <w:pStyle w:val="ListBullet"/>
            </w:pPr>
            <w:r w:rsidRPr="002902BA">
              <w:t>CD and DVD drives</w:t>
            </w:r>
          </w:p>
          <w:p w:rsidR="00000000" w:rsidRPr="002902BA" w:rsidP="002902BA">
            <w:pPr>
              <w:pStyle w:val="ListBullet"/>
            </w:pPr>
            <w:r w:rsidRPr="002902BA">
              <w:t>central processing unit (CPU)</w:t>
            </w:r>
          </w:p>
          <w:p w:rsidR="00000000" w:rsidRPr="002902BA" w:rsidP="002902BA">
            <w:pPr>
              <w:pStyle w:val="ListBullet"/>
            </w:pPr>
            <w:r w:rsidRPr="002902BA">
              <w:t>complementary metal oxide semiconductor (CMOS) battery</w:t>
            </w:r>
          </w:p>
          <w:p w:rsidR="00000000" w:rsidRPr="002902BA" w:rsidP="002902BA">
            <w:pPr>
              <w:pStyle w:val="ListBullet"/>
            </w:pPr>
            <w:r w:rsidRPr="002902BA">
              <w:t>fax or modem cards</w:t>
            </w:r>
          </w:p>
          <w:p w:rsidR="00000000" w:rsidRPr="002902BA" w:rsidP="002902BA">
            <w:pPr>
              <w:pStyle w:val="ListBullet"/>
            </w:pPr>
            <w:r w:rsidRPr="002902BA">
              <w:t>interface cards</w:t>
            </w:r>
          </w:p>
          <w:p w:rsidR="00000000" w:rsidRPr="002902BA" w:rsidP="002902BA">
            <w:pPr>
              <w:pStyle w:val="ListBullet"/>
            </w:pPr>
            <w:r w:rsidRPr="002902BA">
              <w:t>motherboards</w:t>
            </w:r>
          </w:p>
          <w:p w:rsidR="00000000" w:rsidRPr="002902BA" w:rsidP="002902BA">
            <w:pPr>
              <w:pStyle w:val="ListBullet"/>
            </w:pPr>
            <w:r w:rsidRPr="002902BA">
              <w:t>power supply</w:t>
            </w:r>
          </w:p>
          <w:p w:rsidR="00000000" w:rsidP="002902BA">
            <w:pPr>
              <w:pStyle w:val="ListBullet"/>
              <w:rPr>
                <w:lang w:val="en-NZ"/>
              </w:rPr>
            </w:pPr>
            <w:r w:rsidRPr="002902BA">
              <w:t>random access memory (RAM).</w:t>
            </w:r>
          </w:p>
        </w:tc>
      </w:tr>
      <w:tr w:rsidTr="002902BA">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02BA">
            <w:pPr>
              <w:pStyle w:val="BodyText"/>
              <w:rPr>
                <w:lang w:val="en-NZ"/>
              </w:rPr>
            </w:pPr>
            <w:r w:rsidRPr="002902BA">
              <w:rPr>
                <w:rStyle w:val="BoldandItalics"/>
              </w:rPr>
              <w:t xml:space="preserve">OHS standards </w:t>
            </w:r>
            <w:r w:rsidRPr="002902BA">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02BA" w:rsidP="002902BA">
            <w:pPr>
              <w:pStyle w:val="ListBullet"/>
            </w:pPr>
            <w:r w:rsidRPr="002902BA">
              <w:t>correct posture</w:t>
            </w:r>
          </w:p>
          <w:p w:rsidR="00000000" w:rsidRPr="002902BA" w:rsidP="002902BA">
            <w:pPr>
              <w:pStyle w:val="ListBullet"/>
            </w:pPr>
            <w:r w:rsidRPr="002902BA">
              <w:t>electrical safety</w:t>
            </w:r>
          </w:p>
          <w:p w:rsidR="00000000" w:rsidRPr="002902BA" w:rsidP="002902BA">
            <w:pPr>
              <w:pStyle w:val="ListBullet"/>
            </w:pPr>
            <w:r w:rsidRPr="002902BA">
              <w:t>safe lifting methods.</w:t>
            </w:r>
          </w:p>
        </w:tc>
      </w:tr>
    </w:tbl>
    <w:p w:rsidR="009B069A" w:rsidP="002902BA">
      <w:pPr>
        <w:pStyle w:val="BodyText"/>
      </w:pPr>
    </w:p>
    <w:p w:rsidR="009B069A" w:rsidP="002902BA">
      <w:pPr>
        <w:pStyle w:val="BodyText"/>
      </w:pPr>
    </w:p>
    <w:p w:rsidR="00000000" w:rsidRPr="002902BA" w:rsidP="002902BA">
      <w:pPr>
        <w:pStyle w:val="Heading1"/>
      </w:pPr>
      <w:bookmarkStart w:id="12" w:name="O_445161"/>
      <w:bookmarkEnd w:id="12"/>
      <w:r w:rsidRPr="002902BA">
        <w:t>Unit Sector(s)</w:t>
      </w:r>
    </w:p>
    <w:p w:rsidR="00000000" w:rsidRPr="002902BA" w:rsidP="002902BA">
      <w:pPr>
        <w:pStyle w:val="BodyText"/>
      </w:pPr>
      <w:r w:rsidRPr="002902BA">
        <w:t>Systems administration and support</w:t>
      </w:r>
    </w:p>
    <w:p w:rsidR="00000000" w:rsidRPr="002902BA" w:rsidP="002902BA"/>
    <w:sectPr w:rsidSect="002902B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2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B069A" w:rsidP="009B06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2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69A" w:rsidP="002902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9B069A" w:rsidP="002902B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B069A" w:rsidP="002902B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2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B069A" w:rsidP="009B069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2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69A" w:rsidP="002902BA">
    <w:pPr>
      <w:pStyle w:val="Header"/>
      <w:framePr w:wrap="around"/>
    </w:pPr>
    <w:r>
      <w:fldChar w:fldCharType="begin"/>
    </w:r>
    <w:r>
      <w:instrText xml:space="preserve"> TITLE   \* MERGEFORMAT </w:instrText>
    </w:r>
    <w:r>
      <w:fldChar w:fldCharType="separate"/>
    </w:r>
    <w:r>
      <w:t>ICASAS306A Maintain equipment and software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B069A" w:rsidP="002902B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04D1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FC04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F7695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02B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902BA"/>
    <w:pPr>
      <w:spacing w:before="360" w:after="60"/>
      <w:outlineLvl w:val="0"/>
    </w:pPr>
    <w:rPr>
      <w:sz w:val="32"/>
    </w:rPr>
  </w:style>
  <w:style w:type="paragraph" w:styleId="Heading2">
    <w:name w:val="heading 2"/>
    <w:basedOn w:val="HeadingBase"/>
    <w:next w:val="BodyText"/>
    <w:link w:val="Heading2Char"/>
    <w:qFormat/>
    <w:rsid w:val="002902BA"/>
    <w:pPr>
      <w:keepLines/>
      <w:spacing w:before="240" w:after="120"/>
      <w:outlineLvl w:val="1"/>
    </w:pPr>
    <w:rPr>
      <w:sz w:val="28"/>
      <w:szCs w:val="40"/>
    </w:rPr>
  </w:style>
  <w:style w:type="paragraph" w:styleId="Heading3">
    <w:name w:val="heading 3"/>
    <w:basedOn w:val="HeadingBase"/>
    <w:next w:val="BodyText"/>
    <w:link w:val="Heading3Char"/>
    <w:qFormat/>
    <w:rsid w:val="002902BA"/>
    <w:pPr>
      <w:spacing w:before="180" w:after="120"/>
      <w:outlineLvl w:val="2"/>
    </w:pPr>
    <w:rPr>
      <w:spacing w:val="-10"/>
      <w:kern w:val="32"/>
    </w:rPr>
  </w:style>
  <w:style w:type="paragraph" w:styleId="Heading4">
    <w:name w:val="heading 4"/>
    <w:basedOn w:val="HeadingBase"/>
    <w:next w:val="BodyText"/>
    <w:link w:val="Heading4Char"/>
    <w:qFormat/>
    <w:rsid w:val="002902BA"/>
    <w:pPr>
      <w:spacing w:before="160" w:after="120"/>
      <w:outlineLvl w:val="3"/>
    </w:pPr>
    <w:rPr>
      <w:sz w:val="22"/>
    </w:rPr>
  </w:style>
  <w:style w:type="paragraph" w:styleId="Heading5">
    <w:name w:val="heading 5"/>
    <w:basedOn w:val="HeadingBase"/>
    <w:next w:val="Normal"/>
    <w:link w:val="Heading5Char"/>
    <w:qFormat/>
    <w:rsid w:val="002902BA"/>
    <w:pPr>
      <w:spacing w:before="80"/>
      <w:outlineLvl w:val="4"/>
    </w:pPr>
    <w:rPr>
      <w:color w:val="918585"/>
      <w:sz w:val="20"/>
    </w:rPr>
  </w:style>
  <w:style w:type="paragraph" w:styleId="Heading6">
    <w:name w:val="heading 6"/>
    <w:basedOn w:val="HeadingBase"/>
    <w:next w:val="Normal"/>
    <w:link w:val="Heading6Char"/>
    <w:qFormat/>
    <w:rsid w:val="002902BA"/>
    <w:pPr>
      <w:spacing w:before="60"/>
      <w:outlineLvl w:val="5"/>
    </w:pPr>
    <w:rPr>
      <w:color w:val="918585"/>
      <w:sz w:val="20"/>
    </w:rPr>
  </w:style>
  <w:style w:type="paragraph" w:styleId="Heading7">
    <w:name w:val="heading 7"/>
    <w:basedOn w:val="Normal"/>
    <w:next w:val="Normal"/>
    <w:link w:val="Heading7Char"/>
    <w:qFormat/>
    <w:rsid w:val="002902BA"/>
    <w:pPr>
      <w:ind w:left="720"/>
      <w:outlineLvl w:val="6"/>
    </w:pPr>
    <w:rPr>
      <w:i/>
    </w:rPr>
  </w:style>
  <w:style w:type="paragraph" w:styleId="Heading8">
    <w:name w:val="heading 8"/>
    <w:basedOn w:val="Normal"/>
    <w:next w:val="Normal"/>
    <w:link w:val="Heading8Char"/>
    <w:qFormat/>
    <w:rsid w:val="002902BA"/>
    <w:pPr>
      <w:ind w:left="720"/>
      <w:outlineLvl w:val="7"/>
    </w:pPr>
    <w:rPr>
      <w:i/>
    </w:rPr>
  </w:style>
  <w:style w:type="paragraph" w:styleId="Heading9">
    <w:name w:val="heading 9"/>
    <w:basedOn w:val="Normal"/>
    <w:next w:val="Normal"/>
    <w:link w:val="Heading9Char"/>
    <w:qFormat/>
    <w:rsid w:val="002902BA"/>
    <w:pPr>
      <w:ind w:left="720"/>
      <w:outlineLvl w:val="8"/>
    </w:pPr>
    <w:rPr>
      <w:i/>
    </w:rPr>
  </w:style>
  <w:style w:type="character" w:default="1" w:styleId="DefaultParagraphFont">
    <w:name w:val="Default Paragraph Font"/>
    <w:uiPriority w:val="1"/>
    <w:unhideWhenUsed/>
    <w:rsid w:val="002902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02BA"/>
  </w:style>
  <w:style w:type="character" w:customStyle="1" w:styleId="Heading1Char">
    <w:name w:val="Heading 1 Char"/>
    <w:link w:val="Heading1"/>
    <w:rsid w:val="002902BA"/>
    <w:rPr>
      <w:rFonts w:ascii="Times New Roman" w:eastAsia="Times New Roman" w:hAnsi="Times New Roman" w:cs="Times New Roman"/>
      <w:b/>
      <w:sz w:val="32"/>
      <w:szCs w:val="20"/>
      <w:lang w:eastAsia="en-US"/>
    </w:rPr>
  </w:style>
  <w:style w:type="paragraph" w:styleId="BodyText">
    <w:name w:val="Body Text"/>
    <w:basedOn w:val="Normal"/>
    <w:link w:val="BodyTextChar"/>
    <w:rsid w:val="002902BA"/>
    <w:pPr>
      <w:spacing w:before="120" w:after="120"/>
      <w:contextualSpacing/>
    </w:pPr>
    <w:rPr>
      <w:rFonts w:ascii="Times New Roman" w:hAnsi="Times New Roman"/>
      <w:sz w:val="24"/>
      <w:szCs w:val="22"/>
    </w:rPr>
  </w:style>
  <w:style w:type="character" w:customStyle="1" w:styleId="BodyTextChar">
    <w:name w:val="Body Text Char"/>
    <w:link w:val="BodyText"/>
    <w:rsid w:val="002902BA"/>
    <w:rPr>
      <w:rFonts w:ascii="Times New Roman" w:eastAsia="Times New Roman" w:hAnsi="Times New Roman" w:cs="Times New Roman"/>
      <w:sz w:val="24"/>
      <w:lang w:val="en-US" w:eastAsia="en-US"/>
    </w:rPr>
  </w:style>
  <w:style w:type="paragraph" w:styleId="Footer">
    <w:name w:val="footer"/>
    <w:basedOn w:val="Normal"/>
    <w:link w:val="FooterChar"/>
    <w:rsid w:val="002902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902BA"/>
    <w:rPr>
      <w:rFonts w:ascii="Times New Roman" w:eastAsia="Times New Roman" w:hAnsi="Times New Roman" w:cs="Times New Roman"/>
      <w:sz w:val="16"/>
      <w:lang w:val="en-US" w:eastAsia="en-US"/>
    </w:rPr>
  </w:style>
  <w:style w:type="paragraph" w:styleId="ListBullet">
    <w:name w:val="List Bullet"/>
    <w:basedOn w:val="List"/>
    <w:rsid w:val="002902BA"/>
    <w:pPr>
      <w:numPr>
        <w:numId w:val="13"/>
      </w:numPr>
      <w:tabs>
        <w:tab w:val="clear" w:pos="340"/>
      </w:tabs>
      <w:spacing w:before="40" w:after="40"/>
    </w:pPr>
  </w:style>
  <w:style w:type="character" w:customStyle="1" w:styleId="SpecialBold">
    <w:name w:val="Special Bold"/>
    <w:rsid w:val="002902BA"/>
    <w:rPr>
      <w:b/>
      <w:spacing w:val="0"/>
    </w:rPr>
  </w:style>
  <w:style w:type="paragraph" w:styleId="ListBullet2">
    <w:name w:val="List Bullet 2"/>
    <w:basedOn w:val="List2"/>
    <w:rsid w:val="002902BA"/>
    <w:pPr>
      <w:numPr>
        <w:numId w:val="14"/>
      </w:numPr>
      <w:tabs>
        <w:tab w:val="clear" w:pos="680"/>
      </w:tabs>
    </w:pPr>
  </w:style>
  <w:style w:type="paragraph" w:styleId="Header">
    <w:name w:val="header"/>
    <w:basedOn w:val="Normal"/>
    <w:link w:val="HeaderChar"/>
    <w:rsid w:val="002902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902BA"/>
    <w:rPr>
      <w:rFonts w:ascii="Times New Roman" w:eastAsia="Times New Roman" w:hAnsi="Times New Roman" w:cs="Times New Roman"/>
      <w:sz w:val="16"/>
      <w:szCs w:val="20"/>
      <w:lang w:val="en-GB" w:eastAsia="en-US"/>
    </w:rPr>
  </w:style>
  <w:style w:type="character" w:styleId="Emphasis">
    <w:name w:val="Emphasis"/>
    <w:qFormat/>
    <w:rsid w:val="002902BA"/>
    <w:rPr>
      <w:i/>
    </w:rPr>
  </w:style>
  <w:style w:type="paragraph" w:customStyle="1" w:styleId="SuperHeading">
    <w:name w:val="SuperHeading"/>
    <w:basedOn w:val="Normal"/>
    <w:rsid w:val="002902BA"/>
    <w:pPr>
      <w:spacing w:before="240" w:after="120"/>
      <w:outlineLvl w:val="0"/>
    </w:pPr>
    <w:rPr>
      <w:rFonts w:ascii="Times New Roman" w:hAnsi="Times New Roman"/>
      <w:b/>
      <w:sz w:val="28"/>
    </w:rPr>
  </w:style>
  <w:style w:type="paragraph" w:customStyle="1" w:styleId="AllowPageBreak">
    <w:name w:val="AllowPageBreak"/>
    <w:rsid w:val="002902B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902BA"/>
    <w:rPr>
      <w:b/>
      <w:i/>
      <w:u w:val="none"/>
    </w:rPr>
  </w:style>
  <w:style w:type="character" w:customStyle="1" w:styleId="Heading2Char">
    <w:name w:val="Heading 2 Char"/>
    <w:link w:val="Heading2"/>
    <w:rsid w:val="002902BA"/>
    <w:rPr>
      <w:rFonts w:ascii="Times New Roman" w:eastAsia="Times New Roman" w:hAnsi="Times New Roman" w:cs="Times New Roman"/>
      <w:b/>
      <w:sz w:val="28"/>
      <w:szCs w:val="40"/>
      <w:lang w:eastAsia="en-US"/>
    </w:rPr>
  </w:style>
  <w:style w:type="character" w:customStyle="1" w:styleId="Heading3Char">
    <w:name w:val="Heading 3 Char"/>
    <w:link w:val="Heading3"/>
    <w:rsid w:val="002902B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902BA"/>
    <w:rPr>
      <w:rFonts w:ascii="Times New Roman" w:eastAsia="Times New Roman" w:hAnsi="Times New Roman" w:cs="Times New Roman"/>
      <w:b/>
      <w:szCs w:val="20"/>
      <w:lang w:eastAsia="en-US"/>
    </w:rPr>
  </w:style>
  <w:style w:type="character" w:customStyle="1" w:styleId="Heading5Char">
    <w:name w:val="Heading 5 Char"/>
    <w:link w:val="Heading5"/>
    <w:rsid w:val="002902B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902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02B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902B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902BA"/>
    <w:rPr>
      <w:rFonts w:ascii="Courier New" w:eastAsia="Times New Roman" w:hAnsi="Courier New" w:cs="Times New Roman"/>
      <w:i/>
      <w:szCs w:val="20"/>
      <w:lang w:val="en-US" w:eastAsia="en-US"/>
    </w:rPr>
  </w:style>
  <w:style w:type="paragraph" w:customStyle="1" w:styleId="HeadingBase">
    <w:name w:val="Heading Base"/>
    <w:rsid w:val="002902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02BA"/>
    <w:pPr>
      <w:tabs>
        <w:tab w:val="right" w:leader="dot" w:pos="9072"/>
      </w:tabs>
      <w:ind w:left="567"/>
    </w:pPr>
    <w:rPr>
      <w:szCs w:val="22"/>
    </w:rPr>
  </w:style>
  <w:style w:type="paragraph" w:customStyle="1" w:styleId="TOCBase">
    <w:name w:val="TOC Base"/>
    <w:rsid w:val="002902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02BA"/>
    <w:pPr>
      <w:tabs>
        <w:tab w:val="right" w:leader="dot" w:pos="9072"/>
      </w:tabs>
      <w:spacing w:before="40" w:after="40"/>
      <w:ind w:left="284"/>
    </w:pPr>
    <w:rPr>
      <w:rFonts w:ascii="Times New Roman" w:hAnsi="Times New Roman"/>
    </w:rPr>
  </w:style>
  <w:style w:type="paragraph" w:styleId="TOC1">
    <w:name w:val="toc 1"/>
    <w:basedOn w:val="TOCBase"/>
    <w:next w:val="Normal"/>
    <w:rsid w:val="002902B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902BA"/>
    <w:pPr>
      <w:spacing w:before="5040"/>
      <w:jc w:val="center"/>
    </w:pPr>
    <w:rPr>
      <w:sz w:val="48"/>
      <w:szCs w:val="72"/>
      <w:lang w:val="en-US"/>
    </w:rPr>
  </w:style>
  <w:style w:type="character" w:customStyle="1" w:styleId="TitleChar">
    <w:name w:val="Title Char"/>
    <w:link w:val="Title"/>
    <w:rsid w:val="002902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02BA"/>
    <w:pPr>
      <w:tabs>
        <w:tab w:val="left" w:pos="3600"/>
        <w:tab w:val="left" w:pos="3958"/>
      </w:tabs>
    </w:pPr>
  </w:style>
  <w:style w:type="paragraph" w:styleId="List">
    <w:name w:val="List"/>
    <w:basedOn w:val="BodyText"/>
    <w:next w:val="BodyText"/>
    <w:rsid w:val="002902BA"/>
    <w:pPr>
      <w:tabs>
        <w:tab w:val="left" w:pos="340"/>
      </w:tabs>
      <w:spacing w:before="60" w:after="60"/>
      <w:ind w:left="340" w:hanging="340"/>
    </w:pPr>
  </w:style>
  <w:style w:type="paragraph" w:customStyle="1" w:styleId="Note">
    <w:name w:val="Note"/>
    <w:basedOn w:val="BodyText"/>
    <w:rsid w:val="002902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02BA"/>
    <w:pPr>
      <w:framePr w:wrap="auto" w:hAnchor="text" w:y="6049"/>
    </w:pPr>
    <w:rPr>
      <w:color w:val="000000"/>
      <w:sz w:val="40"/>
    </w:rPr>
  </w:style>
  <w:style w:type="paragraph" w:customStyle="1" w:styleId="TOCTitle">
    <w:name w:val="TOCTitle"/>
    <w:basedOn w:val="Heading1"/>
    <w:rsid w:val="002902BA"/>
    <w:pPr>
      <w:spacing w:after="240"/>
      <w:jc w:val="center"/>
      <w:outlineLvl w:val="9"/>
    </w:pPr>
    <w:rPr>
      <w:caps/>
    </w:rPr>
  </w:style>
  <w:style w:type="paragraph" w:customStyle="1" w:styleId="Version">
    <w:name w:val="Version"/>
    <w:rsid w:val="002902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902BA"/>
    <w:pPr>
      <w:keepNext w:val="0"/>
      <w:tabs>
        <w:tab w:val="right" w:pos="4176"/>
      </w:tabs>
      <w:ind w:left="198" w:hanging="198"/>
    </w:pPr>
    <w:rPr>
      <w:rFonts w:ascii="Garamond" w:hAnsi="Garamond"/>
    </w:rPr>
  </w:style>
  <w:style w:type="paragraph" w:styleId="IndexHeading">
    <w:name w:val="index heading"/>
    <w:basedOn w:val="Normal"/>
    <w:next w:val="Index1"/>
    <w:semiHidden/>
    <w:rsid w:val="002902BA"/>
    <w:pPr>
      <w:spacing w:before="120" w:after="120"/>
    </w:pPr>
    <w:rPr>
      <w:rFonts w:ascii="Arial" w:hAnsi="Arial"/>
      <w:b/>
      <w:color w:val="918585"/>
      <w:sz w:val="24"/>
    </w:rPr>
  </w:style>
  <w:style w:type="paragraph" w:customStyle="1" w:styleId="Chapter">
    <w:name w:val="Chapter"/>
    <w:basedOn w:val="Normal"/>
    <w:rsid w:val="002902BA"/>
    <w:pPr>
      <w:spacing w:before="240"/>
    </w:pPr>
    <w:rPr>
      <w:rFonts w:ascii="Times New Roman" w:hAnsi="Times New Roman"/>
      <w:smallCaps/>
      <w:spacing w:val="80"/>
      <w:sz w:val="28"/>
    </w:rPr>
  </w:style>
  <w:style w:type="paragraph" w:customStyle="1" w:styleId="InChapter">
    <w:name w:val="InChapter"/>
    <w:basedOn w:val="Heading3"/>
    <w:rsid w:val="002902BA"/>
    <w:pPr>
      <w:spacing w:after="240"/>
      <w:outlineLvl w:val="9"/>
    </w:pPr>
    <w:rPr>
      <w:noProof/>
    </w:rPr>
  </w:style>
  <w:style w:type="paragraph" w:styleId="Index2">
    <w:name w:val="index 2"/>
    <w:basedOn w:val="Normal"/>
    <w:next w:val="Normal"/>
    <w:semiHidden/>
    <w:rsid w:val="002902BA"/>
    <w:pPr>
      <w:tabs>
        <w:tab w:val="right" w:pos="4176"/>
      </w:tabs>
      <w:ind w:left="568" w:hanging="284"/>
    </w:pPr>
    <w:rPr>
      <w:rFonts w:ascii="Garamond" w:hAnsi="Garamond"/>
    </w:rPr>
  </w:style>
  <w:style w:type="paragraph" w:customStyle="1" w:styleId="Byline">
    <w:name w:val="Byline"/>
    <w:rsid w:val="002902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02BA"/>
    <w:pPr>
      <w:tabs>
        <w:tab w:val="clear" w:pos="3600"/>
        <w:tab w:val="clear" w:pos="3958"/>
      </w:tabs>
      <w:jc w:val="right"/>
    </w:pPr>
  </w:style>
  <w:style w:type="paragraph" w:styleId="Caption">
    <w:name w:val="caption"/>
    <w:basedOn w:val="BodyText"/>
    <w:next w:val="Normal"/>
    <w:qFormat/>
    <w:rsid w:val="002902BA"/>
    <w:pPr>
      <w:framePr w:w="2268" w:hSpace="181" w:vSpace="181" w:wrap="around" w:vAnchor="text" w:hAnchor="page" w:x="1135" w:y="285" w:anchorLock="1"/>
    </w:pPr>
    <w:rPr>
      <w:i/>
    </w:rPr>
  </w:style>
  <w:style w:type="paragraph" w:customStyle="1" w:styleId="MiniTOCTitle">
    <w:name w:val="MiniTOCTitle"/>
    <w:basedOn w:val="Heading4"/>
    <w:rsid w:val="002902BA"/>
    <w:pPr>
      <w:spacing w:before="240"/>
      <w:outlineLvl w:val="9"/>
    </w:pPr>
    <w:rPr>
      <w:noProof/>
      <w:sz w:val="24"/>
    </w:rPr>
  </w:style>
  <w:style w:type="paragraph" w:customStyle="1" w:styleId="MiniTOCItem">
    <w:name w:val="MiniTOCItem"/>
    <w:basedOn w:val="ListBullet"/>
    <w:rsid w:val="002902BA"/>
    <w:pPr>
      <w:numPr>
        <w:numId w:val="0"/>
      </w:numPr>
      <w:tabs>
        <w:tab w:val="right" w:leader="dot" w:pos="6521"/>
      </w:tabs>
      <w:spacing w:before="0" w:after="0"/>
    </w:pPr>
  </w:style>
  <w:style w:type="paragraph" w:customStyle="1" w:styleId="TOFTitle">
    <w:name w:val="TOFTitle"/>
    <w:basedOn w:val="TOCTitle"/>
    <w:rsid w:val="002902BA"/>
  </w:style>
  <w:style w:type="paragraph" w:styleId="TableofFigures">
    <w:name w:val="table of figures"/>
    <w:basedOn w:val="Normal"/>
    <w:next w:val="Normal"/>
    <w:semiHidden/>
    <w:rsid w:val="002902BA"/>
    <w:pPr>
      <w:tabs>
        <w:tab w:val="right" w:leader="dot" w:pos="9072"/>
      </w:tabs>
      <w:ind w:left="970" w:hanging="403"/>
    </w:pPr>
    <w:rPr>
      <w:rFonts w:ascii="Times New Roman" w:hAnsi="Times New Roman"/>
      <w:b/>
    </w:rPr>
  </w:style>
  <w:style w:type="paragraph" w:styleId="ListNumber">
    <w:name w:val="List Number"/>
    <w:basedOn w:val="List"/>
    <w:rsid w:val="002902BA"/>
    <w:pPr>
      <w:numPr>
        <w:numId w:val="11"/>
      </w:numPr>
    </w:pPr>
  </w:style>
  <w:style w:type="character" w:customStyle="1" w:styleId="WingdingSymbols">
    <w:name w:val="Wingding Symbols"/>
    <w:rsid w:val="002902BA"/>
    <w:rPr>
      <w:rFonts w:ascii="Wingdings" w:hAnsi="Wingdings"/>
    </w:rPr>
  </w:style>
  <w:style w:type="paragraph" w:customStyle="1" w:styleId="TableHeading">
    <w:name w:val="Table Heading"/>
    <w:basedOn w:val="HeadingBase"/>
    <w:rsid w:val="002902BA"/>
    <w:pPr>
      <w:keepLines/>
      <w:pBdr>
        <w:bottom w:val="single" w:sz="6" w:space="1" w:color="918585"/>
      </w:pBdr>
      <w:spacing w:before="240"/>
    </w:pPr>
  </w:style>
  <w:style w:type="character" w:customStyle="1" w:styleId="HotSpot">
    <w:name w:val="HotSpot"/>
    <w:rsid w:val="002902BA"/>
    <w:rPr>
      <w:color w:val="0033CC"/>
      <w:u w:val="none"/>
    </w:rPr>
  </w:style>
  <w:style w:type="paragraph" w:customStyle="1" w:styleId="BodyTextRight">
    <w:name w:val="Body Text Right"/>
    <w:basedOn w:val="BodyText"/>
    <w:rsid w:val="002902BA"/>
    <w:pPr>
      <w:spacing w:before="0" w:after="0"/>
      <w:jc w:val="right"/>
    </w:pPr>
  </w:style>
  <w:style w:type="paragraph" w:styleId="Index3">
    <w:name w:val="index 3"/>
    <w:basedOn w:val="ListNumber2"/>
    <w:next w:val="Normal"/>
    <w:semiHidden/>
    <w:rsid w:val="002902BA"/>
    <w:pPr>
      <w:numPr>
        <w:numId w:val="0"/>
      </w:numPr>
      <w:tabs>
        <w:tab w:val="right" w:leader="dot" w:pos="4176"/>
      </w:tabs>
    </w:pPr>
  </w:style>
  <w:style w:type="paragraph" w:styleId="ListNumber2">
    <w:name w:val="List Number 2"/>
    <w:basedOn w:val="List2"/>
    <w:rsid w:val="002902BA"/>
    <w:pPr>
      <w:numPr>
        <w:numId w:val="10"/>
      </w:numPr>
      <w:tabs>
        <w:tab w:val="clear" w:pos="1060"/>
      </w:tabs>
    </w:pPr>
  </w:style>
  <w:style w:type="paragraph" w:customStyle="1" w:styleId="MarginNote">
    <w:name w:val="Margin Note"/>
    <w:basedOn w:val="BodyText"/>
    <w:rsid w:val="002902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02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902B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902BA"/>
    <w:rPr>
      <w:sz w:val="32"/>
    </w:rPr>
  </w:style>
  <w:style w:type="paragraph" w:customStyle="1" w:styleId="HeadingProcedure">
    <w:name w:val="Heading Procedure"/>
    <w:basedOn w:val="HeadingBase"/>
    <w:next w:val="Normal"/>
    <w:rsid w:val="002902BA"/>
    <w:pPr>
      <w:tabs>
        <w:tab w:val="left" w:pos="0"/>
      </w:tabs>
      <w:spacing w:before="120" w:after="60"/>
    </w:pPr>
    <w:rPr>
      <w:i/>
      <w:color w:val="918585"/>
      <w:sz w:val="22"/>
    </w:rPr>
  </w:style>
  <w:style w:type="paragraph" w:customStyle="1" w:styleId="TableBodyText">
    <w:name w:val="Table Body Text"/>
    <w:basedOn w:val="BodyText"/>
    <w:rsid w:val="002902BA"/>
    <w:pPr>
      <w:spacing w:before="60" w:after="60"/>
    </w:pPr>
  </w:style>
  <w:style w:type="paragraph" w:styleId="ListContinue">
    <w:name w:val="List Continue"/>
    <w:basedOn w:val="List"/>
    <w:rsid w:val="002902BA"/>
    <w:pPr>
      <w:ind w:firstLine="0"/>
    </w:pPr>
  </w:style>
  <w:style w:type="paragraph" w:customStyle="1" w:styleId="ListNote">
    <w:name w:val="List Note"/>
    <w:basedOn w:val="List"/>
    <w:rsid w:val="002902BA"/>
    <w:pPr>
      <w:pBdr>
        <w:top w:val="single" w:sz="6" w:space="2" w:color="918585"/>
        <w:bottom w:val="single" w:sz="6" w:space="2" w:color="918585"/>
      </w:pBdr>
      <w:tabs>
        <w:tab w:val="left" w:pos="1021"/>
      </w:tabs>
      <w:ind w:firstLine="0"/>
    </w:pPr>
  </w:style>
  <w:style w:type="paragraph" w:customStyle="1" w:styleId="Warning">
    <w:name w:val="Warning"/>
    <w:basedOn w:val="BodyText"/>
    <w:rsid w:val="002902BA"/>
    <w:pPr>
      <w:shd w:val="clear" w:color="auto" w:fill="D9D9D9"/>
      <w:tabs>
        <w:tab w:val="left" w:pos="992"/>
      </w:tabs>
      <w:ind w:left="119" w:right="119"/>
    </w:pPr>
    <w:rPr>
      <w:sz w:val="20"/>
    </w:rPr>
  </w:style>
  <w:style w:type="paragraph" w:customStyle="1" w:styleId="MarginIcons">
    <w:name w:val="Margin Icons"/>
    <w:basedOn w:val="BodyText"/>
    <w:rsid w:val="002902B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902BA"/>
    <w:rPr>
      <w:rFonts w:ascii="Courier New" w:hAnsi="Courier New"/>
    </w:rPr>
  </w:style>
  <w:style w:type="paragraph" w:customStyle="1" w:styleId="NoteBullet">
    <w:name w:val="Note Bullet"/>
    <w:basedOn w:val="Note"/>
    <w:rsid w:val="002902BA"/>
    <w:pPr>
      <w:tabs>
        <w:tab w:val="clear" w:pos="680"/>
      </w:tabs>
      <w:spacing w:before="60" w:after="60"/>
    </w:pPr>
  </w:style>
  <w:style w:type="paragraph" w:customStyle="1" w:styleId="SubHeading2">
    <w:name w:val="SubHeading2"/>
    <w:basedOn w:val="HeadingBase"/>
    <w:rsid w:val="002902BA"/>
    <w:pPr>
      <w:spacing w:before="240" w:after="60"/>
    </w:pPr>
    <w:rPr>
      <w:sz w:val="20"/>
    </w:rPr>
  </w:style>
  <w:style w:type="paragraph" w:customStyle="1" w:styleId="SubHeading1">
    <w:name w:val="SubHeading1"/>
    <w:basedOn w:val="HeadingBase"/>
    <w:rsid w:val="002902BA"/>
    <w:pPr>
      <w:spacing w:before="240" w:after="60"/>
    </w:pPr>
    <w:rPr>
      <w:color w:val="918585"/>
      <w:sz w:val="22"/>
    </w:rPr>
  </w:style>
  <w:style w:type="paragraph" w:customStyle="1" w:styleId="SideHeading">
    <w:name w:val="Side Heading"/>
    <w:basedOn w:val="HeadingBase"/>
    <w:rsid w:val="002902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02BA"/>
    <w:pPr>
      <w:numPr>
        <w:numId w:val="12"/>
      </w:numPr>
    </w:pPr>
  </w:style>
  <w:style w:type="paragraph" w:styleId="PlainText">
    <w:name w:val="Plain Text"/>
    <w:basedOn w:val="Normal"/>
    <w:link w:val="PlainTextChar"/>
    <w:rsid w:val="002902BA"/>
    <w:rPr>
      <w:sz w:val="20"/>
    </w:rPr>
  </w:style>
  <w:style w:type="character" w:customStyle="1" w:styleId="PlainTextChar">
    <w:name w:val="Plain Text Char"/>
    <w:basedOn w:val="DefaultParagraphFont"/>
    <w:link w:val="PlainText"/>
    <w:rsid w:val="002902BA"/>
    <w:rPr>
      <w:rFonts w:ascii="Courier New" w:eastAsia="Times New Roman" w:hAnsi="Courier New" w:cs="Times New Roman"/>
      <w:sz w:val="20"/>
      <w:szCs w:val="20"/>
      <w:lang w:val="en-US" w:eastAsia="en-US"/>
    </w:rPr>
  </w:style>
  <w:style w:type="character" w:customStyle="1" w:styleId="MenuOption">
    <w:name w:val="Menu Option"/>
    <w:rsid w:val="002902BA"/>
    <w:rPr>
      <w:b/>
      <w:smallCaps/>
    </w:rPr>
  </w:style>
  <w:style w:type="paragraph" w:customStyle="1" w:styleId="TableListNumber">
    <w:name w:val="Table List Number"/>
    <w:basedOn w:val="ListNumber"/>
    <w:rsid w:val="002902BA"/>
    <w:pPr>
      <w:numPr>
        <w:numId w:val="0"/>
      </w:numPr>
    </w:pPr>
  </w:style>
  <w:style w:type="paragraph" w:styleId="TOC4">
    <w:name w:val="toc 4"/>
    <w:basedOn w:val="TOCBase"/>
    <w:next w:val="Normal"/>
    <w:semiHidden/>
    <w:rsid w:val="002902BA"/>
    <w:pPr>
      <w:tabs>
        <w:tab w:val="right" w:leader="dot" w:pos="9071"/>
      </w:tabs>
      <w:ind w:left="1701"/>
    </w:pPr>
  </w:style>
  <w:style w:type="paragraph" w:customStyle="1" w:styleId="ListAlpha">
    <w:name w:val="List Alpha"/>
    <w:basedOn w:val="List"/>
    <w:rsid w:val="002902BA"/>
    <w:pPr>
      <w:numPr>
        <w:numId w:val="9"/>
      </w:numPr>
    </w:pPr>
  </w:style>
  <w:style w:type="paragraph" w:customStyle="1" w:styleId="ListAlpha2">
    <w:name w:val="List Alpha 2"/>
    <w:basedOn w:val="List2"/>
    <w:rsid w:val="002902BA"/>
    <w:pPr>
      <w:numPr>
        <w:numId w:val="8"/>
      </w:numPr>
    </w:pPr>
  </w:style>
  <w:style w:type="paragraph" w:styleId="List2">
    <w:name w:val="List 2"/>
    <w:basedOn w:val="BodyText"/>
    <w:rsid w:val="002902BA"/>
    <w:pPr>
      <w:tabs>
        <w:tab w:val="left" w:pos="680"/>
      </w:tabs>
      <w:spacing w:before="60" w:after="60"/>
      <w:ind w:left="680" w:hanging="340"/>
    </w:pPr>
  </w:style>
  <w:style w:type="paragraph" w:styleId="List3">
    <w:name w:val="List 3"/>
    <w:basedOn w:val="BodyText"/>
    <w:rsid w:val="002902BA"/>
    <w:pPr>
      <w:tabs>
        <w:tab w:val="left" w:pos="1021"/>
      </w:tabs>
      <w:spacing w:before="60" w:after="60"/>
      <w:ind w:left="1020" w:hanging="340"/>
    </w:pPr>
  </w:style>
  <w:style w:type="paragraph" w:styleId="List4">
    <w:name w:val="List 4"/>
    <w:basedOn w:val="BodyText"/>
    <w:rsid w:val="002902BA"/>
    <w:pPr>
      <w:tabs>
        <w:tab w:val="left" w:pos="1361"/>
      </w:tabs>
      <w:spacing w:before="60" w:after="60"/>
      <w:ind w:left="1361" w:hanging="340"/>
    </w:pPr>
  </w:style>
  <w:style w:type="paragraph" w:styleId="List5">
    <w:name w:val="List 5"/>
    <w:basedOn w:val="BodyText"/>
    <w:rsid w:val="002902BA"/>
    <w:pPr>
      <w:tabs>
        <w:tab w:val="left" w:pos="1701"/>
      </w:tabs>
      <w:spacing w:before="60" w:after="60"/>
      <w:ind w:left="1701" w:hanging="340"/>
    </w:pPr>
  </w:style>
  <w:style w:type="paragraph" w:styleId="ListBullet3">
    <w:name w:val="List Bullet 3"/>
    <w:basedOn w:val="List3"/>
    <w:rsid w:val="002902BA"/>
    <w:pPr>
      <w:numPr>
        <w:numId w:val="15"/>
      </w:numPr>
      <w:tabs>
        <w:tab w:val="clear" w:pos="1021"/>
      </w:tabs>
      <w:ind w:left="1037" w:hanging="357"/>
    </w:pPr>
  </w:style>
  <w:style w:type="paragraph" w:styleId="ListBullet4">
    <w:name w:val="List Bullet 4"/>
    <w:basedOn w:val="List4"/>
    <w:rsid w:val="002902BA"/>
    <w:pPr>
      <w:numPr>
        <w:numId w:val="3"/>
      </w:numPr>
    </w:pPr>
  </w:style>
  <w:style w:type="paragraph" w:styleId="ListBullet5">
    <w:name w:val="List Bullet 5"/>
    <w:basedOn w:val="List5"/>
    <w:rsid w:val="002902BA"/>
    <w:pPr>
      <w:numPr>
        <w:numId w:val="4"/>
      </w:numPr>
    </w:pPr>
  </w:style>
  <w:style w:type="paragraph" w:styleId="ListContinue2">
    <w:name w:val="List Continue 2"/>
    <w:basedOn w:val="List2"/>
    <w:rsid w:val="002902BA"/>
    <w:pPr>
      <w:ind w:firstLine="0"/>
    </w:pPr>
  </w:style>
  <w:style w:type="paragraph" w:styleId="ListContinue3">
    <w:name w:val="List Continue 3"/>
    <w:basedOn w:val="List3"/>
    <w:rsid w:val="002902BA"/>
    <w:pPr>
      <w:ind w:left="1021" w:firstLine="0"/>
    </w:pPr>
  </w:style>
  <w:style w:type="paragraph" w:styleId="ListContinue4">
    <w:name w:val="List Continue 4"/>
    <w:basedOn w:val="List4"/>
    <w:rsid w:val="002902BA"/>
    <w:pPr>
      <w:ind w:firstLine="0"/>
    </w:pPr>
  </w:style>
  <w:style w:type="paragraph" w:styleId="ListContinue5">
    <w:name w:val="List Continue 5"/>
    <w:basedOn w:val="List5"/>
    <w:rsid w:val="002902BA"/>
    <w:pPr>
      <w:ind w:firstLine="0"/>
    </w:pPr>
  </w:style>
  <w:style w:type="paragraph" w:styleId="ListNumber3">
    <w:name w:val="List Number 3"/>
    <w:basedOn w:val="List3"/>
    <w:rsid w:val="002902BA"/>
    <w:pPr>
      <w:numPr>
        <w:numId w:val="5"/>
      </w:numPr>
    </w:pPr>
  </w:style>
  <w:style w:type="paragraph" w:styleId="ListNumber4">
    <w:name w:val="List Number 4"/>
    <w:basedOn w:val="List4"/>
    <w:rsid w:val="002902BA"/>
    <w:pPr>
      <w:numPr>
        <w:numId w:val="6"/>
      </w:numPr>
    </w:pPr>
  </w:style>
  <w:style w:type="paragraph" w:styleId="ListNumber5">
    <w:name w:val="List Number 5"/>
    <w:basedOn w:val="List5"/>
    <w:rsid w:val="002902BA"/>
    <w:pPr>
      <w:numPr>
        <w:numId w:val="7"/>
      </w:numPr>
    </w:pPr>
  </w:style>
  <w:style w:type="paragraph" w:styleId="BlockText">
    <w:name w:val="Block Text"/>
    <w:basedOn w:val="Normal"/>
    <w:rsid w:val="002902BA"/>
    <w:pPr>
      <w:spacing w:after="120"/>
      <w:ind w:left="1440" w:right="1440"/>
    </w:pPr>
  </w:style>
  <w:style w:type="character" w:customStyle="1" w:styleId="Subscript">
    <w:name w:val="Subscript"/>
    <w:rsid w:val="002902BA"/>
    <w:rPr>
      <w:sz w:val="16"/>
      <w:vertAlign w:val="subscript"/>
    </w:rPr>
  </w:style>
  <w:style w:type="character" w:customStyle="1" w:styleId="Superscript">
    <w:name w:val="Superscript"/>
    <w:rsid w:val="002902BA"/>
    <w:rPr>
      <w:sz w:val="16"/>
      <w:vertAlign w:val="superscript"/>
    </w:rPr>
  </w:style>
  <w:style w:type="character" w:customStyle="1" w:styleId="Symbols">
    <w:name w:val="Symbols"/>
    <w:rsid w:val="002902BA"/>
    <w:rPr>
      <w:rFonts w:ascii="Symbol" w:hAnsi="Symbol"/>
    </w:rPr>
  </w:style>
  <w:style w:type="character" w:customStyle="1" w:styleId="MenuOptions">
    <w:name w:val="Menu Options"/>
    <w:rsid w:val="002902BA"/>
    <w:rPr>
      <w:rFonts w:ascii="Arial Narrow" w:hAnsi="Arial Narrow"/>
      <w:smallCaps/>
    </w:rPr>
  </w:style>
  <w:style w:type="character" w:customStyle="1" w:styleId="Buttons">
    <w:name w:val="Buttons"/>
    <w:rsid w:val="002902BA"/>
    <w:rPr>
      <w:b/>
    </w:rPr>
  </w:style>
  <w:style w:type="character" w:customStyle="1" w:styleId="Underlined">
    <w:name w:val="Underlined"/>
    <w:rsid w:val="002902BA"/>
    <w:rPr>
      <w:u w:val="single"/>
    </w:rPr>
  </w:style>
  <w:style w:type="paragraph" w:customStyle="1" w:styleId="TableBodyTextRight">
    <w:name w:val="Table Body Text Right"/>
    <w:basedOn w:val="TableBodyText"/>
    <w:rsid w:val="002902BA"/>
    <w:pPr>
      <w:widowControl w:val="0"/>
      <w:autoSpaceDE w:val="0"/>
      <w:autoSpaceDN w:val="0"/>
      <w:adjustRightInd w:val="0"/>
      <w:jc w:val="right"/>
    </w:pPr>
    <w:rPr>
      <w:rFonts w:cs="Arial"/>
      <w:szCs w:val="18"/>
    </w:rPr>
  </w:style>
  <w:style w:type="paragraph" w:customStyle="1" w:styleId="CopyrightText">
    <w:name w:val="Copyright Text"/>
    <w:basedOn w:val="BodyText"/>
    <w:rsid w:val="002902BA"/>
    <w:rPr>
      <w:sz w:val="18"/>
    </w:rPr>
  </w:style>
  <w:style w:type="paragraph" w:customStyle="1" w:styleId="BodySmallRight">
    <w:name w:val="Body Small Right"/>
    <w:basedOn w:val="BodyTextRight"/>
    <w:rsid w:val="002902BA"/>
    <w:rPr>
      <w:sz w:val="18"/>
      <w:szCs w:val="18"/>
    </w:rPr>
  </w:style>
  <w:style w:type="paragraph" w:customStyle="1" w:styleId="MarginEdition">
    <w:name w:val="Margin Edition"/>
    <w:basedOn w:val="MarginNote"/>
    <w:rsid w:val="002902BA"/>
    <w:pPr>
      <w:spacing w:before="0" w:after="0"/>
    </w:pPr>
    <w:rPr>
      <w:rFonts w:ascii="Times New Roman" w:hAnsi="Times New Roman"/>
      <w:color w:val="999999"/>
    </w:rPr>
  </w:style>
  <w:style w:type="paragraph" w:customStyle="1" w:styleId="Spacer">
    <w:name w:val="Spacer"/>
    <w:basedOn w:val="Normal"/>
    <w:rsid w:val="002902BA"/>
    <w:rPr>
      <w:sz w:val="2"/>
      <w:szCs w:val="2"/>
    </w:rPr>
  </w:style>
  <w:style w:type="character" w:customStyle="1" w:styleId="Small">
    <w:name w:val="Small"/>
    <w:rsid w:val="002902BA"/>
    <w:rPr>
      <w:sz w:val="16"/>
    </w:rPr>
  </w:style>
  <w:style w:type="paragraph" w:customStyle="1" w:styleId="WideTable">
    <w:name w:val="Wide Table"/>
    <w:basedOn w:val="Normal"/>
    <w:rsid w:val="002902BA"/>
    <w:pPr>
      <w:ind w:left="-1418"/>
    </w:pPr>
    <w:rPr>
      <w:sz w:val="2"/>
      <w:szCs w:val="2"/>
    </w:rPr>
  </w:style>
  <w:style w:type="character" w:styleId="PageNumber">
    <w:name w:val="page number"/>
    <w:rsid w:val="002902BA"/>
  </w:style>
  <w:style w:type="paragraph" w:styleId="Quote">
    <w:name w:val="Quote"/>
    <w:basedOn w:val="Heading1"/>
    <w:link w:val="QuoteChar"/>
    <w:qFormat/>
    <w:rsid w:val="002902BA"/>
    <w:rPr>
      <w:b w:val="0"/>
      <w:sz w:val="72"/>
      <w:szCs w:val="72"/>
      <w:lang w:val="en-NZ"/>
    </w:rPr>
  </w:style>
  <w:style w:type="character" w:customStyle="1" w:styleId="QuoteChar">
    <w:name w:val="Quote Char"/>
    <w:link w:val="Quote"/>
    <w:rsid w:val="002902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02BA"/>
    <w:pPr>
      <w:pageBreakBefore/>
    </w:pPr>
  </w:style>
  <w:style w:type="paragraph" w:customStyle="1" w:styleId="Border">
    <w:name w:val="Border"/>
    <w:basedOn w:val="Normal"/>
    <w:qFormat/>
    <w:rsid w:val="002902BA"/>
    <w:pPr>
      <w:pBdr>
        <w:top w:val="single" w:sz="18" w:space="1" w:color="auto"/>
      </w:pBdr>
    </w:pPr>
    <w:rPr>
      <w:rFonts w:ascii="Times New Roman" w:hAnsi="Times New Roman"/>
      <w:color w:val="FFFFFF"/>
      <w:sz w:val="2"/>
    </w:rPr>
  </w:style>
  <w:style w:type="character" w:styleId="IntenseEmphasis">
    <w:name w:val="Intense Emphasis"/>
    <w:uiPriority w:val="21"/>
    <w:qFormat/>
    <w:rsid w:val="002902BA"/>
    <w:rPr>
      <w:b/>
      <w:bCs/>
      <w:i/>
      <w:iCs/>
      <w:color w:val="auto"/>
    </w:rPr>
  </w:style>
  <w:style w:type="paragraph" w:styleId="IntenseQuote">
    <w:name w:val="Intense Quote"/>
    <w:basedOn w:val="Normal"/>
    <w:next w:val="Normal"/>
    <w:link w:val="IntenseQuoteChar"/>
    <w:uiPriority w:val="30"/>
    <w:qFormat/>
    <w:rsid w:val="002902B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902BA"/>
    <w:rPr>
      <w:rFonts w:ascii="Courier New" w:eastAsia="Times New Roman" w:hAnsi="Courier New" w:cs="Times New Roman"/>
      <w:b/>
      <w:bCs/>
      <w:i/>
      <w:iCs/>
      <w:szCs w:val="20"/>
      <w:lang w:val="en-US" w:eastAsia="en-US"/>
    </w:rPr>
  </w:style>
  <w:style w:type="character" w:styleId="SubtleReference">
    <w:name w:val="Subtle Reference"/>
    <w:uiPriority w:val="31"/>
    <w:qFormat/>
    <w:rsid w:val="002902BA"/>
    <w:rPr>
      <w:smallCaps/>
      <w:color w:val="auto"/>
      <w:u w:val="single"/>
    </w:rPr>
  </w:style>
  <w:style w:type="character" w:styleId="IntenseReference">
    <w:name w:val="Intense Reference"/>
    <w:uiPriority w:val="32"/>
    <w:qFormat/>
    <w:rsid w:val="002902BA"/>
    <w:rPr>
      <w:b/>
      <w:bCs/>
      <w:smallCaps/>
      <w:color w:val="auto"/>
      <w:spacing w:val="5"/>
      <w:u w:val="single"/>
    </w:rPr>
  </w:style>
  <w:style w:type="paragraph" w:customStyle="1" w:styleId="2ColumnHeading">
    <w:name w:val="2Column Heading"/>
    <w:basedOn w:val="BodyText"/>
    <w:qFormat/>
    <w:rsid w:val="002902BA"/>
    <w:pPr>
      <w:spacing w:after="60"/>
      <w:ind w:left="-2268"/>
    </w:pPr>
    <w:rPr>
      <w:b/>
    </w:rPr>
  </w:style>
  <w:style w:type="paragraph" w:customStyle="1" w:styleId="Heading1TOC">
    <w:name w:val="Heading1 TOC"/>
    <w:basedOn w:val="Normal"/>
    <w:qFormat/>
    <w:rsid w:val="002902BA"/>
    <w:pPr>
      <w:spacing w:before="240" w:after="120"/>
    </w:pPr>
    <w:rPr>
      <w:rFonts w:ascii="Times New Roman" w:hAnsi="Times New Roman"/>
      <w:b/>
      <w:sz w:val="32"/>
    </w:rPr>
  </w:style>
  <w:style w:type="paragraph" w:customStyle="1" w:styleId="Heading2TOC">
    <w:name w:val="Heading2 TOC"/>
    <w:basedOn w:val="Normal"/>
    <w:qFormat/>
    <w:rsid w:val="002902BA"/>
    <w:pPr>
      <w:spacing w:before="240" w:after="60"/>
    </w:pPr>
    <w:rPr>
      <w:rFonts w:ascii="Times New Roman" w:hAnsi="Times New Roman"/>
      <w:b/>
      <w:sz w:val="28"/>
    </w:rPr>
  </w:style>
  <w:style w:type="character" w:customStyle="1" w:styleId="Underline">
    <w:name w:val="Underline"/>
    <w:qFormat/>
    <w:rsid w:val="002902BA"/>
    <w:rPr>
      <w:u w:val="single"/>
    </w:rPr>
  </w:style>
  <w:style w:type="paragraph" w:styleId="BalloonText">
    <w:name w:val="Balloon Text"/>
    <w:basedOn w:val="Normal"/>
    <w:link w:val="BalloonTextChar"/>
    <w:rsid w:val="002902BA"/>
    <w:rPr>
      <w:rFonts w:ascii="Tahoma" w:hAnsi="Tahoma" w:cs="Tahoma"/>
      <w:sz w:val="16"/>
      <w:szCs w:val="16"/>
    </w:rPr>
  </w:style>
  <w:style w:type="character" w:customStyle="1" w:styleId="BalloonTextChar">
    <w:name w:val="Balloon Text Char"/>
    <w:link w:val="BalloonText"/>
    <w:rsid w:val="002902B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902B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902B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1155</Words>
  <Characters>7504</Characters>
  <Application>Microsoft Office Word</Application>
  <DocSecurity>0</DocSecurity>
  <Lines>260</Lines>
  <Paragraphs>167</Paragraphs>
  <ScaleCrop>false</ScaleCrop>
  <Company>Author-it Software Corporation Ltd.</Company>
  <LinksUpToDate>false</LinksUpToDate>
  <CharactersWithSpaces>8592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ICASAS306A Maintain equipment and software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2012-05-26T17:14:00Z</dcterms:created>
  <dcterms:modified xsi:type="dcterms:W3CDTF">2012-05-26T17:14:00Z</dcterms:modified>
</cp:coreProperties>
</file>