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DFE" w:rsidP="00705DFE">
      <w:pPr>
        <w:pStyle w:val="Title"/>
      </w:pPr>
      <w:r>
        <w:fldChar w:fldCharType="begin"/>
      </w:r>
      <w:r>
        <w:instrText xml:space="preserve"> TITLE   \* MERGEFORMAT </w:instrText>
      </w:r>
      <w:r>
        <w:fldChar w:fldCharType="separate"/>
      </w:r>
      <w:r>
        <w:t>ICASAS304A Provide basic system administration</w:t>
      </w:r>
      <w:r>
        <w:fldChar w:fldCharType="end"/>
      </w:r>
    </w:p>
    <w:p w:rsidR="00705DFE" w:rsidP="00705DFE">
      <w:pPr>
        <w:pStyle w:val="Version"/>
        <w:sectPr w:rsidSect="00254C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C77" w:rsidP="00254C77">
      <w:pPr>
        <w:pStyle w:val="SuperHeading"/>
      </w:pPr>
      <w:r w:rsidRPr="00254C77">
        <w:t>ICASAS304A Provide basic system administration</w:t>
      </w:r>
    </w:p>
    <w:p w:rsidR="00000000" w:rsidRPr="00254C77" w:rsidP="00254C77">
      <w:pPr>
        <w:pStyle w:val="Heading1"/>
      </w:pPr>
      <w:bookmarkStart w:id="1" w:name="O_445135"/>
      <w:bookmarkEnd w:id="1"/>
      <w:r w:rsidRPr="00254C77">
        <w:t>Modification History</w:t>
      </w:r>
    </w:p>
    <w:tbl>
      <w:tblPr>
        <w:tblW w:w="0" w:type="auto"/>
        <w:tblLayout w:type="fixed"/>
        <w:tblCellMar>
          <w:left w:w="62" w:type="dxa"/>
          <w:right w:w="62" w:type="dxa"/>
        </w:tblCellMar>
        <w:tblLook w:val="0000"/>
      </w:tblPr>
      <w:tblGrid>
        <w:gridCol w:w="3048"/>
        <w:gridCol w:w="5667"/>
      </w:tblGrid>
      <w:tr w:rsidTr="00254C77">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rPr>
                <w:rStyle w:val="SpecialBold"/>
              </w:rPr>
              <w:t>Version</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SpecialBold"/>
              </w:rPr>
              <w:t>Comments</w:t>
            </w:r>
          </w:p>
        </w:tc>
      </w:tr>
      <w:tr w:rsidTr="00254C77">
        <w:tblPrEx>
          <w:tblW w:w="0" w:type="auto"/>
          <w:tblLayout w:type="fixed"/>
          <w:tblCellMar>
            <w:left w:w="62" w:type="dxa"/>
            <w:right w:w="62" w:type="dxa"/>
          </w:tblCellMar>
          <w:tblLook w:val="0000"/>
        </w:tblPrEx>
        <w:tc>
          <w:tcPr>
            <w:tcW w:w="3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ICASAS304A</w:t>
            </w:r>
          </w:p>
        </w:tc>
        <w:tc>
          <w:tcPr>
            <w:tcW w:w="5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 xml:space="preserve">This version first released with </w:t>
            </w:r>
            <w:r w:rsidRPr="00254C77">
              <w:rPr>
                <w:rStyle w:val="Emphasis"/>
              </w:rPr>
              <w:t>ICA11 Information and Communications Technology Training Package version 1.0</w:t>
            </w:r>
          </w:p>
        </w:tc>
      </w:tr>
    </w:tbl>
    <w:p w:rsidR="00000000" w:rsidRPr="00254C77" w:rsidP="00254C77">
      <w:pPr>
        <w:pStyle w:val="BodyText"/>
      </w:pPr>
    </w:p>
    <w:p w:rsidR="00000000" w:rsidRPr="00254C77" w:rsidP="00254C77">
      <w:pPr>
        <w:pStyle w:val="AllowPageBreak"/>
      </w:pPr>
    </w:p>
    <w:p w:rsidR="00000000" w:rsidRPr="00254C77" w:rsidP="00254C77">
      <w:pPr>
        <w:pStyle w:val="Heading1"/>
      </w:pPr>
      <w:bookmarkStart w:id="2" w:name="O_445136"/>
      <w:bookmarkEnd w:id="2"/>
      <w:r w:rsidRPr="00254C77">
        <w:t>Unit Descriptor</w:t>
      </w:r>
    </w:p>
    <w:p w:rsidR="00000000" w:rsidRPr="00254C77" w:rsidP="00254C77">
      <w:pPr>
        <w:pStyle w:val="BodyText"/>
      </w:pPr>
      <w:r w:rsidRPr="00254C77">
        <w:t>This unit describes the performance outcomes, skills and knowledge required to implement components of systems backup, restore, security and licensing in a stand-alone or client server environment.</w:t>
      </w:r>
    </w:p>
    <w:p w:rsidR="00000000" w:rsidRPr="00254C77" w:rsidP="00254C77">
      <w:pPr>
        <w:pStyle w:val="AllowPageBreak"/>
      </w:pPr>
    </w:p>
    <w:p w:rsidR="00000000" w:rsidRPr="00254C77" w:rsidP="00254C77">
      <w:pPr>
        <w:pStyle w:val="Heading1"/>
      </w:pPr>
      <w:bookmarkStart w:id="3" w:name="O_445137"/>
      <w:bookmarkEnd w:id="3"/>
      <w:r w:rsidRPr="00254C77">
        <w:t>Application of the Unit</w:t>
      </w:r>
    </w:p>
    <w:p w:rsidR="00000000" w:rsidRPr="00254C77" w:rsidP="00254C77">
      <w:pPr>
        <w:pStyle w:val="BodyText"/>
      </w:pPr>
      <w:r w:rsidRPr="00254C77">
        <w:t>Frontline technical support personnel apply the skills and knowledge in this unit, and generally work under limited supervision with experienced IT support staff.</w:t>
      </w:r>
    </w:p>
    <w:p w:rsidR="00000000" w:rsidRPr="00254C77" w:rsidP="00254C77">
      <w:pPr>
        <w:pStyle w:val="BodyText"/>
      </w:pPr>
      <w:r w:rsidRPr="00254C77">
        <w:t>Support personnel at this level use known routines and procedures whe</w:t>
      </w:r>
      <w:r w:rsidRPr="00254C77">
        <w:t xml:space="preserve">re some discretion and judgement are required, and provide technical advice and some leadership in resolution of specified problems. More complex or non-routine activities involving individual responsibility may be performed as part of a group or team and </w:t>
      </w:r>
      <w:r w:rsidRPr="00254C77">
        <w:t>the role may involve some responsibility for others.</w:t>
      </w:r>
    </w:p>
    <w:p w:rsidR="00000000" w:rsidRPr="00254C77" w:rsidP="00254C77">
      <w:pPr>
        <w:pStyle w:val="AllowPageBreak"/>
      </w:pPr>
    </w:p>
    <w:p w:rsidR="00000000" w:rsidRPr="00254C77" w:rsidP="00254C77">
      <w:pPr>
        <w:pStyle w:val="Heading1"/>
      </w:pPr>
      <w:bookmarkStart w:id="4" w:name="O_445138"/>
      <w:bookmarkEnd w:id="4"/>
      <w:r w:rsidRPr="00254C77">
        <w:t>Licensing/Regulatory Information</w:t>
      </w:r>
    </w:p>
    <w:p w:rsidR="00000000" w:rsidRPr="00254C77" w:rsidP="00254C77">
      <w:pPr>
        <w:pStyle w:val="BodyText"/>
      </w:pPr>
      <w:r w:rsidRPr="00254C77">
        <w:t>No licensing, legislative, regulatory or certification requirements apply to this unit at the time of endorsement but users should confirm requirements w</w:t>
      </w:r>
      <w:r w:rsidRPr="00254C77">
        <w:t>ith the relevant federal, state or territory authority.</w:t>
      </w:r>
    </w:p>
    <w:p w:rsidR="00000000" w:rsidRPr="00254C77" w:rsidP="00254C77">
      <w:pPr>
        <w:pStyle w:val="AllowPageBreak"/>
      </w:pPr>
    </w:p>
    <w:p w:rsidR="00000000" w:rsidRPr="00254C77" w:rsidP="00254C77">
      <w:pPr>
        <w:pStyle w:val="Heading1"/>
      </w:pPr>
      <w:bookmarkStart w:id="5" w:name="O_445139"/>
      <w:bookmarkEnd w:id="5"/>
      <w:r w:rsidRPr="00254C77">
        <w:t>Pre-Requisites</w:t>
      </w:r>
    </w:p>
    <w:p w:rsidR="00000000" w:rsidRPr="00254C77" w:rsidP="00254C77">
      <w:pPr>
        <w:pStyle w:val="BodyText"/>
      </w:pPr>
      <w:r w:rsidRPr="00254C77">
        <w:t>Not applicable.</w:t>
      </w:r>
    </w:p>
    <w:p w:rsidR="00000000" w:rsidRPr="00254C77" w:rsidP="00254C77">
      <w:pPr>
        <w:pStyle w:val="AllowPageBreak"/>
      </w:pPr>
    </w:p>
    <w:p w:rsidR="00000000" w:rsidRPr="00254C77" w:rsidP="00254C77">
      <w:pPr>
        <w:pStyle w:val="Heading1"/>
      </w:pPr>
      <w:bookmarkStart w:id="6" w:name="O_445140"/>
      <w:bookmarkEnd w:id="6"/>
      <w:r w:rsidRPr="00254C77">
        <w:t>Employability Skills Information</w:t>
      </w:r>
    </w:p>
    <w:p w:rsidR="00000000" w:rsidRPr="00254C77" w:rsidP="00254C77">
      <w:pPr>
        <w:pStyle w:val="BodyText"/>
      </w:pPr>
      <w:r w:rsidRPr="00254C77">
        <w:t>This unit contains employability skills.</w:t>
      </w:r>
    </w:p>
    <w:p w:rsidR="00000000" w:rsidRPr="00254C77" w:rsidP="00254C77">
      <w:pPr>
        <w:pStyle w:val="AllowPageBreak"/>
      </w:pPr>
    </w:p>
    <w:p w:rsidR="00000000" w:rsidRPr="00254C77" w:rsidP="00254C77">
      <w:pPr>
        <w:pStyle w:val="Heading1"/>
      </w:pPr>
      <w:bookmarkStart w:id="7" w:name="O_445141"/>
      <w:bookmarkEnd w:id="7"/>
      <w:r w:rsidRPr="00254C77">
        <w:t>Elements and Performance Criteria Pre-Conten</w:t>
      </w:r>
      <w:r w:rsidRPr="00254C77">
        <w:t>t</w:t>
      </w:r>
    </w:p>
    <w:tbl>
      <w:tblPr>
        <w:tblW w:w="0" w:type="auto"/>
        <w:tblLayout w:type="fixed"/>
        <w:tblCellMar>
          <w:left w:w="62" w:type="dxa"/>
          <w:right w:w="62" w:type="dxa"/>
        </w:tblCellMar>
        <w:tblLook w:val="0000"/>
      </w:tblPr>
      <w:tblGrid>
        <w:gridCol w:w="2463"/>
        <w:gridCol w:w="6252"/>
      </w:tblGrid>
      <w:tr w:rsidTr="00254C77">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4C77" w:rsidP="00254C77">
            <w:pPr>
              <w:pStyle w:val="BodyText"/>
            </w:pPr>
            <w:r w:rsidRPr="00254C77">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SpecialBold"/>
              </w:rPr>
              <w:t>Performance Criteria</w:t>
            </w:r>
          </w:p>
        </w:tc>
      </w:tr>
      <w:tr w:rsidTr="00254C77">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rPr>
                <w:rStyle w:val="Emphasis"/>
              </w:rPr>
              <w:t xml:space="preserve">Performance criteria describe the performance needed to demonstrate achievement of the element. Where bold italicised text is used, </w:t>
            </w:r>
            <w:r w:rsidRPr="00254C77">
              <w:rPr>
                <w:rStyle w:val="Emphasis"/>
              </w:rPr>
              <w:t>further information is detailed in the required skills and knowledge section and the range statement. Assessment of performance is to be consistent with the evidence guide.</w:t>
            </w:r>
          </w:p>
        </w:tc>
      </w:tr>
    </w:tbl>
    <w:p w:rsidR="00000000" w:rsidRPr="00254C77" w:rsidP="00254C77">
      <w:pPr>
        <w:pStyle w:val="BodyText"/>
      </w:pPr>
    </w:p>
    <w:p w:rsidR="00000000" w:rsidRPr="00254C77" w:rsidP="00254C77">
      <w:pPr>
        <w:pStyle w:val="AllowPageBreak"/>
      </w:pPr>
    </w:p>
    <w:p w:rsidR="00000000" w:rsidRPr="00254C77" w:rsidP="00254C77">
      <w:pPr>
        <w:pStyle w:val="Heading1"/>
      </w:pPr>
      <w:bookmarkStart w:id="8" w:name="O_445142"/>
      <w:bookmarkEnd w:id="8"/>
      <w:r w:rsidRPr="00254C77">
        <w:t>Elements and Performance Criteria</w:t>
      </w:r>
    </w:p>
    <w:tbl>
      <w:tblPr>
        <w:tblW w:w="0" w:type="auto"/>
        <w:tblLayout w:type="fixed"/>
        <w:tblCellMar>
          <w:left w:w="62" w:type="dxa"/>
          <w:right w:w="62" w:type="dxa"/>
        </w:tblCellMar>
        <w:tblLook w:val="0000"/>
      </w:tblPr>
      <w:tblGrid>
        <w:gridCol w:w="2462"/>
        <w:gridCol w:w="6253"/>
      </w:tblGrid>
      <w:tr w:rsidTr="00254C7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1. Record security access</w:t>
            </w:r>
          </w:p>
        </w:tc>
        <w:tc>
          <w:tcPr>
            <w:tcW w:w="6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 xml:space="preserve">1.1 </w:t>
            </w:r>
            <w:r w:rsidRPr="00254C77">
              <w:t xml:space="preserve">Obtain </w:t>
            </w:r>
            <w:r w:rsidRPr="00254C77">
              <w:rPr>
                <w:rStyle w:val="BoldandItalics"/>
              </w:rPr>
              <w:t xml:space="preserve">client </w:t>
            </w:r>
            <w:r w:rsidRPr="00254C77">
              <w:t xml:space="preserve">access requirements and clearance levels according to </w:t>
            </w:r>
            <w:r w:rsidRPr="00254C77">
              <w:rPr>
                <w:rStyle w:val="BoldandItalics"/>
              </w:rPr>
              <w:t>organisational requirements</w:t>
            </w:r>
          </w:p>
          <w:p w:rsidR="00000000" w:rsidRPr="00254C77" w:rsidP="00254C77">
            <w:pPr>
              <w:pStyle w:val="BodyText"/>
            </w:pPr>
            <w:r w:rsidRPr="00254C77">
              <w:t>1.2 Issue computer or network user account and password details to client</w:t>
            </w:r>
          </w:p>
          <w:p w:rsidR="00000000" w:rsidRPr="00254C77" w:rsidP="00254C77">
            <w:pPr>
              <w:pStyle w:val="BodyText"/>
            </w:pPr>
            <w:r w:rsidRPr="00254C77">
              <w:t xml:space="preserve">1.3 Provide security </w:t>
            </w:r>
            <w:r w:rsidRPr="00254C77">
              <w:rPr>
                <w:rStyle w:val="BoldandItalics"/>
              </w:rPr>
              <w:t xml:space="preserve">documentation </w:t>
            </w:r>
            <w:r w:rsidRPr="00254C77">
              <w:t>and access to client</w:t>
            </w:r>
          </w:p>
          <w:p w:rsidR="00000000" w:rsidP="00254C77">
            <w:pPr>
              <w:pStyle w:val="BodyText"/>
              <w:rPr>
                <w:lang w:val="en-NZ"/>
              </w:rPr>
            </w:pPr>
            <w:r w:rsidRPr="00254C77">
              <w:t>1.4 Record user account and se</w:t>
            </w:r>
            <w:r w:rsidRPr="00254C77">
              <w:t>curity access details to maintain system integrity and assist later auditing</w:t>
            </w:r>
          </w:p>
        </w:tc>
      </w:tr>
      <w:tr w:rsidTr="00254C7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2. Record software licences</w:t>
            </w:r>
          </w:p>
        </w:tc>
        <w:tc>
          <w:tcPr>
            <w:tcW w:w="6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 xml:space="preserve">2.1 Determine what licensed </w:t>
            </w:r>
            <w:r w:rsidRPr="00254C77">
              <w:rPr>
                <w:rStyle w:val="BoldandItalics"/>
              </w:rPr>
              <w:t xml:space="preserve">software </w:t>
            </w:r>
            <w:r w:rsidRPr="00254C77">
              <w:t>is used within the organisation</w:t>
            </w:r>
          </w:p>
          <w:p w:rsidR="00000000" w:rsidRPr="00254C77" w:rsidP="00254C77">
            <w:pPr>
              <w:pStyle w:val="BodyText"/>
            </w:pPr>
            <w:r w:rsidRPr="00254C77">
              <w:t xml:space="preserve">2.2 Maintain </w:t>
            </w:r>
            <w:r w:rsidRPr="00254C77">
              <w:rPr>
                <w:rStyle w:val="BoldandItalics"/>
              </w:rPr>
              <w:t xml:space="preserve">records </w:t>
            </w:r>
            <w:r w:rsidRPr="00254C77">
              <w:t>of licence number and location</w:t>
            </w:r>
          </w:p>
          <w:p w:rsidR="00000000" w:rsidRPr="00254C77" w:rsidP="00254C77">
            <w:pPr>
              <w:pStyle w:val="BodyText"/>
            </w:pPr>
            <w:r w:rsidRPr="00254C77">
              <w:t>2.3 Check personal computers and network for illegal software</w:t>
            </w:r>
          </w:p>
          <w:p w:rsidR="00000000" w:rsidP="00254C77">
            <w:pPr>
              <w:pStyle w:val="BodyText"/>
              <w:rPr>
                <w:lang w:val="en-NZ"/>
              </w:rPr>
            </w:pPr>
            <w:r w:rsidRPr="00254C77">
              <w:t xml:space="preserve">2.3 Report illegal software to </w:t>
            </w:r>
            <w:r w:rsidRPr="00254C77">
              <w:rPr>
                <w:rStyle w:val="BoldandItalics"/>
              </w:rPr>
              <w:t>appropriate person</w:t>
            </w:r>
          </w:p>
        </w:tc>
      </w:tr>
      <w:tr w:rsidTr="00254C7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3. Carry out system backup</w:t>
            </w:r>
          </w:p>
        </w:tc>
        <w:tc>
          <w:tcPr>
            <w:tcW w:w="6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3.1 Create or review organisational backup schedule</w:t>
            </w:r>
          </w:p>
          <w:p w:rsidR="00000000" w:rsidRPr="00254C77" w:rsidP="00254C77">
            <w:pPr>
              <w:pStyle w:val="BodyText"/>
            </w:pPr>
            <w:r w:rsidRPr="00254C77">
              <w:t>3.2 Complete file backups according to schedule</w:t>
            </w:r>
          </w:p>
          <w:p w:rsidR="00000000" w:rsidRPr="00254C77" w:rsidP="00254C77">
            <w:pPr>
              <w:pStyle w:val="BodyText"/>
            </w:pPr>
            <w:r w:rsidRPr="00254C77">
              <w:t>3.3 Label and st</w:t>
            </w:r>
            <w:r w:rsidRPr="00254C77">
              <w:t>ore backups according to organisational requirements</w:t>
            </w:r>
          </w:p>
          <w:p w:rsidR="00000000" w:rsidP="00254C77">
            <w:pPr>
              <w:pStyle w:val="BodyText"/>
              <w:rPr>
                <w:lang w:val="en-NZ"/>
              </w:rPr>
            </w:pPr>
            <w:r w:rsidRPr="00254C77">
              <w:t>3.4 Maintain record of backups</w:t>
            </w:r>
          </w:p>
        </w:tc>
      </w:tr>
      <w:tr w:rsidTr="00254C7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4. Restore system backup</w:t>
            </w:r>
          </w:p>
        </w:tc>
        <w:tc>
          <w:tcPr>
            <w:tcW w:w="6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 xml:space="preserve">4.1 Determine and test restore procedures according to </w:t>
            </w:r>
            <w:r w:rsidRPr="00254C77">
              <w:rPr>
                <w:rStyle w:val="BoldandItalics"/>
              </w:rPr>
              <w:t>organisational guidelines</w:t>
            </w:r>
          </w:p>
          <w:p w:rsidR="00000000" w:rsidRPr="00254C77" w:rsidP="00254C77">
            <w:pPr>
              <w:pStyle w:val="BodyText"/>
            </w:pPr>
            <w:r w:rsidRPr="00254C77">
              <w:t>4.2 Complete a restore under supervision of an appropriate person</w:t>
            </w:r>
          </w:p>
          <w:p w:rsidR="00000000" w:rsidP="00254C77">
            <w:pPr>
              <w:pStyle w:val="BodyText"/>
              <w:rPr>
                <w:lang w:val="en-NZ"/>
              </w:rPr>
            </w:pPr>
            <w:r w:rsidRPr="00254C77">
              <w:t>4.3 Record completed restore according to organisational guidelines</w:t>
            </w:r>
          </w:p>
        </w:tc>
      </w:tr>
      <w:tr w:rsidTr="00254C7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5. Apply security access controls</w:t>
            </w:r>
          </w:p>
        </w:tc>
        <w:tc>
          <w:tcPr>
            <w:tcW w:w="6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5.1 Document security access as per clearance guidelines set by management</w:t>
            </w:r>
          </w:p>
          <w:p w:rsidR="00000000" w:rsidRPr="00254C77" w:rsidP="00254C77">
            <w:pPr>
              <w:pStyle w:val="BodyText"/>
            </w:pPr>
            <w:r w:rsidRPr="00254C77">
              <w:t>5.2 Maintain a security access register in line with organisational guideline</w:t>
            </w:r>
            <w:r w:rsidRPr="00254C77">
              <w:t>s to record which client or groups have access to which resources</w:t>
            </w:r>
          </w:p>
          <w:p w:rsidR="00000000" w:rsidRPr="00254C77" w:rsidP="00254C77">
            <w:pPr>
              <w:pStyle w:val="BodyText"/>
            </w:pPr>
            <w:r w:rsidRPr="00254C77">
              <w:t xml:space="preserve">5.3 Identify the security controls on the file system provided by the </w:t>
            </w:r>
            <w:r w:rsidRPr="00254C77">
              <w:rPr>
                <w:rStyle w:val="BoldandItalics"/>
              </w:rPr>
              <w:t>operating system</w:t>
            </w:r>
          </w:p>
          <w:p w:rsidR="00000000" w:rsidRPr="00254C77" w:rsidP="00254C77">
            <w:pPr>
              <w:pStyle w:val="BodyText"/>
            </w:pPr>
            <w:r w:rsidRPr="00254C77">
              <w:t>5.4 Apply effective access control on files and directories</w:t>
            </w:r>
          </w:p>
        </w:tc>
      </w:tr>
    </w:tbl>
    <w:p w:rsidR="00000000" w:rsidRPr="00254C77" w:rsidP="00254C77">
      <w:pPr>
        <w:pStyle w:val="BodyText"/>
      </w:pPr>
    </w:p>
    <w:p w:rsidR="00000000" w:rsidRPr="00254C77" w:rsidP="00254C77">
      <w:pPr>
        <w:pStyle w:val="AllowPageBreak"/>
      </w:pPr>
    </w:p>
    <w:p w:rsidR="00000000" w:rsidRPr="00254C77" w:rsidP="00254C77">
      <w:pPr>
        <w:pStyle w:val="Heading1"/>
      </w:pPr>
      <w:bookmarkStart w:id="9" w:name="O_445143"/>
      <w:bookmarkEnd w:id="9"/>
      <w:r w:rsidRPr="00254C77">
        <w:t>Required Skills and Knowledge</w:t>
      </w:r>
    </w:p>
    <w:p w:rsidR="00000000" w:rsidRPr="00254C77" w:rsidP="00254C77">
      <w:pPr>
        <w:pStyle w:val="BodyText"/>
      </w:pPr>
      <w:r w:rsidRPr="00254C77">
        <w:rPr>
          <w:rStyle w:val="Emphasis"/>
        </w:rPr>
        <w:t>This section describes the skills and knowledge required for this unit.</w:t>
      </w:r>
    </w:p>
    <w:p w:rsidR="00000000" w:rsidRPr="00254C77" w:rsidP="00254C77">
      <w:pPr>
        <w:pStyle w:val="BodyText"/>
      </w:pPr>
    </w:p>
    <w:p w:rsidR="00000000" w:rsidRPr="00254C77" w:rsidP="00254C77">
      <w:pPr>
        <w:pStyle w:val="BodyText"/>
      </w:pPr>
      <w:r w:rsidRPr="00254C77">
        <w:rPr>
          <w:rStyle w:val="SpecialBold"/>
        </w:rPr>
        <w:t>Required skills</w:t>
      </w:r>
    </w:p>
    <w:p w:rsidR="00000000" w:rsidRPr="00254C77" w:rsidP="00254C77">
      <w:pPr>
        <w:pStyle w:val="ListBullet"/>
      </w:pPr>
      <w:r w:rsidRPr="00254C77">
        <w:t>literacy skills to:</w:t>
      </w:r>
    </w:p>
    <w:p w:rsidR="00000000" w:rsidRPr="00254C77" w:rsidP="00254C77">
      <w:pPr>
        <w:pStyle w:val="ListBullet2"/>
      </w:pPr>
      <w:r w:rsidRPr="00254C77">
        <w:t>interpret user manuals, technical documentation and help functions</w:t>
      </w:r>
    </w:p>
    <w:p w:rsidR="00000000" w:rsidRPr="00254C77" w:rsidP="00254C77">
      <w:pPr>
        <w:pStyle w:val="ListBullet2"/>
      </w:pPr>
      <w:r w:rsidRPr="00254C77">
        <w:t>maintain inventory records</w:t>
      </w:r>
    </w:p>
    <w:p w:rsidR="00000000" w:rsidRPr="00254C77" w:rsidP="00254C77">
      <w:pPr>
        <w:pStyle w:val="ListBullet2"/>
      </w:pPr>
      <w:r w:rsidRPr="00254C77">
        <w:t>record software licence records</w:t>
      </w:r>
    </w:p>
    <w:p w:rsidR="00000000" w:rsidRPr="00254C77" w:rsidP="00254C77">
      <w:pPr>
        <w:pStyle w:val="ListBullet"/>
      </w:pPr>
      <w:r w:rsidRPr="00254C77">
        <w:t>communication skills to:</w:t>
      </w:r>
    </w:p>
    <w:p w:rsidR="00000000" w:rsidRPr="00254C77" w:rsidP="00254C77">
      <w:pPr>
        <w:pStyle w:val="ListBullet2"/>
      </w:pPr>
      <w:r w:rsidRPr="00254C77">
        <w:t>communicate with peers and supervisors</w:t>
      </w:r>
    </w:p>
    <w:p w:rsidR="00000000" w:rsidRPr="00254C77" w:rsidP="00254C77">
      <w:pPr>
        <w:pStyle w:val="ListBullet2"/>
      </w:pPr>
      <w:r w:rsidRPr="00254C77">
        <w:t>present and explain information</w:t>
      </w:r>
    </w:p>
    <w:p w:rsidR="00000000" w:rsidRPr="00254C77" w:rsidP="00254C77">
      <w:pPr>
        <w:pStyle w:val="ListBullet2"/>
      </w:pPr>
      <w:r w:rsidRPr="00254C77">
        <w:t>seek assistance and expert advice</w:t>
      </w:r>
    </w:p>
    <w:p w:rsidR="00000000" w:rsidRPr="00254C77" w:rsidP="00254C77">
      <w:pPr>
        <w:pStyle w:val="ListBullet"/>
      </w:pPr>
      <w:r w:rsidRPr="00254C77">
        <w:t>planning and organisational skills to plan and develop a backup and restore strategy</w:t>
      </w:r>
    </w:p>
    <w:p w:rsidR="00000000" w:rsidRPr="00254C77" w:rsidP="00254C77">
      <w:pPr>
        <w:pStyle w:val="ListBullet"/>
      </w:pPr>
      <w:r w:rsidRPr="00254C77">
        <w:t>techni</w:t>
      </w:r>
      <w:r w:rsidRPr="00254C77">
        <w:t>cal skills to:</w:t>
      </w:r>
    </w:p>
    <w:p w:rsidR="00000000" w:rsidRPr="00254C77" w:rsidP="00254C77">
      <w:pPr>
        <w:pStyle w:val="ListBullet2"/>
      </w:pPr>
      <w:r w:rsidRPr="00254C77">
        <w:t>configure user account and security access details</w:t>
      </w:r>
    </w:p>
    <w:p w:rsidR="00000000" w:rsidRPr="00254C77" w:rsidP="00254C77">
      <w:pPr>
        <w:pStyle w:val="ListBullet2"/>
      </w:pPr>
      <w:r w:rsidRPr="00254C77">
        <w:t>identify unlicensed software</w:t>
      </w:r>
    </w:p>
    <w:p w:rsidR="00000000" w:rsidRPr="00254C77" w:rsidP="00254C77">
      <w:pPr>
        <w:pStyle w:val="ListBullet2"/>
      </w:pPr>
      <w:r w:rsidRPr="00254C77">
        <w:t>record user account and security access details.</w:t>
      </w:r>
    </w:p>
    <w:p w:rsidR="00000000" w:rsidRPr="00254C77" w:rsidP="00254C77">
      <w:pPr>
        <w:pStyle w:val="BodyText"/>
      </w:pPr>
    </w:p>
    <w:p w:rsidR="00000000" w:rsidRPr="00254C77" w:rsidP="00254C77">
      <w:pPr>
        <w:pStyle w:val="BodyText"/>
      </w:pPr>
      <w:r w:rsidRPr="00254C77">
        <w:rPr>
          <w:rStyle w:val="SpecialBold"/>
        </w:rPr>
        <w:t>Required knowledge</w:t>
      </w:r>
    </w:p>
    <w:p w:rsidR="00000000" w:rsidRPr="00254C77" w:rsidP="00254C77">
      <w:pPr>
        <w:pStyle w:val="ListBullet"/>
      </w:pPr>
      <w:r w:rsidRPr="00254C77">
        <w:t>backup procedures</w:t>
      </w:r>
    </w:p>
    <w:p w:rsidR="00000000" w:rsidRPr="00254C77" w:rsidP="00254C77">
      <w:pPr>
        <w:pStyle w:val="ListBullet"/>
      </w:pPr>
      <w:r w:rsidRPr="00254C77">
        <w:t>operating systems used by the organisation</w:t>
      </w:r>
    </w:p>
    <w:p w:rsidR="00000000" w:rsidRPr="00254C77" w:rsidP="00254C77">
      <w:pPr>
        <w:pStyle w:val="ListBullet"/>
      </w:pPr>
      <w:r w:rsidRPr="00254C77">
        <w:t>organisational security procedures</w:t>
      </w:r>
    </w:p>
    <w:p w:rsidR="00000000" w:rsidRPr="00254C77" w:rsidP="00254C77">
      <w:pPr>
        <w:pStyle w:val="ListBullet"/>
      </w:pPr>
      <w:r w:rsidRPr="00254C77">
        <w:t>organisational standards to:</w:t>
      </w:r>
    </w:p>
    <w:p w:rsidR="00000000" w:rsidRPr="00254C77" w:rsidP="00254C77">
      <w:pPr>
        <w:pStyle w:val="ListBullet2"/>
      </w:pPr>
      <w:r w:rsidRPr="00254C77">
        <w:t>carry out backup and restore operations</w:t>
      </w:r>
    </w:p>
    <w:p w:rsidR="00000000" w:rsidRPr="00254C77" w:rsidP="00254C77">
      <w:pPr>
        <w:pStyle w:val="ListBullet2"/>
      </w:pPr>
      <w:r w:rsidRPr="00254C77">
        <w:t>label and store backups</w:t>
      </w:r>
    </w:p>
    <w:p w:rsidR="00000000" w:rsidRPr="00254C77" w:rsidP="00254C77">
      <w:pPr>
        <w:pStyle w:val="ListBullet"/>
      </w:pPr>
      <w:r w:rsidRPr="00254C77">
        <w:t>selection, functions and features of appropriate diagnostic tools</w:t>
      </w:r>
    </w:p>
    <w:p w:rsidR="00000000" w:rsidRPr="00254C77" w:rsidP="00254C77">
      <w:pPr>
        <w:pStyle w:val="ListBullet"/>
      </w:pPr>
      <w:r w:rsidRPr="00254C77">
        <w:t>software copyright responsibilities</w:t>
      </w:r>
    </w:p>
    <w:p w:rsidR="00000000" w:rsidRPr="00254C77" w:rsidP="00254C77">
      <w:pPr>
        <w:pStyle w:val="ListBullet"/>
      </w:pPr>
      <w:r w:rsidRPr="00254C77">
        <w:t>system's current functio</w:t>
      </w:r>
      <w:r w:rsidRPr="00254C77">
        <w:t>nality.</w:t>
      </w:r>
    </w:p>
    <w:p w:rsidR="00000000" w:rsidRPr="00254C77" w:rsidP="00254C77">
      <w:pPr>
        <w:pStyle w:val="AllowPageBreak"/>
      </w:pPr>
    </w:p>
    <w:p w:rsidR="00000000" w:rsidRPr="00254C77" w:rsidP="00254C77">
      <w:pPr>
        <w:pStyle w:val="Heading1"/>
      </w:pPr>
      <w:bookmarkStart w:id="10" w:name="O_445144"/>
      <w:bookmarkEnd w:id="10"/>
      <w:r w:rsidRPr="00254C77">
        <w:t>Evidence Guide</w:t>
      </w:r>
    </w:p>
    <w:p w:rsidR="00000000" w:rsidRPr="00254C77" w:rsidP="00254C77">
      <w:pPr>
        <w:pStyle w:val="BodyText"/>
      </w:pPr>
      <w:r w:rsidRPr="00254C7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54C77" w:rsidP="00254C77">
      <w:pPr>
        <w:pStyle w:val="BodyText"/>
      </w:pPr>
    </w:p>
    <w:tbl>
      <w:tblPr>
        <w:tblW w:w="0" w:type="auto"/>
        <w:tblLayout w:type="fixed"/>
        <w:tblCellMar>
          <w:left w:w="62" w:type="dxa"/>
          <w:right w:w="62" w:type="dxa"/>
        </w:tblCellMar>
        <w:tblLook w:val="0000"/>
      </w:tblPr>
      <w:tblGrid>
        <w:gridCol w:w="2586"/>
        <w:gridCol w:w="6054"/>
      </w:tblGrid>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Overview of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Critical aspects for assessment and evidence required to demonstrate competency in this unit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Evidence of the ability to:</w:t>
            </w:r>
          </w:p>
          <w:p w:rsidR="00000000" w:rsidRPr="00254C77" w:rsidP="00254C77">
            <w:pPr>
              <w:pStyle w:val="ListBullet"/>
            </w:pPr>
            <w:r w:rsidRPr="00254C77">
              <w:t>perform systems backup, restore and maintain correct usage according to licensing agreements in a stand-alone</w:t>
            </w:r>
            <w:r w:rsidRPr="00254C77">
              <w:t xml:space="preserve"> or client server environment</w:t>
            </w:r>
          </w:p>
          <w:p w:rsidR="00000000" w:rsidRPr="00254C77" w:rsidP="00254C77">
            <w:pPr>
              <w:pStyle w:val="ListBullet"/>
            </w:pPr>
            <w:r w:rsidRPr="00254C77">
              <w:t>maintain software licence records and check for copyright compliance within the system</w:t>
            </w:r>
          </w:p>
          <w:p w:rsidR="00000000" w:rsidP="00254C77">
            <w:pPr>
              <w:pStyle w:val="ListBullet"/>
              <w:rPr>
                <w:lang w:val="en-NZ"/>
              </w:rPr>
            </w:pPr>
            <w:r w:rsidRPr="00254C77">
              <w:t>maintain security access details in a register and apply access controls on (network) resources.</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Context of and specific resources for ass</w:t>
            </w:r>
            <w:r w:rsidRPr="00254C77">
              <w:t>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 xml:space="preserve">Assessment must ensure access to: </w:t>
            </w:r>
          </w:p>
          <w:p w:rsidR="00000000" w:rsidRPr="00254C77" w:rsidP="00254C77">
            <w:pPr>
              <w:pStyle w:val="ListBullet"/>
            </w:pPr>
            <w:r w:rsidRPr="00254C77">
              <w:t xml:space="preserve">sites with a representative range of stand-alone and networked client-server environments and operating systems </w:t>
            </w:r>
          </w:p>
          <w:p w:rsidR="00000000" w:rsidRPr="00254C77" w:rsidP="00254C77">
            <w:pPr>
              <w:pStyle w:val="ListBullet"/>
            </w:pPr>
            <w:r w:rsidRPr="00254C77">
              <w:t>software licence records</w:t>
            </w:r>
          </w:p>
          <w:p w:rsidR="00000000" w:rsidRPr="00254C77" w:rsidP="00254C77">
            <w:pPr>
              <w:pStyle w:val="ListBullet"/>
            </w:pPr>
            <w:r w:rsidRPr="00254C77">
              <w:t>technical records and documentation</w:t>
            </w:r>
          </w:p>
          <w:p w:rsidR="00000000" w:rsidRPr="00254C77" w:rsidP="00254C77">
            <w:pPr>
              <w:pStyle w:val="ListBullet"/>
            </w:pPr>
            <w:r w:rsidRPr="00254C77">
              <w:t>organisational backup and restore procedures</w:t>
            </w:r>
          </w:p>
          <w:p w:rsidR="00000000" w:rsidRPr="00254C77" w:rsidP="00254C77">
            <w:pPr>
              <w:pStyle w:val="ListBullet"/>
            </w:pPr>
            <w:r w:rsidRPr="00254C77">
              <w:t>organisational security guidelines</w:t>
            </w:r>
          </w:p>
          <w:p w:rsidR="00000000" w:rsidRPr="00254C77" w:rsidP="00254C77">
            <w:pPr>
              <w:pStyle w:val="ListBullet"/>
            </w:pPr>
            <w:r w:rsidRPr="00254C77">
              <w:t>appropriate learning and assessment support when required</w:t>
            </w:r>
          </w:p>
          <w:p w:rsidR="00000000" w:rsidP="00254C77">
            <w:pPr>
              <w:pStyle w:val="ListBullet"/>
              <w:rPr>
                <w:lang w:val="en-NZ"/>
              </w:rPr>
            </w:pPr>
            <w:r w:rsidRPr="00254C77">
              <w:t>modified equipment for people with special needs.</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Method of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A range of assessment methods should be used t</w:t>
            </w:r>
            <w:r w:rsidRPr="00254C77">
              <w:t>o assess practical skills and knowledge. The following examples are appropriate for this unit:</w:t>
            </w:r>
          </w:p>
          <w:p w:rsidR="00000000" w:rsidRPr="00254C77" w:rsidP="00254C77">
            <w:pPr>
              <w:pStyle w:val="ListBullet"/>
            </w:pPr>
            <w:r w:rsidRPr="00254C77">
              <w:t>direct observation of candidate undertaking file backup and restoration</w:t>
            </w:r>
          </w:p>
          <w:p w:rsidR="00000000" w:rsidRPr="00254C77" w:rsidP="00254C77">
            <w:pPr>
              <w:pStyle w:val="ListBullet"/>
            </w:pPr>
            <w:r w:rsidRPr="00254C77">
              <w:t xml:space="preserve">review of records on backup results and backup schedules </w:t>
            </w:r>
          </w:p>
          <w:p w:rsidR="00000000" w:rsidRPr="00254C77" w:rsidP="00254C77">
            <w:pPr>
              <w:pStyle w:val="ListBullet"/>
            </w:pPr>
            <w:r w:rsidRPr="00254C77">
              <w:t>review of software licence rec</w:t>
            </w:r>
            <w:r w:rsidRPr="00254C77">
              <w:t xml:space="preserve">ords </w:t>
            </w:r>
          </w:p>
          <w:p w:rsidR="00000000" w:rsidRPr="00254C77" w:rsidP="00254C77">
            <w:pPr>
              <w:pStyle w:val="ListBullet"/>
            </w:pPr>
            <w:r w:rsidRPr="00254C77">
              <w:t>review of the event viewer</w:t>
            </w:r>
          </w:p>
          <w:p w:rsidR="00000000" w:rsidP="00254C77">
            <w:pPr>
              <w:pStyle w:val="ListBullet"/>
              <w:rPr>
                <w:lang w:val="en-NZ"/>
              </w:rPr>
            </w:pPr>
            <w:r w:rsidRPr="00254C77">
              <w:t>verbal or written questioning to assess candidate’s knowledge of software copyright compliance.</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t>Guidance information for assessment</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BodyText"/>
            </w:pPr>
            <w:r w:rsidRPr="00254C77">
              <w:t>Holistic assessment with other units relevant to the industry sector, workplace and job ro</w:t>
            </w:r>
            <w:r w:rsidRPr="00254C77">
              <w:t>le is recommended, where appropriate.</w:t>
            </w:r>
          </w:p>
          <w:p w:rsidR="00000000" w:rsidRPr="00254C77" w:rsidP="00254C77">
            <w:pPr>
              <w:pStyle w:val="BodyText"/>
            </w:pPr>
            <w:r w:rsidRPr="00254C77">
              <w:t>Assessment processes and techniques must be culturally appropriate, and suitable to the communication skill level, language, literacy and numeracy capacity of the candidate and the work being performed.</w:t>
            </w:r>
          </w:p>
          <w:p w:rsidR="00000000" w:rsidRPr="00254C77" w:rsidP="00254C77">
            <w:pPr>
              <w:pStyle w:val="BodyText"/>
            </w:pPr>
            <w:r w:rsidRPr="00254C77">
              <w:t>Indigenous people and other people from a non-English speaking background may need additional support.</w:t>
            </w:r>
          </w:p>
          <w:p w:rsidR="00000000" w:rsidRPr="00254C77" w:rsidP="00254C77">
            <w:pPr>
              <w:pStyle w:val="BodyText"/>
            </w:pPr>
            <w:r w:rsidRPr="00254C77">
              <w:t>In cases where practical assessment is used it should be combined with targeted questioning to assess required knowledge.</w:t>
            </w:r>
          </w:p>
        </w:tc>
      </w:tr>
    </w:tbl>
    <w:p w:rsidR="00000000" w:rsidRPr="00254C77" w:rsidP="00254C77">
      <w:pPr>
        <w:pStyle w:val="BodyText"/>
      </w:pPr>
    </w:p>
    <w:p w:rsidR="00000000" w:rsidRPr="00254C77" w:rsidP="00254C77">
      <w:pPr>
        <w:pStyle w:val="AllowPageBreak"/>
      </w:pPr>
    </w:p>
    <w:p w:rsidR="00000000" w:rsidRPr="00254C77" w:rsidP="00254C77">
      <w:pPr>
        <w:pStyle w:val="Heading1"/>
      </w:pPr>
      <w:bookmarkStart w:id="11" w:name="O_445145"/>
      <w:bookmarkEnd w:id="11"/>
      <w:r w:rsidRPr="00254C77">
        <w:t>Range Statem</w:t>
      </w:r>
      <w:r w:rsidRPr="00254C77">
        <w:t>ent</w:t>
      </w:r>
    </w:p>
    <w:p w:rsidR="00000000" w:rsidRPr="00254C77" w:rsidP="00254C77">
      <w:pPr>
        <w:pStyle w:val="BodyText"/>
      </w:pPr>
      <w:r w:rsidRPr="00254C7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254C77">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254C77" w:rsidP="00254C77">
      <w:pPr>
        <w:pStyle w:val="BodyText"/>
      </w:pPr>
    </w:p>
    <w:tbl>
      <w:tblPr>
        <w:tblW w:w="0" w:type="auto"/>
        <w:tblLayout w:type="fixed"/>
        <w:tblCellMar>
          <w:left w:w="62" w:type="dxa"/>
          <w:right w:w="62" w:type="dxa"/>
        </w:tblCellMar>
        <w:tblLook w:val="0000"/>
      </w:tblPr>
      <w:tblGrid>
        <w:gridCol w:w="2586"/>
        <w:gridCol w:w="6054"/>
      </w:tblGrid>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BoldandItalics"/>
              </w:rPr>
              <w:t xml:space="preserve">Client </w:t>
            </w:r>
            <w:r w:rsidRPr="00254C77">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ListBullet"/>
            </w:pPr>
            <w:r w:rsidRPr="00254C77">
              <w:t>employee</w:t>
            </w:r>
          </w:p>
          <w:p w:rsidR="00000000" w:rsidRPr="00254C77" w:rsidP="00254C77">
            <w:pPr>
              <w:pStyle w:val="ListBullet"/>
            </w:pPr>
            <w:r w:rsidRPr="00254C77">
              <w:t>external organi</w:t>
            </w:r>
            <w:r w:rsidRPr="00254C77">
              <w:t>sation</w:t>
            </w:r>
          </w:p>
          <w:p w:rsidR="00000000" w:rsidRPr="00254C77" w:rsidP="00254C77">
            <w:pPr>
              <w:pStyle w:val="ListBullet"/>
            </w:pPr>
            <w:r w:rsidRPr="00254C77">
              <w:t>individual</w:t>
            </w:r>
          </w:p>
          <w:p w:rsidR="00000000" w:rsidP="00254C77">
            <w:pPr>
              <w:pStyle w:val="ListBullet"/>
              <w:rPr>
                <w:lang w:val="en-NZ"/>
              </w:rPr>
            </w:pPr>
            <w:r w:rsidRPr="00254C77">
              <w:t>internal department.</w:t>
            </w:r>
          </w:p>
        </w:tc>
      </w:tr>
      <w:tr w:rsidTr="00254C77">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BoldandItalics"/>
              </w:rPr>
              <w:t xml:space="preserve">Organisational requirements </w:t>
            </w:r>
            <w:r w:rsidRPr="00254C77">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ListBullet"/>
            </w:pPr>
            <w:r w:rsidRPr="00254C77">
              <w:t>availability of system to be optimised</w:t>
            </w:r>
          </w:p>
          <w:p w:rsidR="00000000" w:rsidRPr="00254C77" w:rsidP="00254C77">
            <w:pPr>
              <w:pStyle w:val="ListBullet"/>
            </w:pPr>
            <w:r w:rsidRPr="00254C77">
              <w:t>client-support documentation</w:t>
            </w:r>
          </w:p>
          <w:p w:rsidR="00000000" w:rsidRPr="00254C77" w:rsidP="00254C77">
            <w:pPr>
              <w:pStyle w:val="ListBullet"/>
            </w:pPr>
            <w:r w:rsidRPr="00254C77">
              <w:t>complexity of technical manuals</w:t>
            </w:r>
          </w:p>
          <w:p w:rsidR="00000000" w:rsidRPr="00254C77" w:rsidP="00254C77">
            <w:pPr>
              <w:pStyle w:val="ListBullet"/>
            </w:pPr>
            <w:r w:rsidRPr="00254C77">
              <w:t>information and communications technology (ICT) policy and procedures relating to service levels and installation</w:t>
            </w:r>
          </w:p>
          <w:p w:rsidR="00000000" w:rsidRPr="00254C77" w:rsidP="00254C77">
            <w:pPr>
              <w:pStyle w:val="ListBullet"/>
            </w:pPr>
            <w:r w:rsidRPr="00254C77">
              <w:t>in-house or vendor ICT purchasing arrangements</w:t>
            </w:r>
          </w:p>
          <w:p w:rsidR="00000000" w:rsidRPr="00254C77" w:rsidP="00254C77">
            <w:pPr>
              <w:pStyle w:val="ListBullet"/>
            </w:pPr>
            <w:r w:rsidRPr="00254C77">
              <w:t>register of licences</w:t>
            </w:r>
          </w:p>
          <w:p w:rsidR="00000000" w:rsidRPr="00254C77" w:rsidP="00254C77">
            <w:pPr>
              <w:pStyle w:val="ListBullet"/>
            </w:pPr>
            <w:r w:rsidRPr="00254C77">
              <w:t>security procedures</w:t>
            </w:r>
          </w:p>
          <w:p w:rsidR="00000000" w:rsidRPr="00254C77" w:rsidP="00254C77">
            <w:pPr>
              <w:pStyle w:val="ListBullet"/>
            </w:pPr>
            <w:r w:rsidRPr="00254C77">
              <w:t>storage of ICT documentation</w:t>
            </w:r>
          </w:p>
          <w:p w:rsidR="00000000" w:rsidRPr="00254C77" w:rsidP="00254C77">
            <w:pPr>
              <w:pStyle w:val="ListBullet"/>
            </w:pPr>
            <w:r w:rsidRPr="00254C77">
              <w:t>system administration and</w:t>
            </w:r>
            <w:r w:rsidRPr="00254C77">
              <w:t xml:space="preserve"> backup procedures</w:t>
            </w:r>
          </w:p>
          <w:p w:rsidR="00000000" w:rsidP="00254C77">
            <w:pPr>
              <w:pStyle w:val="ListBullet"/>
              <w:rPr>
                <w:lang w:val="en-NZ"/>
              </w:rPr>
            </w:pPr>
            <w:r w:rsidRPr="00254C77">
              <w:t>type of product licences.</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BoldandItalics"/>
              </w:rPr>
              <w:t xml:space="preserve">Documentation </w:t>
            </w:r>
            <w:r w:rsidRPr="00254C77">
              <w:t>may follow:</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ListBullet"/>
            </w:pPr>
            <w:r w:rsidRPr="00254C77">
              <w:t>audit trails</w:t>
            </w:r>
          </w:p>
          <w:p w:rsidR="00000000" w:rsidRPr="00254C77" w:rsidP="00254C77">
            <w:pPr>
              <w:pStyle w:val="ListBullet"/>
            </w:pPr>
            <w:r w:rsidRPr="00254C77">
              <w:t>client training</w:t>
            </w:r>
          </w:p>
          <w:p w:rsidR="00000000" w:rsidRPr="00254C77" w:rsidP="00254C77">
            <w:pPr>
              <w:pStyle w:val="ListBullet"/>
            </w:pPr>
            <w:r w:rsidRPr="00254C77">
              <w:t>International Organization for Standardization (ISO), International Electrotechnical Commission (IEC) and Australian Standards (AS) standards</w:t>
            </w:r>
          </w:p>
          <w:p w:rsidR="00000000" w:rsidRPr="00254C77" w:rsidP="00254C77">
            <w:pPr>
              <w:pStyle w:val="ListBullet"/>
            </w:pPr>
            <w:r w:rsidRPr="00254C77">
              <w:t>maintaining equipment inventory</w:t>
            </w:r>
          </w:p>
          <w:p w:rsidR="00000000" w:rsidRPr="00254C77" w:rsidP="00254C77">
            <w:pPr>
              <w:pStyle w:val="ListBullet"/>
            </w:pPr>
            <w:r w:rsidRPr="00254C77">
              <w:t>naming standards</w:t>
            </w:r>
          </w:p>
          <w:p w:rsidR="00000000" w:rsidRPr="00254C77" w:rsidP="00254C77">
            <w:pPr>
              <w:pStyle w:val="ListBullet"/>
            </w:pPr>
            <w:r w:rsidRPr="00254C77">
              <w:t>project-management templates and report writing</w:t>
            </w:r>
          </w:p>
          <w:p w:rsidR="00000000" w:rsidRPr="00254C77" w:rsidP="00254C77">
            <w:pPr>
              <w:pStyle w:val="ListBullet"/>
            </w:pPr>
            <w:r w:rsidRPr="00254C77">
              <w:t>satisfaction reports</w:t>
            </w:r>
          </w:p>
          <w:p w:rsidR="00000000" w:rsidP="00254C77">
            <w:pPr>
              <w:pStyle w:val="ListBullet"/>
              <w:rPr>
                <w:lang w:val="en-NZ"/>
              </w:rPr>
            </w:pPr>
            <w:r w:rsidRPr="00254C77">
              <w:t>version control.</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BoldandItalics"/>
              </w:rPr>
              <w:t xml:space="preserve">Software </w:t>
            </w:r>
            <w:r w:rsidRPr="00254C77">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ListBullet"/>
            </w:pPr>
            <w:r w:rsidRPr="00254C77">
              <w:t>application:</w:t>
            </w:r>
          </w:p>
          <w:p w:rsidR="00000000" w:rsidRPr="00254C77" w:rsidP="00254C77">
            <w:pPr>
              <w:pStyle w:val="ListBullet2"/>
            </w:pPr>
            <w:r w:rsidRPr="00254C77">
              <w:t>database</w:t>
            </w:r>
          </w:p>
          <w:p w:rsidR="00000000" w:rsidRPr="00254C77" w:rsidP="00254C77">
            <w:pPr>
              <w:pStyle w:val="ListBullet2"/>
            </w:pPr>
            <w:r w:rsidRPr="00254C77">
              <w:t>internet browser</w:t>
            </w:r>
          </w:p>
          <w:p w:rsidR="00000000" w:rsidRPr="00254C77" w:rsidP="00254C77">
            <w:pPr>
              <w:pStyle w:val="ListBullet2"/>
            </w:pPr>
            <w:r w:rsidRPr="00254C77">
              <w:t>spreadsheet</w:t>
            </w:r>
          </w:p>
          <w:p w:rsidR="00000000" w:rsidRPr="00254C77" w:rsidP="00254C77">
            <w:pPr>
              <w:pStyle w:val="ListBullet2"/>
            </w:pPr>
            <w:r w:rsidRPr="00254C77">
              <w:t>word-processing</w:t>
            </w:r>
          </w:p>
          <w:p w:rsidR="00000000" w:rsidRPr="00254C77" w:rsidP="00254C77">
            <w:pPr>
              <w:pStyle w:val="ListBullet"/>
            </w:pPr>
            <w:r w:rsidRPr="00254C77">
              <w:t>commercial applications</w:t>
            </w:r>
          </w:p>
          <w:p w:rsidR="00000000" w:rsidRPr="00254C77" w:rsidP="00254C77">
            <w:pPr>
              <w:pStyle w:val="ListBullet"/>
            </w:pPr>
            <w:r w:rsidRPr="00254C77">
              <w:t>customised</w:t>
            </w:r>
          </w:p>
          <w:p w:rsidR="00000000" w:rsidRPr="00254C77" w:rsidP="00254C77">
            <w:pPr>
              <w:pStyle w:val="ListBullet"/>
            </w:pPr>
            <w:r w:rsidRPr="00254C77">
              <w:t>in-house</w:t>
            </w:r>
          </w:p>
          <w:p w:rsidR="00000000" w:rsidRPr="00254C77" w:rsidP="00254C77">
            <w:pPr>
              <w:pStyle w:val="ListBullet"/>
            </w:pPr>
            <w:r w:rsidRPr="00254C77">
              <w:t xml:space="preserve">programming: </w:t>
            </w:r>
          </w:p>
          <w:p w:rsidR="00000000" w:rsidRPr="00254C77" w:rsidP="00254C77">
            <w:pPr>
              <w:pStyle w:val="ListBullet2"/>
            </w:pPr>
            <w:r w:rsidRPr="00254C77">
              <w:t>assembler</w:t>
            </w:r>
          </w:p>
          <w:p w:rsidR="00000000" w:rsidRPr="00254C77" w:rsidP="00254C77">
            <w:pPr>
              <w:pStyle w:val="ListBullet2"/>
            </w:pPr>
            <w:r w:rsidRPr="00254C77">
              <w:t>Java, VB, C++, Visual Fox Pro</w:t>
            </w:r>
          </w:p>
          <w:p w:rsidR="00000000" w:rsidRPr="00254C77" w:rsidP="00254C77">
            <w:pPr>
              <w:pStyle w:val="ListBullet2"/>
            </w:pPr>
            <w:r w:rsidRPr="00254C77">
              <w:t>compiler</w:t>
            </w:r>
          </w:p>
          <w:p w:rsidR="00000000" w:rsidRPr="00254C77" w:rsidP="00254C77">
            <w:pPr>
              <w:pStyle w:val="ListBullet2"/>
            </w:pPr>
            <w:r w:rsidRPr="00254C77">
              <w:t>development tools</w:t>
            </w:r>
          </w:p>
          <w:p w:rsidR="00000000" w:rsidRPr="00254C77" w:rsidP="00254C77">
            <w:pPr>
              <w:pStyle w:val="ListBullet"/>
            </w:pPr>
            <w:r w:rsidRPr="00254C77">
              <w:t>system:</w:t>
            </w:r>
          </w:p>
          <w:p w:rsidR="00000000" w:rsidRPr="00254C77" w:rsidP="00254C77">
            <w:pPr>
              <w:pStyle w:val="ListBullet2"/>
            </w:pPr>
            <w:r w:rsidRPr="00254C77">
              <w:t xml:space="preserve">computer security </w:t>
            </w:r>
          </w:p>
          <w:p w:rsidR="00000000" w:rsidP="00254C77">
            <w:pPr>
              <w:pStyle w:val="ListBullet2"/>
              <w:rPr>
                <w:lang w:val="en-NZ"/>
              </w:rPr>
            </w:pPr>
            <w:r w:rsidRPr="00254C77">
              <w:t>operating system.</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BoldandItalics"/>
              </w:rPr>
              <w:t xml:space="preserve">Records </w:t>
            </w:r>
            <w:r w:rsidRPr="00254C77">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ListBullet"/>
            </w:pPr>
            <w:r w:rsidRPr="00254C77">
              <w:t>databases</w:t>
            </w:r>
          </w:p>
          <w:p w:rsidR="00000000" w:rsidRPr="00254C77" w:rsidP="00254C77">
            <w:pPr>
              <w:pStyle w:val="ListBullet"/>
            </w:pPr>
            <w:r w:rsidRPr="00254C77">
              <w:t>spreadsheets</w:t>
            </w:r>
          </w:p>
          <w:p w:rsidR="00000000" w:rsidRPr="00254C77" w:rsidP="00254C77">
            <w:pPr>
              <w:pStyle w:val="ListBullet"/>
            </w:pPr>
            <w:r w:rsidRPr="00254C77">
              <w:t>vendor tools to create, modify and document user accounts</w:t>
            </w:r>
          </w:p>
          <w:p w:rsidR="00000000" w:rsidP="00254C77">
            <w:pPr>
              <w:pStyle w:val="ListBullet"/>
              <w:rPr>
                <w:lang w:val="en-NZ"/>
              </w:rPr>
            </w:pPr>
            <w:r w:rsidRPr="00254C77">
              <w:t>access to computer or network resources.</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BoldandItalics"/>
              </w:rPr>
              <w:t xml:space="preserve">Appropriate person </w:t>
            </w:r>
            <w:r w:rsidRPr="00254C77">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ListBullet"/>
            </w:pPr>
            <w:r w:rsidRPr="00254C77">
              <w:t>authorised business representative</w:t>
            </w:r>
          </w:p>
          <w:p w:rsidR="00000000" w:rsidRPr="00254C77" w:rsidP="00254C77">
            <w:pPr>
              <w:pStyle w:val="ListBullet"/>
            </w:pPr>
            <w:r w:rsidRPr="00254C77">
              <w:t>client</w:t>
            </w:r>
          </w:p>
          <w:p w:rsidR="00000000" w:rsidRPr="00254C77" w:rsidP="00254C77">
            <w:pPr>
              <w:pStyle w:val="ListBullet"/>
            </w:pPr>
            <w:r w:rsidRPr="00254C77">
              <w:t>supervisor</w:t>
            </w:r>
          </w:p>
          <w:p w:rsidR="00000000" w:rsidP="00254C77">
            <w:pPr>
              <w:pStyle w:val="ListBullet"/>
              <w:rPr>
                <w:lang w:val="en-NZ"/>
              </w:rPr>
            </w:pPr>
            <w:r w:rsidRPr="00254C77">
              <w:t>system administrator.</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BoldandItalics"/>
              </w:rPr>
              <w:t xml:space="preserve">Organisational guidelines </w:t>
            </w:r>
            <w:r w:rsidRPr="00254C77">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ListBullet"/>
            </w:pPr>
            <w:r w:rsidRPr="00254C77">
              <w:t>communication methods</w:t>
            </w:r>
          </w:p>
          <w:p w:rsidR="00000000" w:rsidRPr="00254C77" w:rsidP="00254C77">
            <w:pPr>
              <w:pStyle w:val="ListBullet"/>
            </w:pPr>
            <w:r w:rsidRPr="00254C77">
              <w:t>content of emails</w:t>
            </w:r>
          </w:p>
          <w:p w:rsidR="00000000" w:rsidRPr="00254C77" w:rsidP="00254C77">
            <w:pPr>
              <w:pStyle w:val="ListBullet"/>
            </w:pPr>
            <w:r w:rsidRPr="00254C77">
              <w:t>dispute resolution</w:t>
            </w:r>
          </w:p>
          <w:p w:rsidR="00000000" w:rsidRPr="00254C77" w:rsidP="00254C77">
            <w:pPr>
              <w:pStyle w:val="ListBullet"/>
            </w:pPr>
            <w:r w:rsidRPr="00254C77">
              <w:t>document procedures and templates</w:t>
            </w:r>
          </w:p>
          <w:p w:rsidR="00000000" w:rsidRPr="00254C77" w:rsidP="00254C77">
            <w:pPr>
              <w:pStyle w:val="ListBullet"/>
            </w:pPr>
            <w:r w:rsidRPr="00254C77">
              <w:t>downloading information and accessing particular websites</w:t>
            </w:r>
          </w:p>
          <w:p w:rsidR="00000000" w:rsidRPr="00254C77" w:rsidP="00254C77">
            <w:pPr>
              <w:pStyle w:val="ListBullet"/>
            </w:pPr>
            <w:r w:rsidRPr="00254C77">
              <w:t>financial control mechanisms</w:t>
            </w:r>
          </w:p>
          <w:p w:rsidR="00000000" w:rsidRPr="00254C77" w:rsidP="00254C77">
            <w:pPr>
              <w:pStyle w:val="ListBullet"/>
            </w:pPr>
            <w:r w:rsidRPr="00254C77">
              <w:t>opening mail with attachments</w:t>
            </w:r>
          </w:p>
          <w:p w:rsidR="00000000" w:rsidRPr="00254C77" w:rsidP="00254C77">
            <w:pPr>
              <w:pStyle w:val="ListBullet"/>
            </w:pPr>
            <w:r w:rsidRPr="00254C77">
              <w:t>personal use of emails and internet access</w:t>
            </w:r>
          </w:p>
          <w:p w:rsidR="00000000" w:rsidP="00254C77">
            <w:pPr>
              <w:pStyle w:val="ListBullet"/>
              <w:rPr>
                <w:lang w:val="en-NZ"/>
              </w:rPr>
            </w:pPr>
            <w:r w:rsidRPr="00254C77">
              <w:t>virus risk.</w:t>
            </w:r>
          </w:p>
        </w:tc>
      </w:tr>
      <w:tr w:rsidTr="00254C7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C77">
            <w:pPr>
              <w:pStyle w:val="BodyText"/>
              <w:rPr>
                <w:lang w:val="en-NZ"/>
              </w:rPr>
            </w:pPr>
            <w:r w:rsidRPr="00254C77">
              <w:rPr>
                <w:rStyle w:val="BoldandItalics"/>
              </w:rPr>
              <w:t xml:space="preserve">Operating systems </w:t>
            </w:r>
            <w:r w:rsidRPr="00254C77">
              <w:t>may include:</w:t>
            </w:r>
          </w:p>
        </w:tc>
        <w:tc>
          <w:tcPr>
            <w:tcW w:w="6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C77" w:rsidP="00254C77">
            <w:pPr>
              <w:pStyle w:val="ListBullet"/>
            </w:pPr>
            <w:r w:rsidRPr="00254C77">
              <w:t>GNU and Linux</w:t>
            </w:r>
          </w:p>
          <w:p w:rsidR="00000000" w:rsidRPr="00254C77" w:rsidP="00254C77">
            <w:pPr>
              <w:pStyle w:val="ListBullet"/>
            </w:pPr>
            <w:r w:rsidRPr="00254C77">
              <w:t>Mac</w:t>
            </w:r>
            <w:r w:rsidRPr="00254C77">
              <w:t xml:space="preserve"> OS X</w:t>
            </w:r>
          </w:p>
          <w:p w:rsidR="00000000" w:rsidRPr="00254C77" w:rsidP="00254C77">
            <w:pPr>
              <w:pStyle w:val="ListBullet"/>
            </w:pPr>
            <w:r w:rsidRPr="00254C77">
              <w:t>Microsoft Windows</w:t>
            </w:r>
          </w:p>
          <w:p w:rsidR="00000000" w:rsidRPr="00254C77" w:rsidP="00254C77">
            <w:pPr>
              <w:pStyle w:val="ListBullet"/>
            </w:pPr>
            <w:r w:rsidRPr="00254C77">
              <w:t>Unix-like operating systems:</w:t>
            </w:r>
          </w:p>
          <w:p w:rsidR="00000000" w:rsidRPr="00254C77" w:rsidP="00254C77">
            <w:pPr>
              <w:pStyle w:val="ListBullet2"/>
            </w:pPr>
            <w:r w:rsidRPr="00254C77">
              <w:t>HP-UX</w:t>
            </w:r>
          </w:p>
          <w:p w:rsidR="00000000" w:rsidRPr="00254C77" w:rsidP="00254C77">
            <w:pPr>
              <w:pStyle w:val="ListBullet2"/>
            </w:pPr>
            <w:r w:rsidRPr="00254C77">
              <w:t>IBM AIX</w:t>
            </w:r>
          </w:p>
          <w:p w:rsidR="00000000" w:rsidRPr="00254C77" w:rsidP="00254C77">
            <w:pPr>
              <w:pStyle w:val="ListBullet2"/>
            </w:pPr>
            <w:r w:rsidRPr="00254C77">
              <w:t>Silicon Graphics IRIX</w:t>
            </w:r>
          </w:p>
          <w:p w:rsidR="00000000" w:rsidRPr="00254C77" w:rsidP="00254C77">
            <w:pPr>
              <w:pStyle w:val="ListBullet2"/>
            </w:pPr>
            <w:r w:rsidRPr="00254C77">
              <w:t>Sun Solaris.</w:t>
            </w:r>
          </w:p>
        </w:tc>
      </w:tr>
    </w:tbl>
    <w:p w:rsidR="00705DFE" w:rsidP="00254C77">
      <w:pPr>
        <w:pStyle w:val="BodyText"/>
      </w:pPr>
    </w:p>
    <w:p w:rsidR="00705DFE" w:rsidP="00254C77">
      <w:pPr>
        <w:pStyle w:val="BodyText"/>
      </w:pPr>
    </w:p>
    <w:p w:rsidR="00000000" w:rsidRPr="00254C77" w:rsidP="00254C77">
      <w:pPr>
        <w:pStyle w:val="Heading1"/>
      </w:pPr>
      <w:bookmarkStart w:id="12" w:name="O_445146"/>
      <w:bookmarkEnd w:id="12"/>
      <w:r w:rsidRPr="00254C77">
        <w:t>Unit Sector(s)</w:t>
      </w:r>
    </w:p>
    <w:p w:rsidR="00000000" w:rsidRPr="00254C77" w:rsidP="00254C77">
      <w:pPr>
        <w:pStyle w:val="BodyText"/>
      </w:pPr>
      <w:r w:rsidRPr="00254C77">
        <w:t>Systems administration and support</w:t>
      </w:r>
    </w:p>
    <w:p w:rsidR="00000000" w:rsidRPr="00254C77" w:rsidP="00254C77"/>
    <w:sectPr w:rsidSect="00254C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DFE" w:rsidP="00705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FE" w:rsidP="00254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5DFE" w:rsidP="00254C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5DFE" w:rsidP="00254C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DFE" w:rsidP="00705D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FE" w:rsidP="00254C77">
    <w:pPr>
      <w:pStyle w:val="Header"/>
      <w:framePr w:wrap="around"/>
    </w:pPr>
    <w:r>
      <w:fldChar w:fldCharType="begin"/>
    </w:r>
    <w:r>
      <w:instrText xml:space="preserve"> TITLE   \* MERGEFORMAT </w:instrText>
    </w:r>
    <w:r>
      <w:fldChar w:fldCharType="separate"/>
    </w:r>
    <w:r>
      <w:t>ICASAS304A Provide basic system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5DFE" w:rsidP="00254C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E7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A0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A8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C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4C77"/>
    <w:pPr>
      <w:spacing w:before="360" w:after="60"/>
      <w:outlineLvl w:val="0"/>
    </w:pPr>
    <w:rPr>
      <w:sz w:val="32"/>
    </w:rPr>
  </w:style>
  <w:style w:type="paragraph" w:styleId="Heading2">
    <w:name w:val="heading 2"/>
    <w:basedOn w:val="HeadingBase"/>
    <w:next w:val="BodyText"/>
    <w:link w:val="Heading2Char"/>
    <w:qFormat/>
    <w:rsid w:val="00254C77"/>
    <w:pPr>
      <w:keepLines/>
      <w:spacing w:before="240" w:after="120"/>
      <w:outlineLvl w:val="1"/>
    </w:pPr>
    <w:rPr>
      <w:sz w:val="28"/>
      <w:szCs w:val="40"/>
    </w:rPr>
  </w:style>
  <w:style w:type="paragraph" w:styleId="Heading3">
    <w:name w:val="heading 3"/>
    <w:basedOn w:val="HeadingBase"/>
    <w:next w:val="BodyText"/>
    <w:link w:val="Heading3Char"/>
    <w:qFormat/>
    <w:rsid w:val="00254C77"/>
    <w:pPr>
      <w:spacing w:before="180" w:after="120"/>
      <w:outlineLvl w:val="2"/>
    </w:pPr>
    <w:rPr>
      <w:spacing w:val="-10"/>
      <w:kern w:val="32"/>
    </w:rPr>
  </w:style>
  <w:style w:type="paragraph" w:styleId="Heading4">
    <w:name w:val="heading 4"/>
    <w:basedOn w:val="HeadingBase"/>
    <w:next w:val="BodyText"/>
    <w:link w:val="Heading4Char"/>
    <w:qFormat/>
    <w:rsid w:val="00254C77"/>
    <w:pPr>
      <w:spacing w:before="160" w:after="120"/>
      <w:outlineLvl w:val="3"/>
    </w:pPr>
    <w:rPr>
      <w:sz w:val="22"/>
    </w:rPr>
  </w:style>
  <w:style w:type="paragraph" w:styleId="Heading5">
    <w:name w:val="heading 5"/>
    <w:basedOn w:val="HeadingBase"/>
    <w:next w:val="Normal"/>
    <w:link w:val="Heading5Char"/>
    <w:qFormat/>
    <w:rsid w:val="00254C77"/>
    <w:pPr>
      <w:spacing w:before="80"/>
      <w:outlineLvl w:val="4"/>
    </w:pPr>
    <w:rPr>
      <w:color w:val="918585"/>
      <w:sz w:val="20"/>
    </w:rPr>
  </w:style>
  <w:style w:type="paragraph" w:styleId="Heading6">
    <w:name w:val="heading 6"/>
    <w:basedOn w:val="HeadingBase"/>
    <w:next w:val="Normal"/>
    <w:link w:val="Heading6Char"/>
    <w:qFormat/>
    <w:rsid w:val="00254C77"/>
    <w:pPr>
      <w:spacing w:before="60"/>
      <w:outlineLvl w:val="5"/>
    </w:pPr>
    <w:rPr>
      <w:color w:val="918585"/>
      <w:sz w:val="20"/>
    </w:rPr>
  </w:style>
  <w:style w:type="paragraph" w:styleId="Heading7">
    <w:name w:val="heading 7"/>
    <w:basedOn w:val="Normal"/>
    <w:next w:val="Normal"/>
    <w:link w:val="Heading7Char"/>
    <w:qFormat/>
    <w:rsid w:val="00254C77"/>
    <w:pPr>
      <w:ind w:left="720"/>
      <w:outlineLvl w:val="6"/>
    </w:pPr>
    <w:rPr>
      <w:i/>
    </w:rPr>
  </w:style>
  <w:style w:type="paragraph" w:styleId="Heading8">
    <w:name w:val="heading 8"/>
    <w:basedOn w:val="Normal"/>
    <w:next w:val="Normal"/>
    <w:link w:val="Heading8Char"/>
    <w:qFormat/>
    <w:rsid w:val="00254C77"/>
    <w:pPr>
      <w:ind w:left="720"/>
      <w:outlineLvl w:val="7"/>
    </w:pPr>
    <w:rPr>
      <w:i/>
    </w:rPr>
  </w:style>
  <w:style w:type="paragraph" w:styleId="Heading9">
    <w:name w:val="heading 9"/>
    <w:basedOn w:val="Normal"/>
    <w:next w:val="Normal"/>
    <w:link w:val="Heading9Char"/>
    <w:qFormat/>
    <w:rsid w:val="00254C77"/>
    <w:pPr>
      <w:ind w:left="720"/>
      <w:outlineLvl w:val="8"/>
    </w:pPr>
    <w:rPr>
      <w:i/>
    </w:rPr>
  </w:style>
  <w:style w:type="character" w:default="1" w:styleId="DefaultParagraphFont">
    <w:name w:val="Default Paragraph Font"/>
    <w:uiPriority w:val="1"/>
    <w:unhideWhenUsed/>
    <w:rsid w:val="00254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C77"/>
  </w:style>
  <w:style w:type="character" w:customStyle="1" w:styleId="Heading1Char">
    <w:name w:val="Heading 1 Char"/>
    <w:basedOn w:val="DefaultParagraphFont"/>
    <w:link w:val="Heading1"/>
    <w:rsid w:val="00254C77"/>
    <w:rPr>
      <w:rFonts w:ascii="Times New Roman" w:eastAsia="Times New Roman" w:hAnsi="Times New Roman" w:cs="Times New Roman"/>
      <w:b/>
      <w:sz w:val="32"/>
      <w:szCs w:val="20"/>
      <w:lang w:eastAsia="en-US"/>
    </w:rPr>
  </w:style>
  <w:style w:type="paragraph" w:styleId="BodyText">
    <w:name w:val="Body Text"/>
    <w:basedOn w:val="Normal"/>
    <w:link w:val="BodyTextChar"/>
    <w:rsid w:val="00254C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4C77"/>
    <w:rPr>
      <w:rFonts w:ascii="Times New Roman" w:eastAsia="Times New Roman" w:hAnsi="Times New Roman" w:cs="Times New Roman"/>
      <w:sz w:val="24"/>
      <w:lang w:val="en-US" w:eastAsia="en-US"/>
    </w:rPr>
  </w:style>
  <w:style w:type="paragraph" w:styleId="Footer">
    <w:name w:val="footer"/>
    <w:basedOn w:val="Normal"/>
    <w:link w:val="FooterChar"/>
    <w:rsid w:val="00254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C77"/>
    <w:rPr>
      <w:rFonts w:ascii="Times New Roman" w:eastAsia="Times New Roman" w:hAnsi="Times New Roman" w:cs="Times New Roman"/>
      <w:sz w:val="16"/>
      <w:lang w:val="en-US" w:eastAsia="en-US"/>
    </w:rPr>
  </w:style>
  <w:style w:type="paragraph" w:styleId="ListBullet">
    <w:name w:val="List Bullet"/>
    <w:basedOn w:val="List"/>
    <w:rsid w:val="00254C77"/>
    <w:pPr>
      <w:numPr>
        <w:numId w:val="13"/>
      </w:numPr>
      <w:tabs>
        <w:tab w:val="clear" w:pos="340"/>
      </w:tabs>
      <w:spacing w:before="40" w:after="40"/>
    </w:pPr>
  </w:style>
  <w:style w:type="character" w:customStyle="1" w:styleId="SpecialBold">
    <w:name w:val="Special Bold"/>
    <w:basedOn w:val="DefaultParagraphFont"/>
    <w:rsid w:val="00254C77"/>
    <w:rPr>
      <w:b/>
      <w:spacing w:val="0"/>
    </w:rPr>
  </w:style>
  <w:style w:type="paragraph" w:styleId="ListBullet2">
    <w:name w:val="List Bullet 2"/>
    <w:basedOn w:val="List2"/>
    <w:rsid w:val="00254C77"/>
    <w:pPr>
      <w:numPr>
        <w:numId w:val="14"/>
      </w:numPr>
      <w:tabs>
        <w:tab w:val="clear" w:pos="680"/>
      </w:tabs>
    </w:pPr>
  </w:style>
  <w:style w:type="paragraph" w:styleId="Header">
    <w:name w:val="header"/>
    <w:basedOn w:val="Normal"/>
    <w:link w:val="HeaderChar"/>
    <w:rsid w:val="00254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C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4C77"/>
    <w:rPr>
      <w:i/>
    </w:rPr>
  </w:style>
  <w:style w:type="paragraph" w:customStyle="1" w:styleId="SuperHeading">
    <w:name w:val="SuperHeading"/>
    <w:basedOn w:val="Normal"/>
    <w:rsid w:val="00254C77"/>
    <w:pPr>
      <w:spacing w:before="240" w:after="120"/>
      <w:outlineLvl w:val="0"/>
    </w:pPr>
    <w:rPr>
      <w:rFonts w:ascii="Times New Roman" w:hAnsi="Times New Roman"/>
      <w:b/>
      <w:sz w:val="28"/>
    </w:rPr>
  </w:style>
  <w:style w:type="paragraph" w:customStyle="1" w:styleId="AllowPageBreak">
    <w:name w:val="AllowPageBreak"/>
    <w:rsid w:val="00254C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4C77"/>
    <w:rPr>
      <w:b/>
      <w:i/>
      <w:u w:val="none"/>
    </w:rPr>
  </w:style>
  <w:style w:type="character" w:customStyle="1" w:styleId="Heading2Char">
    <w:name w:val="Heading 2 Char"/>
    <w:basedOn w:val="DefaultParagraphFont"/>
    <w:link w:val="Heading2"/>
    <w:rsid w:val="00254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C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4C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4C77"/>
    <w:rPr>
      <w:rFonts w:ascii="Courier New" w:eastAsia="Times New Roman" w:hAnsi="Courier New" w:cs="Times New Roman"/>
      <w:i/>
      <w:szCs w:val="20"/>
      <w:lang w:val="en-US" w:eastAsia="en-US"/>
    </w:rPr>
  </w:style>
  <w:style w:type="paragraph" w:customStyle="1" w:styleId="HeadingBase">
    <w:name w:val="Heading Base"/>
    <w:rsid w:val="00254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C77"/>
    <w:pPr>
      <w:tabs>
        <w:tab w:val="right" w:leader="dot" w:pos="9072"/>
      </w:tabs>
      <w:ind w:left="567"/>
    </w:pPr>
    <w:rPr>
      <w:szCs w:val="22"/>
    </w:rPr>
  </w:style>
  <w:style w:type="paragraph" w:customStyle="1" w:styleId="TOCBase">
    <w:name w:val="TOC Base"/>
    <w:rsid w:val="00254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C77"/>
    <w:pPr>
      <w:tabs>
        <w:tab w:val="right" w:leader="dot" w:pos="9072"/>
      </w:tabs>
      <w:spacing w:before="40" w:after="40"/>
      <w:ind w:left="284"/>
    </w:pPr>
    <w:rPr>
      <w:rFonts w:ascii="Times New Roman" w:hAnsi="Times New Roman"/>
    </w:rPr>
  </w:style>
  <w:style w:type="paragraph" w:styleId="TOC1">
    <w:name w:val="toc 1"/>
    <w:basedOn w:val="TOCBase"/>
    <w:next w:val="Normal"/>
    <w:rsid w:val="00254C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4C77"/>
    <w:pPr>
      <w:spacing w:before="5040"/>
      <w:jc w:val="center"/>
    </w:pPr>
    <w:rPr>
      <w:sz w:val="48"/>
      <w:szCs w:val="72"/>
      <w:lang w:val="en-US"/>
    </w:rPr>
  </w:style>
  <w:style w:type="character" w:customStyle="1" w:styleId="TitleChar">
    <w:name w:val="Title Char"/>
    <w:basedOn w:val="DefaultParagraphFont"/>
    <w:link w:val="Title"/>
    <w:rsid w:val="00254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C77"/>
    <w:pPr>
      <w:tabs>
        <w:tab w:val="left" w:pos="3600"/>
        <w:tab w:val="left" w:pos="3958"/>
      </w:tabs>
    </w:pPr>
  </w:style>
  <w:style w:type="paragraph" w:styleId="List">
    <w:name w:val="List"/>
    <w:basedOn w:val="BodyText"/>
    <w:next w:val="BodyText"/>
    <w:rsid w:val="00254C77"/>
    <w:pPr>
      <w:tabs>
        <w:tab w:val="left" w:pos="340"/>
      </w:tabs>
      <w:spacing w:before="60" w:after="60"/>
      <w:ind w:left="340" w:hanging="340"/>
    </w:pPr>
  </w:style>
  <w:style w:type="paragraph" w:customStyle="1" w:styleId="Note">
    <w:name w:val="Note"/>
    <w:basedOn w:val="BodyText"/>
    <w:rsid w:val="00254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C77"/>
    <w:pPr>
      <w:framePr w:wrap="auto" w:hAnchor="text" w:y="6049"/>
    </w:pPr>
    <w:rPr>
      <w:color w:val="000000"/>
      <w:sz w:val="40"/>
    </w:rPr>
  </w:style>
  <w:style w:type="paragraph" w:customStyle="1" w:styleId="TOCTitle">
    <w:name w:val="TOCTitle"/>
    <w:basedOn w:val="Heading1"/>
    <w:rsid w:val="00254C77"/>
    <w:pPr>
      <w:spacing w:after="240"/>
      <w:jc w:val="center"/>
      <w:outlineLvl w:val="9"/>
    </w:pPr>
    <w:rPr>
      <w:caps/>
    </w:rPr>
  </w:style>
  <w:style w:type="paragraph" w:customStyle="1" w:styleId="Version">
    <w:name w:val="Version"/>
    <w:rsid w:val="00254C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C77"/>
    <w:pPr>
      <w:keepNext w:val="0"/>
      <w:tabs>
        <w:tab w:val="right" w:pos="4176"/>
      </w:tabs>
      <w:ind w:left="198" w:hanging="198"/>
    </w:pPr>
    <w:rPr>
      <w:rFonts w:ascii="Garamond" w:hAnsi="Garamond"/>
    </w:rPr>
  </w:style>
  <w:style w:type="paragraph" w:styleId="IndexHeading">
    <w:name w:val="index heading"/>
    <w:basedOn w:val="Normal"/>
    <w:next w:val="Index1"/>
    <w:semiHidden/>
    <w:rsid w:val="00254C77"/>
    <w:pPr>
      <w:spacing w:before="120" w:after="120"/>
    </w:pPr>
    <w:rPr>
      <w:rFonts w:ascii="Arial" w:hAnsi="Arial"/>
      <w:b/>
      <w:color w:val="918585"/>
      <w:sz w:val="24"/>
    </w:rPr>
  </w:style>
  <w:style w:type="paragraph" w:customStyle="1" w:styleId="Chapter">
    <w:name w:val="Chapter"/>
    <w:basedOn w:val="Normal"/>
    <w:rsid w:val="00254C77"/>
    <w:pPr>
      <w:spacing w:before="240"/>
    </w:pPr>
    <w:rPr>
      <w:rFonts w:ascii="Times New Roman" w:hAnsi="Times New Roman"/>
      <w:smallCaps/>
      <w:spacing w:val="80"/>
      <w:sz w:val="28"/>
    </w:rPr>
  </w:style>
  <w:style w:type="paragraph" w:customStyle="1" w:styleId="InChapter">
    <w:name w:val="InChapter"/>
    <w:basedOn w:val="Heading3"/>
    <w:rsid w:val="00254C77"/>
    <w:pPr>
      <w:spacing w:after="240"/>
      <w:outlineLvl w:val="9"/>
    </w:pPr>
    <w:rPr>
      <w:noProof/>
    </w:rPr>
  </w:style>
  <w:style w:type="paragraph" w:styleId="Index2">
    <w:name w:val="index 2"/>
    <w:basedOn w:val="Normal"/>
    <w:next w:val="Normal"/>
    <w:semiHidden/>
    <w:rsid w:val="00254C77"/>
    <w:pPr>
      <w:tabs>
        <w:tab w:val="right" w:pos="4176"/>
      </w:tabs>
      <w:ind w:left="568" w:hanging="284"/>
    </w:pPr>
    <w:rPr>
      <w:rFonts w:ascii="Garamond" w:hAnsi="Garamond"/>
    </w:rPr>
  </w:style>
  <w:style w:type="paragraph" w:customStyle="1" w:styleId="Byline">
    <w:name w:val="Byline"/>
    <w:rsid w:val="00254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C77"/>
    <w:pPr>
      <w:tabs>
        <w:tab w:val="clear" w:pos="3600"/>
        <w:tab w:val="clear" w:pos="3958"/>
      </w:tabs>
      <w:jc w:val="right"/>
    </w:pPr>
  </w:style>
  <w:style w:type="paragraph" w:styleId="Caption">
    <w:name w:val="caption"/>
    <w:basedOn w:val="BodyText"/>
    <w:next w:val="Normal"/>
    <w:qFormat/>
    <w:rsid w:val="00254C77"/>
    <w:pPr>
      <w:framePr w:w="2268" w:hSpace="181" w:vSpace="181" w:wrap="around" w:vAnchor="text" w:hAnchor="page" w:x="1135" w:y="285" w:anchorLock="1"/>
    </w:pPr>
    <w:rPr>
      <w:i/>
    </w:rPr>
  </w:style>
  <w:style w:type="paragraph" w:customStyle="1" w:styleId="MiniTOCTitle">
    <w:name w:val="MiniTOCTitle"/>
    <w:basedOn w:val="Heading4"/>
    <w:rsid w:val="00254C77"/>
    <w:pPr>
      <w:spacing w:before="240"/>
      <w:outlineLvl w:val="9"/>
    </w:pPr>
    <w:rPr>
      <w:noProof/>
      <w:sz w:val="24"/>
    </w:rPr>
  </w:style>
  <w:style w:type="paragraph" w:customStyle="1" w:styleId="MiniTOCItem">
    <w:name w:val="MiniTOCItem"/>
    <w:basedOn w:val="ListBullet"/>
    <w:rsid w:val="00254C77"/>
    <w:pPr>
      <w:numPr>
        <w:numId w:val="0"/>
      </w:numPr>
      <w:tabs>
        <w:tab w:val="right" w:leader="dot" w:pos="6521"/>
      </w:tabs>
      <w:spacing w:before="0" w:after="0"/>
    </w:pPr>
  </w:style>
  <w:style w:type="paragraph" w:customStyle="1" w:styleId="TOFTitle">
    <w:name w:val="TOFTitle"/>
    <w:basedOn w:val="TOCTitle"/>
    <w:rsid w:val="00254C77"/>
  </w:style>
  <w:style w:type="paragraph" w:styleId="TableofFigures">
    <w:name w:val="table of figures"/>
    <w:basedOn w:val="Normal"/>
    <w:next w:val="Normal"/>
    <w:semiHidden/>
    <w:rsid w:val="00254C77"/>
    <w:pPr>
      <w:tabs>
        <w:tab w:val="right" w:leader="dot" w:pos="9072"/>
      </w:tabs>
      <w:ind w:left="970" w:hanging="403"/>
    </w:pPr>
    <w:rPr>
      <w:rFonts w:ascii="Times New Roman" w:hAnsi="Times New Roman"/>
      <w:b/>
    </w:rPr>
  </w:style>
  <w:style w:type="paragraph" w:styleId="ListNumber">
    <w:name w:val="List Number"/>
    <w:basedOn w:val="List"/>
    <w:rsid w:val="00254C77"/>
    <w:pPr>
      <w:numPr>
        <w:numId w:val="11"/>
      </w:numPr>
    </w:pPr>
  </w:style>
  <w:style w:type="character" w:customStyle="1" w:styleId="WingdingSymbols">
    <w:name w:val="Wingding Symbols"/>
    <w:rsid w:val="00254C77"/>
    <w:rPr>
      <w:rFonts w:ascii="Wingdings" w:hAnsi="Wingdings"/>
    </w:rPr>
  </w:style>
  <w:style w:type="paragraph" w:customStyle="1" w:styleId="TableHeading">
    <w:name w:val="Table Heading"/>
    <w:basedOn w:val="HeadingBase"/>
    <w:rsid w:val="00254C77"/>
    <w:pPr>
      <w:keepLines/>
      <w:pBdr>
        <w:bottom w:val="single" w:sz="6" w:space="1" w:color="918585"/>
      </w:pBdr>
      <w:spacing w:before="240"/>
    </w:pPr>
  </w:style>
  <w:style w:type="character" w:customStyle="1" w:styleId="HotSpot">
    <w:name w:val="HotSpot"/>
    <w:rsid w:val="00254C77"/>
    <w:rPr>
      <w:color w:val="0033CC"/>
      <w:u w:val="none"/>
    </w:rPr>
  </w:style>
  <w:style w:type="paragraph" w:customStyle="1" w:styleId="BodyTextRight">
    <w:name w:val="Body Text Right"/>
    <w:basedOn w:val="BodyText"/>
    <w:rsid w:val="00254C77"/>
    <w:pPr>
      <w:spacing w:before="0" w:after="0"/>
      <w:jc w:val="right"/>
    </w:pPr>
  </w:style>
  <w:style w:type="paragraph" w:styleId="Index3">
    <w:name w:val="index 3"/>
    <w:basedOn w:val="ListNumber2"/>
    <w:next w:val="Normal"/>
    <w:semiHidden/>
    <w:rsid w:val="00254C77"/>
    <w:pPr>
      <w:numPr>
        <w:numId w:val="0"/>
      </w:numPr>
      <w:tabs>
        <w:tab w:val="right" w:leader="dot" w:pos="4176"/>
      </w:tabs>
    </w:pPr>
  </w:style>
  <w:style w:type="paragraph" w:styleId="ListNumber2">
    <w:name w:val="List Number 2"/>
    <w:basedOn w:val="List2"/>
    <w:rsid w:val="00254C77"/>
    <w:pPr>
      <w:numPr>
        <w:numId w:val="10"/>
      </w:numPr>
      <w:tabs>
        <w:tab w:val="clear" w:pos="1060"/>
      </w:tabs>
    </w:pPr>
  </w:style>
  <w:style w:type="paragraph" w:customStyle="1" w:styleId="MarginNote">
    <w:name w:val="Margin Note"/>
    <w:basedOn w:val="BodyText"/>
    <w:rsid w:val="00254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C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4C77"/>
    <w:rPr>
      <w:sz w:val="32"/>
    </w:rPr>
  </w:style>
  <w:style w:type="paragraph" w:customStyle="1" w:styleId="HeadingProcedure">
    <w:name w:val="Heading Procedure"/>
    <w:basedOn w:val="HeadingBase"/>
    <w:next w:val="Normal"/>
    <w:rsid w:val="00254C77"/>
    <w:pPr>
      <w:tabs>
        <w:tab w:val="left" w:pos="0"/>
      </w:tabs>
      <w:spacing w:before="120" w:after="60"/>
    </w:pPr>
    <w:rPr>
      <w:i/>
      <w:color w:val="918585"/>
      <w:sz w:val="22"/>
    </w:rPr>
  </w:style>
  <w:style w:type="paragraph" w:customStyle="1" w:styleId="TableBodyText">
    <w:name w:val="Table Body Text"/>
    <w:basedOn w:val="BodyText"/>
    <w:rsid w:val="00254C77"/>
    <w:pPr>
      <w:spacing w:before="60" w:after="60"/>
    </w:pPr>
  </w:style>
  <w:style w:type="paragraph" w:styleId="ListContinue">
    <w:name w:val="List Continue"/>
    <w:basedOn w:val="List"/>
    <w:rsid w:val="00254C77"/>
    <w:pPr>
      <w:ind w:firstLine="0"/>
    </w:pPr>
  </w:style>
  <w:style w:type="paragraph" w:customStyle="1" w:styleId="ListNote">
    <w:name w:val="List Note"/>
    <w:basedOn w:val="List"/>
    <w:rsid w:val="00254C77"/>
    <w:pPr>
      <w:pBdr>
        <w:top w:val="single" w:sz="6" w:space="2" w:color="918585"/>
        <w:bottom w:val="single" w:sz="6" w:space="2" w:color="918585"/>
      </w:pBdr>
      <w:tabs>
        <w:tab w:val="left" w:pos="1021"/>
      </w:tabs>
      <w:ind w:firstLine="0"/>
    </w:pPr>
  </w:style>
  <w:style w:type="paragraph" w:customStyle="1" w:styleId="Warning">
    <w:name w:val="Warning"/>
    <w:basedOn w:val="BodyText"/>
    <w:rsid w:val="00254C77"/>
    <w:pPr>
      <w:shd w:val="clear" w:color="auto" w:fill="D9D9D9"/>
      <w:tabs>
        <w:tab w:val="left" w:pos="992"/>
      </w:tabs>
      <w:ind w:left="119" w:right="119"/>
    </w:pPr>
    <w:rPr>
      <w:sz w:val="20"/>
    </w:rPr>
  </w:style>
  <w:style w:type="paragraph" w:customStyle="1" w:styleId="MarginIcons">
    <w:name w:val="Margin Icons"/>
    <w:basedOn w:val="BodyText"/>
    <w:rsid w:val="00254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C77"/>
    <w:rPr>
      <w:rFonts w:ascii="Courier New" w:hAnsi="Courier New"/>
    </w:rPr>
  </w:style>
  <w:style w:type="paragraph" w:customStyle="1" w:styleId="NoteBullet">
    <w:name w:val="Note Bullet"/>
    <w:basedOn w:val="Note"/>
    <w:rsid w:val="00254C77"/>
    <w:pPr>
      <w:tabs>
        <w:tab w:val="clear" w:pos="680"/>
      </w:tabs>
      <w:spacing w:before="60" w:after="60"/>
    </w:pPr>
  </w:style>
  <w:style w:type="paragraph" w:customStyle="1" w:styleId="SubHeading2">
    <w:name w:val="SubHeading2"/>
    <w:basedOn w:val="HeadingBase"/>
    <w:rsid w:val="00254C77"/>
    <w:pPr>
      <w:spacing w:before="240" w:after="60"/>
    </w:pPr>
    <w:rPr>
      <w:sz w:val="20"/>
    </w:rPr>
  </w:style>
  <w:style w:type="paragraph" w:customStyle="1" w:styleId="SubHeading1">
    <w:name w:val="SubHeading1"/>
    <w:basedOn w:val="HeadingBase"/>
    <w:rsid w:val="00254C77"/>
    <w:pPr>
      <w:spacing w:before="240" w:after="60"/>
    </w:pPr>
    <w:rPr>
      <w:color w:val="918585"/>
      <w:sz w:val="22"/>
    </w:rPr>
  </w:style>
  <w:style w:type="paragraph" w:customStyle="1" w:styleId="SideHeading">
    <w:name w:val="Side Heading"/>
    <w:basedOn w:val="HeadingBase"/>
    <w:rsid w:val="00254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C77"/>
    <w:pPr>
      <w:numPr>
        <w:numId w:val="12"/>
      </w:numPr>
    </w:pPr>
  </w:style>
  <w:style w:type="paragraph" w:styleId="PlainText">
    <w:name w:val="Plain Text"/>
    <w:basedOn w:val="Normal"/>
    <w:link w:val="PlainTextChar"/>
    <w:rsid w:val="00254C77"/>
    <w:rPr>
      <w:sz w:val="20"/>
    </w:rPr>
  </w:style>
  <w:style w:type="character" w:customStyle="1" w:styleId="PlainTextChar">
    <w:name w:val="Plain Text Char"/>
    <w:basedOn w:val="DefaultParagraphFont"/>
    <w:link w:val="PlainText"/>
    <w:rsid w:val="00254C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4C77"/>
    <w:rPr>
      <w:b/>
      <w:smallCaps/>
    </w:rPr>
  </w:style>
  <w:style w:type="paragraph" w:customStyle="1" w:styleId="TableListNumber">
    <w:name w:val="Table List Number"/>
    <w:basedOn w:val="ListNumber"/>
    <w:rsid w:val="00254C77"/>
    <w:pPr>
      <w:numPr>
        <w:numId w:val="0"/>
      </w:numPr>
    </w:pPr>
  </w:style>
  <w:style w:type="paragraph" w:styleId="TOC4">
    <w:name w:val="toc 4"/>
    <w:basedOn w:val="TOCBase"/>
    <w:next w:val="Normal"/>
    <w:semiHidden/>
    <w:rsid w:val="00254C77"/>
    <w:pPr>
      <w:tabs>
        <w:tab w:val="right" w:leader="dot" w:pos="9071"/>
      </w:tabs>
      <w:ind w:left="1701"/>
    </w:pPr>
  </w:style>
  <w:style w:type="paragraph" w:customStyle="1" w:styleId="ListAlpha">
    <w:name w:val="List Alpha"/>
    <w:basedOn w:val="List"/>
    <w:rsid w:val="00254C77"/>
    <w:pPr>
      <w:numPr>
        <w:numId w:val="9"/>
      </w:numPr>
    </w:pPr>
  </w:style>
  <w:style w:type="paragraph" w:customStyle="1" w:styleId="ListAlpha2">
    <w:name w:val="List Alpha 2"/>
    <w:basedOn w:val="List2"/>
    <w:rsid w:val="00254C77"/>
    <w:pPr>
      <w:numPr>
        <w:numId w:val="8"/>
      </w:numPr>
    </w:pPr>
  </w:style>
  <w:style w:type="paragraph" w:styleId="List2">
    <w:name w:val="List 2"/>
    <w:basedOn w:val="BodyText"/>
    <w:rsid w:val="00254C77"/>
    <w:pPr>
      <w:tabs>
        <w:tab w:val="left" w:pos="680"/>
      </w:tabs>
      <w:spacing w:before="60" w:after="60"/>
      <w:ind w:left="680" w:hanging="340"/>
    </w:pPr>
  </w:style>
  <w:style w:type="paragraph" w:styleId="List3">
    <w:name w:val="List 3"/>
    <w:basedOn w:val="BodyText"/>
    <w:rsid w:val="00254C77"/>
    <w:pPr>
      <w:tabs>
        <w:tab w:val="left" w:pos="1021"/>
      </w:tabs>
      <w:spacing w:before="60" w:after="60"/>
      <w:ind w:left="1020" w:hanging="340"/>
    </w:pPr>
  </w:style>
  <w:style w:type="paragraph" w:styleId="List4">
    <w:name w:val="List 4"/>
    <w:basedOn w:val="BodyText"/>
    <w:rsid w:val="00254C77"/>
    <w:pPr>
      <w:tabs>
        <w:tab w:val="left" w:pos="1361"/>
      </w:tabs>
      <w:spacing w:before="60" w:after="60"/>
      <w:ind w:left="1361" w:hanging="340"/>
    </w:pPr>
  </w:style>
  <w:style w:type="paragraph" w:styleId="List5">
    <w:name w:val="List 5"/>
    <w:basedOn w:val="BodyText"/>
    <w:rsid w:val="00254C77"/>
    <w:pPr>
      <w:tabs>
        <w:tab w:val="left" w:pos="1701"/>
      </w:tabs>
      <w:spacing w:before="60" w:after="60"/>
      <w:ind w:left="1701" w:hanging="340"/>
    </w:pPr>
  </w:style>
  <w:style w:type="paragraph" w:styleId="ListBullet3">
    <w:name w:val="List Bullet 3"/>
    <w:basedOn w:val="List3"/>
    <w:rsid w:val="00254C77"/>
    <w:pPr>
      <w:numPr>
        <w:numId w:val="15"/>
      </w:numPr>
      <w:tabs>
        <w:tab w:val="clear" w:pos="1021"/>
      </w:tabs>
      <w:ind w:left="1037" w:hanging="357"/>
    </w:pPr>
  </w:style>
  <w:style w:type="paragraph" w:styleId="ListBullet4">
    <w:name w:val="List Bullet 4"/>
    <w:basedOn w:val="List4"/>
    <w:rsid w:val="00254C77"/>
    <w:pPr>
      <w:numPr>
        <w:numId w:val="3"/>
      </w:numPr>
    </w:pPr>
  </w:style>
  <w:style w:type="paragraph" w:styleId="ListBullet5">
    <w:name w:val="List Bullet 5"/>
    <w:basedOn w:val="List5"/>
    <w:rsid w:val="00254C77"/>
    <w:pPr>
      <w:numPr>
        <w:numId w:val="4"/>
      </w:numPr>
    </w:pPr>
  </w:style>
  <w:style w:type="paragraph" w:styleId="ListContinue2">
    <w:name w:val="List Continue 2"/>
    <w:basedOn w:val="List2"/>
    <w:rsid w:val="00254C77"/>
    <w:pPr>
      <w:ind w:firstLine="0"/>
    </w:pPr>
  </w:style>
  <w:style w:type="paragraph" w:styleId="ListContinue3">
    <w:name w:val="List Continue 3"/>
    <w:basedOn w:val="List3"/>
    <w:rsid w:val="00254C77"/>
    <w:pPr>
      <w:ind w:left="1021" w:firstLine="0"/>
    </w:pPr>
  </w:style>
  <w:style w:type="paragraph" w:styleId="ListContinue4">
    <w:name w:val="List Continue 4"/>
    <w:basedOn w:val="List4"/>
    <w:rsid w:val="00254C77"/>
    <w:pPr>
      <w:ind w:firstLine="0"/>
    </w:pPr>
  </w:style>
  <w:style w:type="paragraph" w:styleId="ListContinue5">
    <w:name w:val="List Continue 5"/>
    <w:basedOn w:val="List5"/>
    <w:rsid w:val="00254C77"/>
    <w:pPr>
      <w:ind w:firstLine="0"/>
    </w:pPr>
  </w:style>
  <w:style w:type="paragraph" w:styleId="ListNumber3">
    <w:name w:val="List Number 3"/>
    <w:basedOn w:val="List3"/>
    <w:rsid w:val="00254C77"/>
    <w:pPr>
      <w:numPr>
        <w:numId w:val="5"/>
      </w:numPr>
    </w:pPr>
  </w:style>
  <w:style w:type="paragraph" w:styleId="ListNumber4">
    <w:name w:val="List Number 4"/>
    <w:basedOn w:val="List4"/>
    <w:rsid w:val="00254C77"/>
    <w:pPr>
      <w:numPr>
        <w:numId w:val="6"/>
      </w:numPr>
    </w:pPr>
  </w:style>
  <w:style w:type="paragraph" w:styleId="ListNumber5">
    <w:name w:val="List Number 5"/>
    <w:basedOn w:val="List5"/>
    <w:rsid w:val="00254C77"/>
    <w:pPr>
      <w:numPr>
        <w:numId w:val="7"/>
      </w:numPr>
    </w:pPr>
  </w:style>
  <w:style w:type="paragraph" w:styleId="BlockText">
    <w:name w:val="Block Text"/>
    <w:basedOn w:val="Normal"/>
    <w:rsid w:val="00254C77"/>
    <w:pPr>
      <w:spacing w:after="120"/>
      <w:ind w:left="1440" w:right="1440"/>
    </w:pPr>
  </w:style>
  <w:style w:type="character" w:customStyle="1" w:styleId="Subscript">
    <w:name w:val="Subscript"/>
    <w:basedOn w:val="DefaultParagraphFont"/>
    <w:rsid w:val="00254C77"/>
    <w:rPr>
      <w:sz w:val="16"/>
      <w:vertAlign w:val="subscript"/>
    </w:rPr>
  </w:style>
  <w:style w:type="character" w:customStyle="1" w:styleId="Superscript">
    <w:name w:val="Superscript"/>
    <w:basedOn w:val="DefaultParagraphFont"/>
    <w:rsid w:val="00254C77"/>
    <w:rPr>
      <w:sz w:val="16"/>
      <w:vertAlign w:val="superscript"/>
    </w:rPr>
  </w:style>
  <w:style w:type="character" w:customStyle="1" w:styleId="Symbols">
    <w:name w:val="Symbols"/>
    <w:basedOn w:val="DefaultParagraphFont"/>
    <w:rsid w:val="00254C77"/>
    <w:rPr>
      <w:rFonts w:ascii="Symbol" w:hAnsi="Symbol"/>
    </w:rPr>
  </w:style>
  <w:style w:type="character" w:customStyle="1" w:styleId="MenuOptions">
    <w:name w:val="Menu Options"/>
    <w:basedOn w:val="DefaultParagraphFont"/>
    <w:rsid w:val="00254C77"/>
    <w:rPr>
      <w:rFonts w:ascii="Arial Narrow" w:hAnsi="Arial Narrow"/>
      <w:smallCaps/>
    </w:rPr>
  </w:style>
  <w:style w:type="character" w:customStyle="1" w:styleId="Buttons">
    <w:name w:val="Buttons"/>
    <w:basedOn w:val="DefaultParagraphFont"/>
    <w:rsid w:val="00254C77"/>
    <w:rPr>
      <w:b/>
    </w:rPr>
  </w:style>
  <w:style w:type="character" w:customStyle="1" w:styleId="Underlined">
    <w:name w:val="Underlined"/>
    <w:basedOn w:val="DefaultParagraphFont"/>
    <w:rsid w:val="00254C77"/>
    <w:rPr>
      <w:u w:val="single"/>
    </w:rPr>
  </w:style>
  <w:style w:type="paragraph" w:customStyle="1" w:styleId="TableBodyTextRight">
    <w:name w:val="Table Body Text Right"/>
    <w:basedOn w:val="TableBodyText"/>
    <w:rsid w:val="00254C77"/>
    <w:pPr>
      <w:widowControl w:val="0"/>
      <w:autoSpaceDE w:val="0"/>
      <w:autoSpaceDN w:val="0"/>
      <w:adjustRightInd w:val="0"/>
      <w:jc w:val="right"/>
    </w:pPr>
    <w:rPr>
      <w:rFonts w:cs="Arial"/>
      <w:szCs w:val="18"/>
    </w:rPr>
  </w:style>
  <w:style w:type="paragraph" w:customStyle="1" w:styleId="CopyrightText">
    <w:name w:val="Copyright Text"/>
    <w:basedOn w:val="BodyText"/>
    <w:rsid w:val="00254C77"/>
    <w:rPr>
      <w:sz w:val="18"/>
    </w:rPr>
  </w:style>
  <w:style w:type="paragraph" w:customStyle="1" w:styleId="BodySmallRight">
    <w:name w:val="Body Small Right"/>
    <w:basedOn w:val="BodyTextRight"/>
    <w:rsid w:val="00254C77"/>
    <w:rPr>
      <w:sz w:val="18"/>
      <w:szCs w:val="18"/>
    </w:rPr>
  </w:style>
  <w:style w:type="paragraph" w:customStyle="1" w:styleId="MarginEdition">
    <w:name w:val="Margin Edition"/>
    <w:basedOn w:val="MarginNote"/>
    <w:rsid w:val="00254C77"/>
    <w:pPr>
      <w:spacing w:before="0" w:after="0"/>
    </w:pPr>
    <w:rPr>
      <w:rFonts w:ascii="Times New Roman" w:hAnsi="Times New Roman"/>
      <w:color w:val="999999"/>
    </w:rPr>
  </w:style>
  <w:style w:type="paragraph" w:customStyle="1" w:styleId="Spacer">
    <w:name w:val="Spacer"/>
    <w:basedOn w:val="Normal"/>
    <w:rsid w:val="00254C77"/>
    <w:rPr>
      <w:sz w:val="2"/>
      <w:szCs w:val="2"/>
    </w:rPr>
  </w:style>
  <w:style w:type="character" w:customStyle="1" w:styleId="Small">
    <w:name w:val="Small"/>
    <w:basedOn w:val="DefaultParagraphFont"/>
    <w:rsid w:val="00254C77"/>
    <w:rPr>
      <w:sz w:val="16"/>
    </w:rPr>
  </w:style>
  <w:style w:type="paragraph" w:customStyle="1" w:styleId="WideTable">
    <w:name w:val="Wide Table"/>
    <w:basedOn w:val="Normal"/>
    <w:rsid w:val="00254C77"/>
    <w:pPr>
      <w:ind w:left="-1418"/>
    </w:pPr>
    <w:rPr>
      <w:sz w:val="2"/>
      <w:szCs w:val="2"/>
    </w:rPr>
  </w:style>
  <w:style w:type="character" w:styleId="PageNumber">
    <w:name w:val="page number"/>
    <w:basedOn w:val="DefaultParagraphFont"/>
    <w:rsid w:val="00254C77"/>
  </w:style>
  <w:style w:type="paragraph" w:styleId="Quote">
    <w:name w:val="Quote"/>
    <w:basedOn w:val="Heading1"/>
    <w:link w:val="QuoteChar"/>
    <w:qFormat/>
    <w:rsid w:val="00254C77"/>
    <w:rPr>
      <w:b w:val="0"/>
      <w:sz w:val="72"/>
      <w:szCs w:val="72"/>
      <w:lang w:val="en-NZ"/>
    </w:rPr>
  </w:style>
  <w:style w:type="character" w:customStyle="1" w:styleId="QuoteChar">
    <w:name w:val="Quote Char"/>
    <w:basedOn w:val="DefaultParagraphFont"/>
    <w:link w:val="Quote"/>
    <w:rsid w:val="00254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C77"/>
    <w:pPr>
      <w:pageBreakBefore/>
    </w:pPr>
  </w:style>
  <w:style w:type="paragraph" w:customStyle="1" w:styleId="Border">
    <w:name w:val="Border"/>
    <w:basedOn w:val="Normal"/>
    <w:qFormat/>
    <w:rsid w:val="00254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C77"/>
    <w:rPr>
      <w:b/>
      <w:bCs/>
      <w:i/>
      <w:iCs/>
      <w:color w:val="auto"/>
    </w:rPr>
  </w:style>
  <w:style w:type="paragraph" w:styleId="IntenseQuote">
    <w:name w:val="Intense Quote"/>
    <w:basedOn w:val="Normal"/>
    <w:next w:val="Normal"/>
    <w:link w:val="IntenseQuoteChar"/>
    <w:uiPriority w:val="30"/>
    <w:qFormat/>
    <w:rsid w:val="00254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C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4C77"/>
    <w:rPr>
      <w:smallCaps/>
      <w:color w:val="auto"/>
      <w:u w:val="single"/>
    </w:rPr>
  </w:style>
  <w:style w:type="character" w:styleId="IntenseReference">
    <w:name w:val="Intense Reference"/>
    <w:basedOn w:val="DefaultParagraphFont"/>
    <w:uiPriority w:val="32"/>
    <w:qFormat/>
    <w:rsid w:val="00254C77"/>
    <w:rPr>
      <w:b/>
      <w:bCs/>
      <w:smallCaps/>
      <w:color w:val="auto"/>
      <w:spacing w:val="5"/>
      <w:u w:val="single"/>
    </w:rPr>
  </w:style>
  <w:style w:type="paragraph" w:customStyle="1" w:styleId="2ColumnHeading">
    <w:name w:val="2Column Heading"/>
    <w:basedOn w:val="BodyText"/>
    <w:qFormat/>
    <w:rsid w:val="00254C77"/>
    <w:pPr>
      <w:spacing w:after="60"/>
      <w:ind w:left="-2268"/>
    </w:pPr>
    <w:rPr>
      <w:b/>
    </w:rPr>
  </w:style>
  <w:style w:type="paragraph" w:customStyle="1" w:styleId="Heading1TOC">
    <w:name w:val="Heading1 TOC"/>
    <w:basedOn w:val="Normal"/>
    <w:qFormat/>
    <w:rsid w:val="00254C77"/>
    <w:pPr>
      <w:spacing w:before="240" w:after="120"/>
    </w:pPr>
    <w:rPr>
      <w:rFonts w:ascii="Times New Roman" w:hAnsi="Times New Roman"/>
      <w:b/>
      <w:sz w:val="32"/>
    </w:rPr>
  </w:style>
  <w:style w:type="paragraph" w:customStyle="1" w:styleId="Heading2TOC">
    <w:name w:val="Heading2 TOC"/>
    <w:basedOn w:val="Normal"/>
    <w:qFormat/>
    <w:rsid w:val="00254C77"/>
    <w:pPr>
      <w:spacing w:before="240" w:after="60"/>
    </w:pPr>
    <w:rPr>
      <w:rFonts w:ascii="Times New Roman" w:hAnsi="Times New Roman"/>
      <w:b/>
      <w:sz w:val="28"/>
    </w:rPr>
  </w:style>
  <w:style w:type="character" w:customStyle="1" w:styleId="Underline">
    <w:name w:val="Underline"/>
    <w:basedOn w:val="DefaultParagraphFont"/>
    <w:qFormat/>
    <w:rsid w:val="00254C77"/>
    <w:rPr>
      <w:u w:val="single"/>
    </w:rPr>
  </w:style>
  <w:style w:type="paragraph" w:styleId="BalloonText">
    <w:name w:val="Balloon Text"/>
    <w:basedOn w:val="Normal"/>
    <w:link w:val="BalloonTextChar"/>
    <w:rsid w:val="00254C77"/>
    <w:rPr>
      <w:rFonts w:ascii="Tahoma" w:hAnsi="Tahoma" w:cs="Tahoma"/>
      <w:sz w:val="16"/>
      <w:szCs w:val="16"/>
    </w:rPr>
  </w:style>
  <w:style w:type="character" w:customStyle="1" w:styleId="BalloonTextChar">
    <w:name w:val="Balloon Text Char"/>
    <w:basedOn w:val="DefaultParagraphFont"/>
    <w:link w:val="BalloonText"/>
    <w:rsid w:val="00254C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4C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4C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7770</Characters>
  <Application>Microsoft Office Word</Application>
  <DocSecurity>0</DocSecurity>
  <Lines>281</Lines>
  <Paragraphs>179</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ICASAS304A Provide basic system administration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2012-05-26T17:14:00Z</dcterms:created>
  <dcterms:modified xsi:type="dcterms:W3CDTF">2012-05-26T17:14:00Z</dcterms:modified>
</cp:coreProperties>
</file>