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A23" w:rsidP="00C70A23">
      <w:pPr>
        <w:pStyle w:val="Title"/>
      </w:pPr>
      <w:bookmarkStart w:id="0" w:name="_GoBack"/>
      <w:bookmarkEnd w:id="0"/>
      <w:r>
        <w:fldChar w:fldCharType="begin"/>
      </w:r>
      <w:r>
        <w:instrText xml:space="preserve"> TITLE   \* MERGEFORMAT </w:instrText>
      </w:r>
      <w:r>
        <w:fldChar w:fldCharType="separate"/>
      </w:r>
      <w:r>
        <w:t>ICASAS303A Care for computer hardware</w:t>
      </w:r>
      <w:r>
        <w:fldChar w:fldCharType="end"/>
      </w:r>
    </w:p>
    <w:p w:rsidR="00C70A23" w:rsidP="00C70A23">
      <w:pPr>
        <w:pStyle w:val="Version"/>
        <w:sectPr w:rsidSect="00F964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458" w:rsidP="00F96458">
      <w:pPr>
        <w:pStyle w:val="SuperHeading"/>
      </w:pPr>
      <w:r w:rsidRPr="00F96458">
        <w:t>ICASAS303A Care for computer hardware</w:t>
      </w:r>
    </w:p>
    <w:p w:rsidR="00000000" w:rsidRPr="00F96458" w:rsidP="00F96458">
      <w:pPr>
        <w:pStyle w:val="Heading1"/>
      </w:pPr>
      <w:bookmarkStart w:id="1" w:name="O_445120"/>
      <w:bookmarkEnd w:id="1"/>
      <w:r w:rsidRPr="00F96458">
        <w:t>Modification History</w:t>
      </w:r>
    </w:p>
    <w:tbl>
      <w:tblPr>
        <w:tblW w:w="0" w:type="auto"/>
        <w:tblLayout w:type="fixed"/>
        <w:tblCellMar>
          <w:left w:w="62" w:type="dxa"/>
          <w:right w:w="62" w:type="dxa"/>
        </w:tblCellMar>
        <w:tblLook w:val="0000"/>
      </w:tblPr>
      <w:tblGrid>
        <w:gridCol w:w="3174"/>
        <w:gridCol w:w="5913"/>
      </w:tblGrid>
      <w:tr w:rsidTr="00F9645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BodyText"/>
            </w:pPr>
            <w:r w:rsidRPr="00F9645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SpecialBold"/>
              </w:rPr>
              <w:t>Comments</w:t>
            </w:r>
          </w:p>
        </w:tc>
      </w:tr>
      <w:tr w:rsidTr="00F9645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BodyText"/>
            </w:pPr>
            <w:r w:rsidRPr="00F96458">
              <w:t xml:space="preserve">This Unit first released with </w:t>
            </w:r>
            <w:r w:rsidRPr="00F96458">
              <w:rPr>
                <w:rStyle w:val="Emphasis"/>
              </w:rPr>
              <w:t>ICA11 Information and Communicati</w:t>
            </w:r>
            <w:r w:rsidRPr="00F96458">
              <w:rPr>
                <w:rStyle w:val="Emphasis"/>
              </w:rPr>
              <w:t>ons Technology Training Package version 1.0</w:t>
            </w:r>
          </w:p>
        </w:tc>
      </w:tr>
    </w:tbl>
    <w:p w:rsidR="00000000" w:rsidRPr="00F96458" w:rsidP="00F96458">
      <w:pPr>
        <w:pStyle w:val="BodyText"/>
      </w:pPr>
    </w:p>
    <w:p w:rsidR="00000000" w:rsidRPr="00F96458" w:rsidP="00F96458">
      <w:pPr>
        <w:pStyle w:val="AllowPageBreak"/>
      </w:pPr>
    </w:p>
    <w:p w:rsidR="00000000" w:rsidRPr="00F96458" w:rsidP="00F96458">
      <w:pPr>
        <w:pStyle w:val="Heading1"/>
      </w:pPr>
      <w:bookmarkStart w:id="2" w:name="O_445121"/>
      <w:bookmarkEnd w:id="2"/>
      <w:r w:rsidRPr="00F96458">
        <w:t>Unit Descriptor</w:t>
      </w:r>
    </w:p>
    <w:p w:rsidR="00000000" w:rsidRPr="00F96458" w:rsidP="00F96458">
      <w:pPr>
        <w:pStyle w:val="BodyText"/>
      </w:pPr>
      <w:r w:rsidRPr="00F96458">
        <w:t>This unit describes the performance outcomes, skills and knowledge required to manage the maintenance and location of hardware.</w:t>
      </w:r>
    </w:p>
    <w:p w:rsidR="00000000" w:rsidRPr="00F96458" w:rsidP="00F96458">
      <w:pPr>
        <w:pStyle w:val="AllowPageBreak"/>
      </w:pPr>
    </w:p>
    <w:p w:rsidR="00000000" w:rsidRPr="00F96458" w:rsidP="00F96458">
      <w:pPr>
        <w:pStyle w:val="Heading1"/>
      </w:pPr>
      <w:bookmarkStart w:id="3" w:name="O_445122"/>
      <w:bookmarkEnd w:id="3"/>
      <w:r w:rsidRPr="00F96458">
        <w:t>Application of the Unit</w:t>
      </w:r>
    </w:p>
    <w:p w:rsidR="00000000" w:rsidRPr="00F96458" w:rsidP="00F96458">
      <w:pPr>
        <w:pStyle w:val="BodyText"/>
      </w:pPr>
      <w:r w:rsidRPr="00F96458">
        <w:t>This unit applies to frontline technical support personnel who are required to manage organisational hardware assets, maintaining both them and their records.</w:t>
      </w:r>
    </w:p>
    <w:p w:rsidR="00000000" w:rsidRPr="00F96458" w:rsidP="00F96458">
      <w:pPr>
        <w:pStyle w:val="AllowPageBreak"/>
      </w:pPr>
    </w:p>
    <w:p w:rsidR="00000000" w:rsidRPr="00F96458" w:rsidP="00F96458">
      <w:pPr>
        <w:pStyle w:val="Heading1"/>
      </w:pPr>
      <w:bookmarkStart w:id="4" w:name="O_445123"/>
      <w:bookmarkEnd w:id="4"/>
      <w:r w:rsidRPr="00F96458">
        <w:t>Licensing/Regulatory Information</w:t>
      </w:r>
    </w:p>
    <w:p w:rsidR="00000000" w:rsidRPr="00F96458" w:rsidP="00F96458">
      <w:pPr>
        <w:pStyle w:val="BodyText"/>
      </w:pPr>
      <w:r w:rsidRPr="00F96458">
        <w:t>No licensing, legislative, regulatory or certif</w:t>
      </w:r>
      <w:r w:rsidRPr="00F96458">
        <w:t>ication requirements apply to this unit at the time of endorsement but users should confirm requirements with the relevant federal, state or territory authority.</w:t>
      </w:r>
    </w:p>
    <w:p w:rsidR="00000000" w:rsidRPr="00F96458" w:rsidP="00F96458">
      <w:pPr>
        <w:pStyle w:val="AllowPageBreak"/>
      </w:pPr>
    </w:p>
    <w:p w:rsidR="00000000" w:rsidRPr="00F96458" w:rsidP="00F96458">
      <w:pPr>
        <w:pStyle w:val="Heading1"/>
      </w:pPr>
      <w:bookmarkStart w:id="5" w:name="O_445124"/>
      <w:bookmarkEnd w:id="5"/>
      <w:r w:rsidRPr="00F96458">
        <w:t>Pre-Requisites</w:t>
      </w:r>
    </w:p>
    <w:p w:rsidR="00000000" w:rsidRPr="00F96458" w:rsidP="00F96458">
      <w:pPr>
        <w:pStyle w:val="BodyText"/>
      </w:pPr>
      <w:r w:rsidRPr="00F96458">
        <w:t>Not applicable.</w:t>
      </w:r>
    </w:p>
    <w:p w:rsidR="00000000" w:rsidRPr="00F96458" w:rsidP="00F96458">
      <w:pPr>
        <w:pStyle w:val="AllowPageBreak"/>
      </w:pPr>
    </w:p>
    <w:p w:rsidR="00000000" w:rsidRPr="00F96458" w:rsidP="00F96458">
      <w:pPr>
        <w:pStyle w:val="Heading1"/>
      </w:pPr>
      <w:bookmarkStart w:id="6" w:name="O_445125"/>
      <w:bookmarkEnd w:id="6"/>
      <w:r w:rsidRPr="00F96458">
        <w:t>Employability Skills Information</w:t>
      </w:r>
    </w:p>
    <w:p w:rsidR="00000000" w:rsidRPr="00F96458" w:rsidP="00F96458">
      <w:pPr>
        <w:pStyle w:val="BodyText"/>
      </w:pPr>
      <w:r w:rsidRPr="00F96458">
        <w:t>This unit contains employability skills.</w:t>
      </w:r>
    </w:p>
    <w:p w:rsidR="00000000" w:rsidRPr="00F96458" w:rsidP="00F96458">
      <w:pPr>
        <w:pStyle w:val="AllowPageBreak"/>
      </w:pPr>
    </w:p>
    <w:p w:rsidR="00000000" w:rsidRPr="00F96458" w:rsidP="00F96458">
      <w:pPr>
        <w:pStyle w:val="Heading1"/>
      </w:pPr>
      <w:bookmarkStart w:id="7" w:name="O_445126"/>
      <w:bookmarkEnd w:id="7"/>
      <w:r w:rsidRPr="00F96458">
        <w:t>Elements and Performance Criteria Pre-Content</w:t>
      </w:r>
    </w:p>
    <w:tbl>
      <w:tblPr>
        <w:tblW w:w="0" w:type="auto"/>
        <w:tblLayout w:type="fixed"/>
        <w:tblCellMar>
          <w:left w:w="62" w:type="dxa"/>
          <w:right w:w="62" w:type="dxa"/>
        </w:tblCellMar>
        <w:tblLook w:val="0000"/>
      </w:tblPr>
      <w:tblGrid>
        <w:gridCol w:w="2463"/>
        <w:gridCol w:w="6252"/>
      </w:tblGrid>
      <w:tr w:rsidTr="00F96458">
        <w:tblPrEx>
          <w:tblW w:w="0" w:type="auto"/>
          <w:tblLayout w:type="fixed"/>
          <w:tblCellMar>
            <w:left w:w="62" w:type="dxa"/>
            <w:right w:w="62" w:type="dxa"/>
          </w:tblCellMar>
          <w:tblLook w:val="0000"/>
        </w:tblPrEx>
        <w:trPr>
          <w:tblHeader/>
        </w:trPr>
        <w:tc>
          <w:tcPr>
            <w:tcW w:w="246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6458" w:rsidP="00F96458">
            <w:pPr>
              <w:pStyle w:val="BodyText"/>
            </w:pPr>
            <w:r w:rsidRPr="00F96458">
              <w:rPr>
                <w:rStyle w:val="SpecialBold"/>
              </w:rPr>
              <w:t>Element</w:t>
            </w:r>
          </w:p>
        </w:tc>
        <w:tc>
          <w:tcPr>
            <w:tcW w:w="62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SpecialBold"/>
              </w:rPr>
              <w:t>Performance Criteria</w:t>
            </w:r>
          </w:p>
        </w:tc>
      </w:tr>
      <w:tr w:rsidTr="00F96458">
        <w:tblPrEx>
          <w:tblW w:w="0" w:type="auto"/>
          <w:tblLayout w:type="fixed"/>
          <w:tblCellMar>
            <w:left w:w="62" w:type="dxa"/>
            <w:right w:w="62" w:type="dxa"/>
          </w:tblCellMar>
          <w:tblLook w:val="0000"/>
        </w:tblPrEx>
        <w:tc>
          <w:tcPr>
            <w:tcW w:w="246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BodyText"/>
            </w:pPr>
            <w:r w:rsidRPr="00F96458">
              <w:rPr>
                <w:rStyle w:val="Emphasis"/>
              </w:rPr>
              <w:t>Elements describe the essential outcomes of a unit of competency.</w:t>
            </w:r>
          </w:p>
        </w:tc>
        <w:tc>
          <w:tcPr>
            <w:tcW w:w="62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BodyText"/>
            </w:pPr>
            <w:r w:rsidRPr="00F9645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96458">
              <w:rPr>
                <w:rStyle w:val="Emphasis"/>
              </w:rPr>
              <w:t>nce is to be consistent with the evidence guide.</w:t>
            </w:r>
          </w:p>
        </w:tc>
      </w:tr>
    </w:tbl>
    <w:p w:rsidR="00000000" w:rsidRPr="00F96458" w:rsidP="00F96458">
      <w:pPr>
        <w:pStyle w:val="BodyText"/>
      </w:pPr>
    </w:p>
    <w:p w:rsidR="00000000" w:rsidRPr="00F96458" w:rsidP="00F96458">
      <w:pPr>
        <w:pStyle w:val="AllowPageBreak"/>
      </w:pPr>
    </w:p>
    <w:p w:rsidR="00000000" w:rsidRPr="00F96458" w:rsidP="00F96458">
      <w:pPr>
        <w:pStyle w:val="Heading1"/>
      </w:pPr>
      <w:bookmarkStart w:id="8" w:name="O_445127"/>
      <w:bookmarkEnd w:id="8"/>
      <w:r w:rsidRPr="00F96458">
        <w:t>Elements and Performance Criteria</w:t>
      </w:r>
    </w:p>
    <w:tbl>
      <w:tblPr>
        <w:tblW w:w="0" w:type="auto"/>
        <w:tblLayout w:type="fixed"/>
        <w:tblCellMar>
          <w:left w:w="62" w:type="dxa"/>
          <w:right w:w="62" w:type="dxa"/>
        </w:tblCellMar>
        <w:tblLook w:val="0000"/>
      </w:tblPr>
      <w:tblGrid>
        <w:gridCol w:w="2512"/>
        <w:gridCol w:w="6203"/>
      </w:tblGrid>
      <w:tr w:rsidTr="00F96458">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t>1. Establish safe work practices</w:t>
            </w:r>
          </w:p>
        </w:tc>
        <w:tc>
          <w:tcPr>
            <w:tcW w:w="6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BodyText"/>
            </w:pPr>
            <w:r w:rsidRPr="00F96458">
              <w:t xml:space="preserve">1.1 Determine, record and apply relevant legal requirements and </w:t>
            </w:r>
            <w:r w:rsidRPr="00F96458">
              <w:rPr>
                <w:rStyle w:val="BoldandItalics"/>
              </w:rPr>
              <w:t xml:space="preserve">OHS standards </w:t>
            </w:r>
            <w:r w:rsidRPr="00F96458">
              <w:t>to the installation and maintenance of comp</w:t>
            </w:r>
            <w:r w:rsidRPr="00F96458">
              <w:t xml:space="preserve">uter </w:t>
            </w:r>
            <w:r w:rsidRPr="00F96458">
              <w:rPr>
                <w:rStyle w:val="BoldandItalics"/>
              </w:rPr>
              <w:t>hardware</w:t>
            </w:r>
          </w:p>
          <w:p w:rsidR="00000000" w:rsidRPr="00F96458" w:rsidP="00F96458">
            <w:pPr>
              <w:pStyle w:val="BodyText"/>
            </w:pPr>
            <w:r w:rsidRPr="00F96458">
              <w:t>1.2 Determine, record and apply requirements specified by hardware manufacturers</w:t>
            </w:r>
          </w:p>
          <w:p w:rsidR="00000000" w:rsidP="00F96458">
            <w:pPr>
              <w:pStyle w:val="BodyText"/>
              <w:rPr>
                <w:lang w:val="en-NZ"/>
              </w:rPr>
            </w:pPr>
            <w:r w:rsidRPr="00F96458">
              <w:t xml:space="preserve">1.3 Determine, record and apply </w:t>
            </w:r>
            <w:r w:rsidRPr="00F96458">
              <w:rPr>
                <w:rStyle w:val="BoldandItalics"/>
              </w:rPr>
              <w:t>safe work practices</w:t>
            </w:r>
            <w:r w:rsidRPr="00F96458">
              <w:t>, taking into account legal and manufacturer requirements</w:t>
            </w:r>
          </w:p>
        </w:tc>
      </w:tr>
      <w:tr w:rsidTr="00F96458">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t>2. Establish location requirements for hardware and peripherals</w:t>
            </w:r>
          </w:p>
        </w:tc>
        <w:tc>
          <w:tcPr>
            <w:tcW w:w="6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BodyText"/>
            </w:pPr>
            <w:r w:rsidRPr="00F96458">
              <w:t xml:space="preserve">2.1 Determine and apply suitable </w:t>
            </w:r>
            <w:r w:rsidRPr="00F96458">
              <w:rPr>
                <w:rStyle w:val="BoldandItalics"/>
              </w:rPr>
              <w:t>environmental conditions</w:t>
            </w:r>
            <w:r w:rsidRPr="00F96458">
              <w:t xml:space="preserve"> for hardware and peripherals</w:t>
            </w:r>
          </w:p>
          <w:p w:rsidR="00000000" w:rsidRPr="00F96458" w:rsidP="00F96458">
            <w:pPr>
              <w:pStyle w:val="BodyText"/>
            </w:pPr>
            <w:r w:rsidRPr="00F96458">
              <w:t xml:space="preserve">2.2 Determine and apply </w:t>
            </w:r>
            <w:r w:rsidRPr="00F96458">
              <w:rPr>
                <w:rStyle w:val="BoldandItalics"/>
              </w:rPr>
              <w:t xml:space="preserve">system protection devices </w:t>
            </w:r>
            <w:r w:rsidRPr="00F96458">
              <w:t>where appropriate</w:t>
            </w:r>
          </w:p>
          <w:p w:rsidR="00000000" w:rsidRPr="00F96458" w:rsidP="00F96458">
            <w:pPr>
              <w:pStyle w:val="BodyText"/>
            </w:pPr>
            <w:r w:rsidRPr="00F96458">
              <w:t xml:space="preserve">2.3 Determine and apply requirements </w:t>
            </w:r>
            <w:r w:rsidRPr="00F96458">
              <w:t>when moving hardware</w:t>
            </w:r>
          </w:p>
          <w:p w:rsidR="00000000" w:rsidP="00F96458">
            <w:pPr>
              <w:pStyle w:val="BodyText"/>
              <w:rPr>
                <w:lang w:val="en-NZ"/>
              </w:rPr>
            </w:pPr>
            <w:r w:rsidRPr="00F96458">
              <w:t xml:space="preserve">2.4 Determine and apply suitable storage principles for hardware and associated </w:t>
            </w:r>
            <w:r w:rsidRPr="00F96458">
              <w:rPr>
                <w:rStyle w:val="BoldandItalics"/>
              </w:rPr>
              <w:t xml:space="preserve">peripherals </w:t>
            </w:r>
            <w:r w:rsidRPr="00F96458">
              <w:t>and media</w:t>
            </w:r>
          </w:p>
        </w:tc>
      </w:tr>
      <w:tr w:rsidTr="00F96458">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t>3. Establish maintenance practices</w:t>
            </w:r>
          </w:p>
        </w:tc>
        <w:tc>
          <w:tcPr>
            <w:tcW w:w="6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BodyText"/>
            </w:pPr>
            <w:r w:rsidRPr="00F96458">
              <w:t xml:space="preserve">3.1 Determine maintenance requirements specified by the </w:t>
            </w:r>
            <w:r w:rsidRPr="00F96458">
              <w:rPr>
                <w:rStyle w:val="BoldandItalics"/>
              </w:rPr>
              <w:t xml:space="preserve">equipment </w:t>
            </w:r>
            <w:r w:rsidRPr="00F96458">
              <w:t>manufacturer</w:t>
            </w:r>
          </w:p>
          <w:p w:rsidR="00000000" w:rsidRPr="00F96458" w:rsidP="00F96458">
            <w:pPr>
              <w:pStyle w:val="BodyText"/>
            </w:pPr>
            <w:r w:rsidRPr="00F96458">
              <w:t xml:space="preserve">3.2 Produce </w:t>
            </w:r>
            <w:r w:rsidRPr="00F96458">
              <w:rPr>
                <w:rStyle w:val="BoldandItalics"/>
              </w:rPr>
              <w:t>mainte</w:t>
            </w:r>
            <w:r w:rsidRPr="00F96458">
              <w:rPr>
                <w:rStyle w:val="BoldandItalics"/>
              </w:rPr>
              <w:t xml:space="preserve">nance </w:t>
            </w:r>
            <w:r w:rsidRPr="00F96458">
              <w:t>schedules</w:t>
            </w:r>
          </w:p>
          <w:p w:rsidR="00000000" w:rsidRPr="00F96458" w:rsidP="00F96458">
            <w:pPr>
              <w:pStyle w:val="BodyText"/>
            </w:pPr>
            <w:r w:rsidRPr="00F96458">
              <w:t xml:space="preserve">3.3 Perform diagnostic functions, including replacing suspect </w:t>
            </w:r>
            <w:r w:rsidRPr="00F96458">
              <w:rPr>
                <w:rStyle w:val="BoldandItalics"/>
              </w:rPr>
              <w:t xml:space="preserve">components </w:t>
            </w:r>
            <w:r w:rsidRPr="00F96458">
              <w:t xml:space="preserve">with other serviceable components and reloading associated </w:t>
            </w:r>
            <w:r w:rsidRPr="00F96458">
              <w:rPr>
                <w:rStyle w:val="BoldandItalics"/>
              </w:rPr>
              <w:t>software</w:t>
            </w:r>
          </w:p>
          <w:p w:rsidR="00000000" w:rsidRPr="00F96458" w:rsidP="00F96458">
            <w:pPr>
              <w:pStyle w:val="BodyText"/>
            </w:pPr>
            <w:r w:rsidRPr="00F96458">
              <w:t>3.4 Determine whether unserviceable components are replaceable through warranty, replacement or upg</w:t>
            </w:r>
            <w:r w:rsidRPr="00F96458">
              <w:t>rade</w:t>
            </w:r>
          </w:p>
          <w:p w:rsidR="00000000" w:rsidP="00F96458">
            <w:pPr>
              <w:pStyle w:val="BodyText"/>
              <w:rPr>
                <w:lang w:val="en-NZ"/>
              </w:rPr>
            </w:pPr>
            <w:r w:rsidRPr="00F96458">
              <w:t xml:space="preserve">3.5 Perform diagnostic functions using the </w:t>
            </w:r>
            <w:r w:rsidRPr="00F96458">
              <w:rPr>
                <w:rStyle w:val="BoldandItalics"/>
              </w:rPr>
              <w:t xml:space="preserve">operating system </w:t>
            </w:r>
            <w:r w:rsidRPr="00F96458">
              <w:t>(OS) and third-party diagnostic tools</w:t>
            </w:r>
          </w:p>
        </w:tc>
      </w:tr>
      <w:tr w:rsidTr="00F96458">
        <w:tblPrEx>
          <w:tblW w:w="0" w:type="auto"/>
          <w:tblLayout w:type="fixed"/>
          <w:tblCellMar>
            <w:left w:w="62" w:type="dxa"/>
            <w:right w:w="62" w:type="dxa"/>
          </w:tblCellMar>
          <w:tblLook w:val="0000"/>
        </w:tblPrEx>
        <w:tc>
          <w:tcPr>
            <w:tcW w:w="2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t>4. Determine appropriate hardware quality standards</w:t>
            </w:r>
          </w:p>
        </w:tc>
        <w:tc>
          <w:tcPr>
            <w:tcW w:w="6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BodyText"/>
            </w:pPr>
            <w:r w:rsidRPr="00F96458">
              <w:t xml:space="preserve">4.1 Consider and apply </w:t>
            </w:r>
            <w:r w:rsidRPr="00F96458">
              <w:rPr>
                <w:rStyle w:val="BoldandItalics"/>
              </w:rPr>
              <w:t xml:space="preserve">business requirements </w:t>
            </w:r>
            <w:r w:rsidRPr="00F96458">
              <w:t>in respect of hardware matters</w:t>
            </w:r>
          </w:p>
          <w:p w:rsidR="00000000" w:rsidRPr="00F96458" w:rsidP="00F96458">
            <w:pPr>
              <w:pStyle w:val="BodyText"/>
            </w:pPr>
            <w:r w:rsidRPr="00F96458">
              <w:t xml:space="preserve">4.2 Determine and apply </w:t>
            </w:r>
            <w:r w:rsidRPr="00F96458">
              <w:t>quality standards to the selection of appropriate hardware and associated peripherals</w:t>
            </w:r>
          </w:p>
        </w:tc>
      </w:tr>
    </w:tbl>
    <w:p w:rsidR="00000000" w:rsidRPr="00F96458" w:rsidP="00F96458">
      <w:pPr>
        <w:pStyle w:val="BodyText"/>
      </w:pPr>
    </w:p>
    <w:p w:rsidR="00000000" w:rsidRPr="00F96458" w:rsidP="00F96458">
      <w:pPr>
        <w:pStyle w:val="AllowPageBreak"/>
      </w:pPr>
    </w:p>
    <w:p w:rsidR="00000000" w:rsidRPr="00F96458" w:rsidP="00F96458">
      <w:pPr>
        <w:pStyle w:val="Heading1"/>
      </w:pPr>
      <w:bookmarkStart w:id="9" w:name="O_445128"/>
      <w:bookmarkEnd w:id="9"/>
      <w:r w:rsidRPr="00F96458">
        <w:t>Required Skills and Knowledge</w:t>
      </w:r>
    </w:p>
    <w:p w:rsidR="00000000" w:rsidRPr="00F96458" w:rsidP="00F96458">
      <w:pPr>
        <w:pStyle w:val="BodyText"/>
      </w:pPr>
      <w:r w:rsidRPr="00F96458">
        <w:rPr>
          <w:rStyle w:val="Emphasis"/>
        </w:rPr>
        <w:t>This section describes the skills and knowledge required for this unit.</w:t>
      </w:r>
    </w:p>
    <w:p w:rsidR="00000000" w:rsidRPr="00F96458" w:rsidP="00F96458">
      <w:pPr>
        <w:pStyle w:val="BodyText"/>
      </w:pPr>
    </w:p>
    <w:p w:rsidR="00000000" w:rsidRPr="00F96458" w:rsidP="00F96458">
      <w:pPr>
        <w:pStyle w:val="BodyText"/>
      </w:pPr>
      <w:r w:rsidRPr="00F96458">
        <w:rPr>
          <w:rStyle w:val="SpecialBold"/>
        </w:rPr>
        <w:t>Required skills</w:t>
      </w:r>
    </w:p>
    <w:p w:rsidR="00000000" w:rsidRPr="00F96458" w:rsidP="00F96458">
      <w:pPr>
        <w:pStyle w:val="BodyText"/>
      </w:pPr>
    </w:p>
    <w:p w:rsidR="00000000" w:rsidRPr="00F96458" w:rsidP="00F96458">
      <w:pPr>
        <w:pStyle w:val="ListBullet"/>
      </w:pPr>
      <w:r w:rsidRPr="00F96458">
        <w:t>communication skills to provide advice and guidance to others</w:t>
      </w:r>
    </w:p>
    <w:p w:rsidR="00000000" w:rsidRPr="00F96458" w:rsidP="00F96458">
      <w:pPr>
        <w:pStyle w:val="ListBullet"/>
      </w:pPr>
      <w:r w:rsidRPr="00F96458">
        <w:t>literacy skills to:</w:t>
      </w:r>
    </w:p>
    <w:p w:rsidR="00000000" w:rsidRPr="00F96458" w:rsidP="00F96458">
      <w:pPr>
        <w:pStyle w:val="ListBullet2"/>
      </w:pPr>
      <w:r w:rsidRPr="00F96458">
        <w:t>comprehend basic workplace documents and technical information</w:t>
      </w:r>
    </w:p>
    <w:p w:rsidR="00000000" w:rsidRPr="00F96458" w:rsidP="00F96458">
      <w:pPr>
        <w:pStyle w:val="ListBullet2"/>
      </w:pPr>
      <w:r w:rsidRPr="00F96458">
        <w:t>determine whether unserviceable components are replaceable through warranty, replacement or upgrade</w:t>
      </w:r>
    </w:p>
    <w:p w:rsidR="00000000" w:rsidRPr="00F96458" w:rsidP="00F96458">
      <w:pPr>
        <w:pStyle w:val="ListBullet2"/>
      </w:pPr>
      <w:r w:rsidRPr="00F96458">
        <w:t xml:space="preserve">interpret </w:t>
      </w:r>
      <w:r w:rsidRPr="00F96458">
        <w:t>user manuals and help functions</w:t>
      </w:r>
    </w:p>
    <w:p w:rsidR="00000000" w:rsidRPr="00F96458" w:rsidP="00F96458">
      <w:pPr>
        <w:pStyle w:val="ListBullet"/>
      </w:pPr>
      <w:r w:rsidRPr="00F96458">
        <w:t>problem-solving skills to address common operational problems with computer hardware</w:t>
      </w:r>
    </w:p>
    <w:p w:rsidR="00000000" w:rsidRPr="00F96458" w:rsidP="00F96458">
      <w:pPr>
        <w:pStyle w:val="ListBullet"/>
      </w:pPr>
      <w:r w:rsidRPr="00F96458">
        <w:t>safety-awareness skills to work safely in regard to the specific hardware</w:t>
      </w:r>
    </w:p>
    <w:p w:rsidR="00000000" w:rsidRPr="00F96458" w:rsidP="00F96458">
      <w:pPr>
        <w:pStyle w:val="ListBullet"/>
      </w:pPr>
      <w:r w:rsidRPr="00F96458">
        <w:t>technical skills to:</w:t>
      </w:r>
    </w:p>
    <w:p w:rsidR="00000000" w:rsidRPr="00F96458" w:rsidP="00F96458">
      <w:pPr>
        <w:pStyle w:val="ListBullet2"/>
      </w:pPr>
      <w:r w:rsidRPr="00F96458">
        <w:t>diagnose hardware problems</w:t>
      </w:r>
    </w:p>
    <w:p w:rsidR="00000000" w:rsidRPr="00F96458" w:rsidP="00F96458">
      <w:pPr>
        <w:pStyle w:val="ListBullet2"/>
      </w:pPr>
      <w:r w:rsidRPr="00F96458">
        <w:t>reload software</w:t>
      </w:r>
    </w:p>
    <w:p w:rsidR="00000000" w:rsidRPr="00F96458" w:rsidP="00F96458">
      <w:pPr>
        <w:pStyle w:val="ListBullet2"/>
      </w:pPr>
      <w:r w:rsidRPr="00F96458">
        <w:t>replace suspect components</w:t>
      </w:r>
    </w:p>
    <w:p w:rsidR="00000000" w:rsidRPr="00F96458" w:rsidP="00F96458">
      <w:pPr>
        <w:pStyle w:val="ListBullet2"/>
      </w:pPr>
      <w:r w:rsidRPr="00F96458">
        <w:t>reload associated software</w:t>
      </w:r>
    </w:p>
    <w:p w:rsidR="00000000" w:rsidRPr="00F96458" w:rsidP="00F96458">
      <w:pPr>
        <w:pStyle w:val="ListBullet2"/>
      </w:pPr>
      <w:r w:rsidRPr="00F96458">
        <w:t>select appropriate hardware for a given situation</w:t>
      </w:r>
    </w:p>
    <w:p w:rsidR="00000000" w:rsidRPr="00F96458" w:rsidP="00F96458">
      <w:pPr>
        <w:pStyle w:val="ListBullet2"/>
      </w:pPr>
      <w:r w:rsidRPr="00F96458">
        <w:t>set up and maintain hardware</w:t>
      </w:r>
    </w:p>
    <w:p w:rsidR="00000000" w:rsidRPr="00F96458" w:rsidP="00F96458">
      <w:pPr>
        <w:pStyle w:val="ListBullet2"/>
      </w:pPr>
      <w:r w:rsidRPr="00F96458">
        <w:t>undertake diagnostic procedures using OS and third-party diagnostic tools.</w:t>
      </w:r>
    </w:p>
    <w:p w:rsidR="00000000" w:rsidRPr="00F96458" w:rsidP="00F96458">
      <w:pPr>
        <w:pStyle w:val="BodyText"/>
      </w:pPr>
    </w:p>
    <w:p w:rsidR="00000000" w:rsidRPr="00F96458" w:rsidP="00F96458">
      <w:pPr>
        <w:pStyle w:val="BodyText"/>
      </w:pPr>
      <w:r w:rsidRPr="00F96458">
        <w:rPr>
          <w:rStyle w:val="SpecialBold"/>
        </w:rPr>
        <w:t>Required knowledge</w:t>
      </w:r>
    </w:p>
    <w:p w:rsidR="00000000" w:rsidRPr="00F96458" w:rsidP="00F96458">
      <w:pPr>
        <w:pStyle w:val="BodyText"/>
      </w:pPr>
    </w:p>
    <w:p w:rsidR="00000000" w:rsidRPr="00F96458" w:rsidP="00F96458">
      <w:pPr>
        <w:pStyle w:val="ListBullet"/>
      </w:pPr>
      <w:r w:rsidRPr="00F96458">
        <w:t>range of quality levels in current common hardware</w:t>
      </w:r>
    </w:p>
    <w:p w:rsidR="00000000" w:rsidRPr="00F96458" w:rsidP="00F96458">
      <w:pPr>
        <w:pStyle w:val="ListBullet"/>
      </w:pPr>
      <w:r w:rsidRPr="00F96458">
        <w:t>importance of maintenance</w:t>
      </w:r>
    </w:p>
    <w:p w:rsidR="00000000" w:rsidRPr="00F96458" w:rsidP="00F96458">
      <w:pPr>
        <w:pStyle w:val="ListBullet"/>
      </w:pPr>
      <w:r w:rsidRPr="00F96458">
        <w:t>OHS principles specific to mains-powered equipment</w:t>
      </w:r>
    </w:p>
    <w:p w:rsidR="00000000" w:rsidRPr="00F96458" w:rsidP="00F96458">
      <w:pPr>
        <w:pStyle w:val="ListBullet"/>
      </w:pPr>
      <w:r w:rsidRPr="00F96458">
        <w:t>potential environmental effects of common types of hardware</w:t>
      </w:r>
    </w:p>
    <w:p w:rsidR="00000000" w:rsidRPr="00F96458" w:rsidP="00F96458">
      <w:pPr>
        <w:pStyle w:val="ListBullet"/>
      </w:pPr>
      <w:r w:rsidRPr="00F96458">
        <w:t>security issues:</w:t>
      </w:r>
    </w:p>
    <w:p w:rsidR="00000000" w:rsidRPr="00F96458" w:rsidP="00F96458">
      <w:pPr>
        <w:pStyle w:val="ListBullet2"/>
      </w:pPr>
      <w:r w:rsidRPr="00F96458">
        <w:t>viruses</w:t>
      </w:r>
    </w:p>
    <w:p w:rsidR="00000000" w:rsidRPr="00F96458" w:rsidP="00F96458">
      <w:pPr>
        <w:pStyle w:val="ListBullet2"/>
      </w:pPr>
      <w:r w:rsidRPr="00F96458">
        <w:t>worms</w:t>
      </w:r>
    </w:p>
    <w:p w:rsidR="00000000" w:rsidRPr="00F96458" w:rsidP="00F96458">
      <w:pPr>
        <w:pStyle w:val="ListBullet"/>
      </w:pPr>
      <w:r w:rsidRPr="00F96458">
        <w:t>software related to hardware operations</w:t>
      </w:r>
    </w:p>
    <w:p w:rsidR="00000000" w:rsidRPr="00F96458" w:rsidP="00F96458">
      <w:pPr>
        <w:pStyle w:val="ListBullet"/>
      </w:pPr>
      <w:r w:rsidRPr="00F96458">
        <w:t>system hardware and associated peripherals’ functions.</w:t>
      </w:r>
    </w:p>
    <w:p w:rsidR="00000000" w:rsidRPr="00F96458" w:rsidP="00F96458">
      <w:pPr>
        <w:pStyle w:val="AllowPageBreak"/>
      </w:pPr>
    </w:p>
    <w:p w:rsidR="00000000" w:rsidRPr="00F96458" w:rsidP="00F96458">
      <w:pPr>
        <w:pStyle w:val="Heading1"/>
      </w:pPr>
      <w:bookmarkStart w:id="10" w:name="O_445129"/>
      <w:bookmarkEnd w:id="10"/>
      <w:r w:rsidRPr="00F96458">
        <w:t>Evidence Guide</w:t>
      </w:r>
    </w:p>
    <w:p w:rsidR="00000000" w:rsidRPr="00F96458" w:rsidP="00F96458">
      <w:pPr>
        <w:pStyle w:val="BodyText"/>
      </w:pPr>
      <w:r w:rsidRPr="00F96458">
        <w:rPr>
          <w:rStyle w:val="Emphasis"/>
        </w:rPr>
        <w:t>The evidence guide provides advice on assessment and must be read in conjunction with the performance criteria, required skills a</w:t>
      </w:r>
      <w:r w:rsidRPr="00F96458">
        <w:rPr>
          <w:rStyle w:val="Emphasis"/>
        </w:rPr>
        <w:t>nd knowledge, range statement and the Assessment Guidelines for the Training Package.</w:t>
      </w:r>
    </w:p>
    <w:p w:rsidR="00000000" w:rsidRPr="00F96458" w:rsidP="00F96458">
      <w:pPr>
        <w:pStyle w:val="BodyText"/>
      </w:pPr>
    </w:p>
    <w:tbl>
      <w:tblPr>
        <w:tblW w:w="0" w:type="auto"/>
        <w:tblLayout w:type="fixed"/>
        <w:tblCellMar>
          <w:left w:w="62" w:type="dxa"/>
          <w:right w:w="62" w:type="dxa"/>
        </w:tblCellMar>
        <w:tblLook w:val="0000"/>
      </w:tblPr>
      <w:tblGrid>
        <w:gridCol w:w="2586"/>
        <w:gridCol w:w="6414"/>
      </w:tblGrid>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BodyText"/>
            </w:pPr>
            <w:r w:rsidRPr="00F96458">
              <w:t>Evidence of the ability to:</w:t>
            </w:r>
          </w:p>
          <w:p w:rsidR="00000000" w:rsidRPr="00F96458" w:rsidP="00F96458">
            <w:pPr>
              <w:pStyle w:val="ListBullet"/>
            </w:pPr>
            <w:r w:rsidRPr="00F96458">
              <w:t>perform diagnostic functions by replacing components, reloading software and by using operating system and other diagnostic tools</w:t>
            </w:r>
          </w:p>
          <w:p w:rsidR="00000000" w:rsidRPr="00F96458" w:rsidP="00F96458">
            <w:pPr>
              <w:pStyle w:val="ListBullet"/>
            </w:pPr>
            <w:r w:rsidRPr="00F96458">
              <w:t>establish siting requirements for system hardware and associated peripheral devices</w:t>
            </w:r>
          </w:p>
          <w:p w:rsidR="00000000" w:rsidRPr="00F96458" w:rsidP="00F96458">
            <w:pPr>
              <w:pStyle w:val="ListBullet"/>
            </w:pPr>
            <w:r w:rsidRPr="00F96458">
              <w:t>implement safe work practices</w:t>
            </w:r>
          </w:p>
          <w:p w:rsidR="00000000" w:rsidRPr="00F96458" w:rsidP="00F96458">
            <w:pPr>
              <w:pStyle w:val="ListBullet"/>
            </w:pPr>
            <w:r w:rsidRPr="00F96458">
              <w:t>determine ma</w:t>
            </w:r>
            <w:r w:rsidRPr="00F96458">
              <w:t>intenance requirements and establish maintenance schedule</w:t>
            </w:r>
          </w:p>
          <w:p w:rsidR="00000000" w:rsidP="00F96458">
            <w:pPr>
              <w:pStyle w:val="ListBullet"/>
              <w:rPr>
                <w:lang w:val="en-NZ"/>
              </w:rPr>
            </w:pPr>
            <w:r w:rsidRPr="00F96458">
              <w:t>apply appropriate quality standards to computer hardware and peripherals.</w:t>
            </w: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BodyText"/>
            </w:pPr>
            <w:r w:rsidRPr="00F96458">
              <w:t>Assessment must ensure access to:</w:t>
            </w:r>
          </w:p>
          <w:p w:rsidR="00000000" w:rsidRPr="00F96458" w:rsidP="00F96458">
            <w:pPr>
              <w:pStyle w:val="ListBullet"/>
            </w:pPr>
            <w:r w:rsidRPr="00F96458">
              <w:t>computer hardware</w:t>
            </w:r>
          </w:p>
          <w:p w:rsidR="00000000" w:rsidRPr="00F96458" w:rsidP="00F96458">
            <w:pPr>
              <w:pStyle w:val="ListBullet"/>
            </w:pPr>
            <w:r w:rsidRPr="00F96458">
              <w:t>software and diagnost</w:t>
            </w:r>
            <w:r w:rsidRPr="00F96458">
              <w:t>ic tools</w:t>
            </w:r>
          </w:p>
          <w:p w:rsidR="00000000" w:rsidRPr="00F96458" w:rsidP="00F96458">
            <w:pPr>
              <w:pStyle w:val="ListBullet"/>
            </w:pPr>
            <w:r w:rsidRPr="00F96458">
              <w:t>warranty records and reports, maintenance schedules, vendor documentation and safe work practices</w:t>
            </w:r>
          </w:p>
          <w:p w:rsidR="00000000" w:rsidRPr="00F96458" w:rsidP="00F96458">
            <w:pPr>
              <w:pStyle w:val="ListBullet"/>
            </w:pPr>
            <w:r w:rsidRPr="00F96458">
              <w:t>appropriate learning and assessment support when required</w:t>
            </w:r>
          </w:p>
          <w:p w:rsidR="00000000" w:rsidP="00F96458">
            <w:pPr>
              <w:pStyle w:val="ListBullet"/>
              <w:rPr>
                <w:lang w:val="en-NZ"/>
              </w:rPr>
            </w:pPr>
            <w:r w:rsidRPr="00F96458">
              <w:t>modified equipment for people with special needs.</w:t>
            </w: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BodyText"/>
            </w:pPr>
            <w:r w:rsidRPr="00F96458">
              <w:t>A range of assessment methods should be used to assess practical skills and knowledge. The following examples are appropriate for this unit:</w:t>
            </w:r>
          </w:p>
          <w:p w:rsidR="00000000" w:rsidRPr="00F96458" w:rsidP="00F96458">
            <w:pPr>
              <w:pStyle w:val="ListBullet"/>
            </w:pPr>
            <w:r w:rsidRPr="00F96458">
              <w:t>direct observation of candidate performing a range of diagnostic tasks</w:t>
            </w:r>
          </w:p>
          <w:p w:rsidR="00000000" w:rsidRPr="00F96458" w:rsidP="00F96458">
            <w:pPr>
              <w:pStyle w:val="ListBullet"/>
            </w:pPr>
            <w:r w:rsidRPr="00F96458">
              <w:t>review of maintenance schedule documentatio</w:t>
            </w:r>
            <w:r w:rsidRPr="00F96458">
              <w:t xml:space="preserve">n completed by candidate </w:t>
            </w:r>
          </w:p>
          <w:p w:rsidR="00000000" w:rsidRPr="00F96458" w:rsidP="00F96458">
            <w:pPr>
              <w:pStyle w:val="ListBullet"/>
            </w:pPr>
            <w:r w:rsidRPr="00F96458">
              <w:t>verbal or written questioning to assess candidate’s knowledge of:</w:t>
            </w:r>
          </w:p>
          <w:p w:rsidR="00000000" w:rsidRPr="00F96458" w:rsidP="00F96458">
            <w:pPr>
              <w:pStyle w:val="ListBullet2"/>
            </w:pPr>
            <w:r w:rsidRPr="00F96458">
              <w:t>quality standards applied to computer hardware and peripherals</w:t>
            </w:r>
          </w:p>
          <w:p w:rsidR="00000000" w:rsidP="00F96458">
            <w:pPr>
              <w:pStyle w:val="ListBullet2"/>
              <w:rPr>
                <w:lang w:val="en-NZ"/>
              </w:rPr>
            </w:pPr>
            <w:r w:rsidRPr="00F96458">
              <w:t>safe work practices.</w:t>
            </w: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BodyText"/>
            </w:pPr>
            <w:r w:rsidRPr="00F96458">
              <w:t>Holistic assessment with other units relevant to the industry sector, workplace and job role is recommended, where appropriate.</w:t>
            </w:r>
          </w:p>
          <w:p w:rsidR="00000000" w:rsidRPr="00F96458" w:rsidP="00F96458">
            <w:pPr>
              <w:pStyle w:val="BodyText"/>
            </w:pPr>
            <w:r w:rsidRPr="00F96458">
              <w:t>Assessment processes and techniques must be culturally appropriate, and suitable to the communication skill level, language, lit</w:t>
            </w:r>
            <w:r w:rsidRPr="00F96458">
              <w:t>eracy and numeracy capacity of the candidate and the work being performed.</w:t>
            </w:r>
          </w:p>
          <w:p w:rsidR="00000000" w:rsidRPr="00F96458" w:rsidP="00F96458">
            <w:pPr>
              <w:pStyle w:val="BodyText"/>
            </w:pPr>
            <w:r w:rsidRPr="00F96458">
              <w:t>Indigenous people and other people from a non-English speaking background may need additional support.</w:t>
            </w:r>
          </w:p>
          <w:p w:rsidR="00000000" w:rsidRPr="00F96458" w:rsidP="00F96458">
            <w:pPr>
              <w:pStyle w:val="BodyText"/>
            </w:pPr>
            <w:r w:rsidRPr="00F96458">
              <w:t>In cases where practical assessment is used it should be combined with targete</w:t>
            </w:r>
            <w:r w:rsidRPr="00F96458">
              <w:t>d questioning to assess required knowledge.</w:t>
            </w:r>
          </w:p>
        </w:tc>
      </w:tr>
    </w:tbl>
    <w:p w:rsidR="00000000" w:rsidRPr="00F96458" w:rsidP="00F96458">
      <w:pPr>
        <w:pStyle w:val="BodyText"/>
      </w:pPr>
    </w:p>
    <w:p w:rsidR="00000000" w:rsidRPr="00F96458" w:rsidP="00F96458">
      <w:pPr>
        <w:pStyle w:val="AllowPageBreak"/>
      </w:pPr>
    </w:p>
    <w:p w:rsidR="00000000" w:rsidRPr="00F96458" w:rsidP="00F96458">
      <w:pPr>
        <w:pStyle w:val="Heading1"/>
      </w:pPr>
      <w:bookmarkStart w:id="11" w:name="O_445130"/>
      <w:bookmarkEnd w:id="11"/>
      <w:r w:rsidRPr="00F96458">
        <w:t>Range Statement</w:t>
      </w:r>
    </w:p>
    <w:p w:rsidR="00000000" w:rsidRPr="00F96458" w:rsidP="00F96458">
      <w:pPr>
        <w:pStyle w:val="BodyText"/>
      </w:pPr>
      <w:r w:rsidRPr="00F96458">
        <w:rPr>
          <w:rStyle w:val="Emphasis"/>
        </w:rPr>
        <w:t xml:space="preserve">The range statement relates to the unit of competency as a whole. It allows for different work environments and situations that may affect performance. Bold italicised wording, </w:t>
      </w:r>
      <w:r w:rsidRPr="00F96458">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F96458">
        <w:rPr>
          <w:rStyle w:val="Emphasis"/>
        </w:rPr>
        <w:t>texts) may also be included.</w:t>
      </w:r>
    </w:p>
    <w:p w:rsidR="00000000" w:rsidRPr="00F96458" w:rsidP="00F96458">
      <w:pPr>
        <w:pStyle w:val="BodyText"/>
      </w:pPr>
    </w:p>
    <w:tbl>
      <w:tblPr>
        <w:tblW w:w="0" w:type="auto"/>
        <w:tblLayout w:type="fixed"/>
        <w:tblCellMar>
          <w:left w:w="62" w:type="dxa"/>
          <w:right w:w="62" w:type="dxa"/>
        </w:tblCellMar>
        <w:tblLook w:val="0000"/>
      </w:tblPr>
      <w:tblGrid>
        <w:gridCol w:w="2586"/>
        <w:gridCol w:w="6414"/>
      </w:tblGrid>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BoldandItalics"/>
              </w:rPr>
              <w:t xml:space="preserve">OHS standards </w:t>
            </w:r>
            <w:r w:rsidRPr="00F964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ListBullet"/>
            </w:pPr>
            <w:r w:rsidRPr="00F96458">
              <w:t>electrical safety</w:t>
            </w:r>
          </w:p>
          <w:p w:rsidR="00000000" w:rsidRPr="00F96458" w:rsidP="00F96458">
            <w:pPr>
              <w:pStyle w:val="ListBullet"/>
            </w:pPr>
            <w:r w:rsidRPr="00F96458">
              <w:t>ergonomics in the workplace:</w:t>
            </w:r>
          </w:p>
          <w:p w:rsidR="00000000" w:rsidRPr="00F96458" w:rsidP="00F96458">
            <w:pPr>
              <w:pStyle w:val="ListBullet2"/>
            </w:pPr>
            <w:r w:rsidRPr="00F96458">
              <w:t>correct posture</w:t>
            </w:r>
          </w:p>
          <w:p w:rsidR="00000000" w:rsidRPr="00F96458" w:rsidP="00F96458">
            <w:pPr>
              <w:pStyle w:val="ListBullet2"/>
            </w:pPr>
            <w:r w:rsidRPr="00F96458">
              <w:t>style and adjustments of chair</w:t>
            </w:r>
          </w:p>
          <w:p w:rsidR="00000000" w:rsidRPr="00F96458" w:rsidP="00F96458">
            <w:pPr>
              <w:pStyle w:val="ListBullet2"/>
            </w:pPr>
            <w:r w:rsidRPr="00F96458">
              <w:t>type of desk</w:t>
            </w:r>
          </w:p>
          <w:p w:rsidR="00000000" w:rsidRPr="00F96458" w:rsidP="00F96458">
            <w:pPr>
              <w:pStyle w:val="ListBullet2"/>
            </w:pPr>
            <w:r w:rsidRPr="00F96458">
              <w:t>type of monitor</w:t>
            </w:r>
          </w:p>
          <w:p w:rsidR="00000000" w:rsidRPr="00F96458" w:rsidP="00F96458">
            <w:pPr>
              <w:pStyle w:val="ListBullet2"/>
            </w:pPr>
            <w:r w:rsidRPr="00F96458">
              <w:t>working position</w:t>
            </w:r>
          </w:p>
          <w:p w:rsidR="00000000" w:rsidRPr="00F96458" w:rsidP="00F96458">
            <w:pPr>
              <w:pStyle w:val="ListBullet"/>
            </w:pPr>
            <w:r w:rsidRPr="00F96458">
              <w:t>length of time in front of computer</w:t>
            </w:r>
          </w:p>
          <w:p w:rsidR="00000000" w:rsidRPr="00F96458" w:rsidP="00F96458">
            <w:pPr>
              <w:pStyle w:val="ListBullet"/>
            </w:pPr>
            <w:r w:rsidRPr="00F96458">
              <w:t>lighting level</w:t>
            </w:r>
          </w:p>
          <w:p w:rsidR="00000000" w:rsidRPr="00F96458" w:rsidP="00F96458">
            <w:pPr>
              <w:pStyle w:val="ListBullet"/>
            </w:pPr>
            <w:r w:rsidRPr="00F96458">
              <w:t>placement of light fittings</w:t>
            </w:r>
          </w:p>
          <w:p w:rsidR="00000000" w:rsidRPr="00F96458" w:rsidP="00F96458">
            <w:pPr>
              <w:pStyle w:val="ListBullet"/>
            </w:pPr>
            <w:r w:rsidRPr="00F96458">
              <w:t>repetitive strain injury (RSI) prevention</w:t>
            </w:r>
          </w:p>
          <w:p w:rsidR="00000000" w:rsidRPr="00F96458" w:rsidP="00F96458">
            <w:pPr>
              <w:pStyle w:val="ListBullet"/>
            </w:pPr>
            <w:r w:rsidRPr="00F96458">
              <w:t>safe lifting methods</w:t>
            </w:r>
          </w:p>
          <w:p w:rsidR="00000000" w:rsidP="00F96458">
            <w:pPr>
              <w:pStyle w:val="ListBullet"/>
              <w:rPr>
                <w:lang w:val="en-NZ"/>
              </w:rPr>
            </w:pPr>
            <w:r w:rsidRPr="00F96458">
              <w:t>ventilation.</w:t>
            </w:r>
          </w:p>
        </w:tc>
      </w:tr>
      <w:tr w:rsidTr="00F96458">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BoldandItalics"/>
              </w:rPr>
              <w:t xml:space="preserve">Hardware </w:t>
            </w:r>
            <w:r w:rsidRPr="00F964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ListBullet"/>
            </w:pPr>
            <w:r w:rsidRPr="00F96458">
              <w:t>communications equipment:</w:t>
            </w:r>
          </w:p>
          <w:p w:rsidR="00000000" w:rsidRPr="00F96458" w:rsidP="00F96458">
            <w:pPr>
              <w:pStyle w:val="ListBullet2"/>
            </w:pPr>
            <w:r w:rsidRPr="00F96458">
              <w:t>modems or other connectivity devices, including digital subscriber line (DSL) modems</w:t>
            </w:r>
          </w:p>
          <w:p w:rsidR="00000000" w:rsidRPr="00F96458" w:rsidP="00F96458">
            <w:pPr>
              <w:pStyle w:val="ListBullet2"/>
            </w:pPr>
            <w:r w:rsidRPr="00F96458">
              <w:t>wireless access points</w:t>
            </w:r>
          </w:p>
          <w:p w:rsidR="00000000" w:rsidRPr="00F96458" w:rsidP="00F96458">
            <w:pPr>
              <w:pStyle w:val="ListBullet"/>
            </w:pPr>
            <w:r w:rsidRPr="00F96458">
              <w:t>network equipment:</w:t>
            </w:r>
          </w:p>
          <w:p w:rsidR="00000000" w:rsidRPr="00F96458" w:rsidP="00F96458">
            <w:pPr>
              <w:pStyle w:val="ListBullet2"/>
            </w:pPr>
            <w:r w:rsidRPr="00F96458">
              <w:t>cables</w:t>
            </w:r>
          </w:p>
          <w:p w:rsidR="00000000" w:rsidRPr="00F96458" w:rsidP="00F96458">
            <w:pPr>
              <w:pStyle w:val="ListBullet2"/>
            </w:pPr>
            <w:r w:rsidRPr="00F96458">
              <w:t>hubs</w:t>
            </w:r>
          </w:p>
          <w:p w:rsidR="00000000" w:rsidRPr="00F96458" w:rsidP="00F96458">
            <w:pPr>
              <w:pStyle w:val="ListBullet2"/>
            </w:pPr>
            <w:r w:rsidRPr="00F96458">
              <w:t>racks</w:t>
            </w:r>
          </w:p>
          <w:p w:rsidR="00000000" w:rsidRPr="00F96458" w:rsidP="00F96458">
            <w:pPr>
              <w:pStyle w:val="ListBullet2"/>
            </w:pPr>
            <w:r w:rsidRPr="00F96458">
              <w:t>routers</w:t>
            </w:r>
          </w:p>
          <w:p w:rsidR="00000000" w:rsidRPr="00F96458" w:rsidP="00F96458">
            <w:pPr>
              <w:pStyle w:val="ListBullet2"/>
            </w:pPr>
            <w:r w:rsidRPr="00F96458">
              <w:t>servers</w:t>
            </w:r>
          </w:p>
          <w:p w:rsidR="00000000" w:rsidRPr="00F96458" w:rsidP="00F96458">
            <w:pPr>
              <w:pStyle w:val="ListBullet2"/>
            </w:pPr>
            <w:r w:rsidRPr="00F96458">
              <w:t>switches</w:t>
            </w:r>
          </w:p>
          <w:p w:rsidR="00000000" w:rsidRPr="00F96458" w:rsidP="00F96458">
            <w:pPr>
              <w:pStyle w:val="ListBullet"/>
            </w:pPr>
            <w:r w:rsidRPr="00F96458">
              <w:t>personal computers (PCs)</w:t>
            </w:r>
          </w:p>
          <w:p w:rsidR="00000000" w:rsidRPr="00F96458" w:rsidP="00F96458">
            <w:pPr>
              <w:pStyle w:val="ListBullet"/>
            </w:pPr>
            <w:r w:rsidRPr="00F96458">
              <w:t>remote sites</w:t>
            </w:r>
          </w:p>
          <w:p w:rsidR="00000000" w:rsidRPr="00F96458" w:rsidP="00F96458">
            <w:pPr>
              <w:pStyle w:val="ListBullet"/>
            </w:pPr>
            <w:r w:rsidRPr="00F96458">
              <w:t>servers</w:t>
            </w:r>
          </w:p>
          <w:p w:rsidR="00000000" w:rsidP="00F96458">
            <w:pPr>
              <w:pStyle w:val="ListBullet"/>
              <w:rPr>
                <w:lang w:val="en-NZ"/>
              </w:rPr>
            </w:pPr>
            <w:r w:rsidRPr="00F96458">
              <w:t>workstations.</w:t>
            </w: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BoldandItalics"/>
              </w:rPr>
              <w:t xml:space="preserve">Safe work practices </w:t>
            </w:r>
            <w:r w:rsidRPr="00F964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ListBullet"/>
            </w:pPr>
            <w:r w:rsidRPr="00F96458">
              <w:t>codes of practice</w:t>
            </w:r>
          </w:p>
          <w:p w:rsidR="00000000" w:rsidRPr="00F96458" w:rsidP="00F96458">
            <w:pPr>
              <w:pStyle w:val="ListBullet"/>
            </w:pPr>
            <w:r w:rsidRPr="00F96458">
              <w:t>hazards and hazardous material</w:t>
            </w:r>
          </w:p>
          <w:p w:rsidR="00000000" w:rsidRPr="00F96458" w:rsidP="00F96458">
            <w:pPr>
              <w:pStyle w:val="ListBullet"/>
            </w:pPr>
            <w:r w:rsidRPr="00F96458">
              <w:t>manual handling</w:t>
            </w:r>
          </w:p>
          <w:p w:rsidR="00000000" w:rsidRPr="00F96458" w:rsidP="00F96458">
            <w:pPr>
              <w:pStyle w:val="ListBullet"/>
            </w:pPr>
            <w:r w:rsidRPr="00F96458">
              <w:t>physical separation of data cables and mains cables</w:t>
            </w:r>
          </w:p>
          <w:p w:rsidR="00000000" w:rsidRPr="00F96458" w:rsidP="00F96458">
            <w:pPr>
              <w:pStyle w:val="ListBullet"/>
            </w:pPr>
            <w:r w:rsidRPr="00F96458">
              <w:t>reporting and following OHS procedures</w:t>
            </w:r>
          </w:p>
          <w:p w:rsidR="00000000" w:rsidP="00F96458">
            <w:pPr>
              <w:pStyle w:val="ListBullet"/>
              <w:rPr>
                <w:lang w:val="en-NZ"/>
              </w:rPr>
            </w:pPr>
            <w:r w:rsidRPr="00F96458">
              <w:t>testing and tagging electrical mains cables.</w:t>
            </w: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BoldandItalics"/>
              </w:rPr>
              <w:t xml:space="preserve">Environmental conditions </w:t>
            </w:r>
            <w:r w:rsidRPr="00F964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ListBullet"/>
            </w:pPr>
            <w:r w:rsidRPr="00F96458">
              <w:t>air circulation</w:t>
            </w:r>
          </w:p>
          <w:p w:rsidR="00000000" w:rsidRPr="00F96458" w:rsidP="00F96458">
            <w:pPr>
              <w:pStyle w:val="ListBullet"/>
            </w:pPr>
            <w:r w:rsidRPr="00F96458">
              <w:t>dust</w:t>
            </w:r>
          </w:p>
          <w:p w:rsidR="00000000" w:rsidRPr="00F96458" w:rsidP="00F96458">
            <w:pPr>
              <w:pStyle w:val="ListBullet"/>
            </w:pPr>
            <w:r w:rsidRPr="00F96458">
              <w:t>extreme cold</w:t>
            </w:r>
          </w:p>
          <w:p w:rsidR="00000000" w:rsidRPr="00F96458" w:rsidP="00F96458">
            <w:pPr>
              <w:pStyle w:val="ListBullet"/>
            </w:pPr>
            <w:r w:rsidRPr="00F96458">
              <w:t>heat</w:t>
            </w:r>
          </w:p>
          <w:p w:rsidR="00000000" w:rsidRPr="00F96458" w:rsidP="00F96458">
            <w:pPr>
              <w:pStyle w:val="ListBullet"/>
            </w:pPr>
            <w:r w:rsidRPr="00F96458">
              <w:t>moisture</w:t>
            </w:r>
          </w:p>
          <w:p w:rsidR="00000000" w:rsidP="00F96458">
            <w:pPr>
              <w:pStyle w:val="ListBullet"/>
              <w:rPr>
                <w:lang w:val="en-NZ"/>
              </w:rPr>
            </w:pPr>
            <w:r w:rsidRPr="00F96458">
              <w:t>temperature stability.</w:t>
            </w: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BoldandItalics"/>
              </w:rPr>
              <w:t xml:space="preserve">System protection devices </w:t>
            </w:r>
            <w:r w:rsidRPr="00F964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ListBullet"/>
            </w:pPr>
            <w:r w:rsidRPr="00F96458">
              <w:t>line conditioning</w:t>
            </w:r>
          </w:p>
          <w:p w:rsidR="00000000" w:rsidRPr="00F96458" w:rsidP="00F96458">
            <w:pPr>
              <w:pStyle w:val="ListBullet"/>
            </w:pPr>
            <w:r w:rsidRPr="00F96458">
              <w:t>surge protection</w:t>
            </w:r>
          </w:p>
          <w:p w:rsidR="00000000" w:rsidP="00F96458">
            <w:pPr>
              <w:pStyle w:val="ListBullet"/>
              <w:rPr>
                <w:lang w:val="en-NZ"/>
              </w:rPr>
            </w:pPr>
            <w:r w:rsidRPr="00F96458">
              <w:t>uninterruptible power supplies (UPS).</w:t>
            </w: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BoldandItalics"/>
              </w:rPr>
              <w:t xml:space="preserve">Peripherals </w:t>
            </w:r>
            <w:r w:rsidRPr="00F964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ListBullet"/>
            </w:pPr>
            <w:r w:rsidRPr="00F96458">
              <w:t>Bluetooth device</w:t>
            </w:r>
          </w:p>
          <w:p w:rsidR="00000000" w:rsidRPr="00F96458" w:rsidP="00F96458">
            <w:pPr>
              <w:pStyle w:val="ListBullet"/>
            </w:pPr>
            <w:r w:rsidRPr="00F96458">
              <w:t>Firewire (IEEE 1394) device</w:t>
            </w:r>
          </w:p>
          <w:p w:rsidR="00000000" w:rsidRPr="00F96458" w:rsidP="00F96458">
            <w:pPr>
              <w:pStyle w:val="ListBullet"/>
            </w:pPr>
            <w:r w:rsidRPr="00F96458">
              <w:t>keyboard</w:t>
            </w:r>
          </w:p>
          <w:p w:rsidR="00000000" w:rsidRPr="00F96458" w:rsidP="00F96458">
            <w:pPr>
              <w:pStyle w:val="ListBullet"/>
            </w:pPr>
            <w:r w:rsidRPr="00F96458">
              <w:t>laptop</w:t>
            </w:r>
          </w:p>
          <w:p w:rsidR="00000000" w:rsidRPr="00F96458" w:rsidP="00F96458">
            <w:pPr>
              <w:pStyle w:val="ListBullet"/>
            </w:pPr>
            <w:r w:rsidRPr="00F96458">
              <w:t>mobile phone</w:t>
            </w:r>
          </w:p>
          <w:p w:rsidR="00000000" w:rsidRPr="00F96458" w:rsidP="00F96458">
            <w:pPr>
              <w:pStyle w:val="ListBullet"/>
            </w:pPr>
            <w:r w:rsidRPr="00F96458">
              <w:t>modem</w:t>
            </w:r>
          </w:p>
          <w:p w:rsidR="00000000" w:rsidRPr="00F96458" w:rsidP="00F96458">
            <w:pPr>
              <w:pStyle w:val="ListBullet"/>
            </w:pPr>
            <w:r w:rsidRPr="00F96458">
              <w:t>mouse</w:t>
            </w:r>
          </w:p>
          <w:p w:rsidR="00000000" w:rsidRPr="00F96458" w:rsidP="00F96458">
            <w:pPr>
              <w:pStyle w:val="ListBullet"/>
            </w:pPr>
            <w:r w:rsidRPr="00F96458">
              <w:t>multimedia kit</w:t>
            </w:r>
          </w:p>
          <w:p w:rsidR="00000000" w:rsidRPr="00F96458" w:rsidP="00F96458">
            <w:pPr>
              <w:pStyle w:val="ListBullet"/>
            </w:pPr>
            <w:r w:rsidRPr="00F96458">
              <w:t>pen</w:t>
            </w:r>
          </w:p>
          <w:p w:rsidR="00000000" w:rsidRPr="00F96458" w:rsidP="00F96458">
            <w:pPr>
              <w:pStyle w:val="ListBullet"/>
            </w:pPr>
            <w:r w:rsidRPr="00F96458">
              <w:t>personal digital assistant (PDA), such as palmtop</w:t>
            </w:r>
          </w:p>
          <w:p w:rsidR="00000000" w:rsidRPr="00F96458" w:rsidP="00F96458">
            <w:pPr>
              <w:pStyle w:val="ListBullet"/>
            </w:pPr>
            <w:r w:rsidRPr="00F96458">
              <w:t>printer</w:t>
            </w:r>
          </w:p>
          <w:p w:rsidR="00000000" w:rsidRPr="00F96458" w:rsidP="00F96458">
            <w:pPr>
              <w:pStyle w:val="ListBullet"/>
            </w:pPr>
            <w:r w:rsidRPr="00F96458">
              <w:t>scanner</w:t>
            </w:r>
          </w:p>
          <w:p w:rsidR="00000000" w:rsidRPr="00F96458" w:rsidP="00F96458">
            <w:pPr>
              <w:pStyle w:val="ListBullet"/>
            </w:pPr>
            <w:r w:rsidRPr="00F96458">
              <w:t>speaker</w:t>
            </w:r>
          </w:p>
          <w:p w:rsidR="00000000" w:rsidRPr="00F96458" w:rsidP="00F96458">
            <w:pPr>
              <w:pStyle w:val="ListBullet"/>
            </w:pPr>
            <w:r w:rsidRPr="00F96458">
              <w:t>tape cartridge</w:t>
            </w:r>
          </w:p>
          <w:p w:rsidR="00000000" w:rsidRPr="00F96458" w:rsidP="00F96458">
            <w:pPr>
              <w:pStyle w:val="ListBullet"/>
            </w:pPr>
            <w:r w:rsidRPr="00F96458">
              <w:t>touch pad</w:t>
            </w:r>
          </w:p>
          <w:p w:rsidR="00000000" w:rsidRPr="00F96458" w:rsidP="00F96458">
            <w:pPr>
              <w:pStyle w:val="ListBullet"/>
            </w:pPr>
            <w:r w:rsidRPr="00F96458">
              <w:t>universal serial bus (USB) device</w:t>
            </w:r>
          </w:p>
          <w:p w:rsidR="00000000" w:rsidP="00F96458">
            <w:pPr>
              <w:pStyle w:val="ListBullet"/>
              <w:rPr>
                <w:lang w:val="en-NZ"/>
              </w:rPr>
            </w:pPr>
            <w:r w:rsidRPr="00F96458">
              <w:t>wi-fi router.</w:t>
            </w: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BoldandItalics"/>
              </w:rPr>
              <w:t xml:space="preserve">Equipment </w:t>
            </w:r>
            <w:r w:rsidRPr="00F964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ListBullet"/>
            </w:pPr>
            <w:r w:rsidRPr="00F96458">
              <w:t>DSL modems</w:t>
            </w:r>
          </w:p>
          <w:p w:rsidR="00000000" w:rsidRPr="00F96458" w:rsidP="00F96458">
            <w:pPr>
              <w:pStyle w:val="ListBullet"/>
            </w:pPr>
            <w:r w:rsidRPr="00F96458">
              <w:t>hard drives</w:t>
            </w:r>
          </w:p>
          <w:p w:rsidR="00000000" w:rsidRPr="00F96458" w:rsidP="00F96458">
            <w:pPr>
              <w:pStyle w:val="ListBullet"/>
            </w:pPr>
            <w:r w:rsidRPr="00F96458">
              <w:t>hubs</w:t>
            </w:r>
          </w:p>
          <w:p w:rsidR="00000000" w:rsidRPr="00F96458" w:rsidP="00F96458">
            <w:pPr>
              <w:pStyle w:val="ListBullet"/>
            </w:pPr>
            <w:r w:rsidRPr="00F96458">
              <w:t>modems or other connectivity devices</w:t>
            </w:r>
          </w:p>
          <w:p w:rsidR="00000000" w:rsidRPr="00F96458" w:rsidP="00F96458">
            <w:pPr>
              <w:pStyle w:val="ListBullet"/>
            </w:pPr>
            <w:r w:rsidRPr="00F96458">
              <w:t>monitors</w:t>
            </w:r>
          </w:p>
          <w:p w:rsidR="00000000" w:rsidRPr="00F96458" w:rsidP="00F96458">
            <w:pPr>
              <w:pStyle w:val="ListBullet"/>
            </w:pPr>
            <w:r w:rsidRPr="00F96458">
              <w:t>other peripheral devices</w:t>
            </w:r>
          </w:p>
          <w:p w:rsidR="00000000" w:rsidRPr="00F96458" w:rsidP="00F96458">
            <w:pPr>
              <w:pStyle w:val="ListBullet"/>
            </w:pPr>
            <w:r w:rsidRPr="00F96458">
              <w:t>PCs</w:t>
            </w:r>
          </w:p>
          <w:p w:rsidR="00000000" w:rsidRPr="00F96458" w:rsidP="00F96458">
            <w:pPr>
              <w:pStyle w:val="ListBullet"/>
            </w:pPr>
            <w:r w:rsidRPr="00F96458">
              <w:t>PDA</w:t>
            </w:r>
          </w:p>
          <w:p w:rsidR="00000000" w:rsidRPr="00F96458" w:rsidP="00F96458">
            <w:pPr>
              <w:pStyle w:val="ListBullet"/>
            </w:pPr>
            <w:r w:rsidRPr="00F96458">
              <w:t>printers</w:t>
            </w:r>
          </w:p>
          <w:p w:rsidR="00000000" w:rsidRPr="00F96458" w:rsidP="00F96458">
            <w:pPr>
              <w:pStyle w:val="ListBullet"/>
            </w:pPr>
            <w:r w:rsidRPr="00F96458">
              <w:t>switches</w:t>
            </w:r>
          </w:p>
          <w:p w:rsidR="00000000" w:rsidP="00F96458">
            <w:pPr>
              <w:pStyle w:val="ListBullet"/>
              <w:rPr>
                <w:lang w:val="en-NZ"/>
              </w:rPr>
            </w:pPr>
            <w:r w:rsidRPr="00F96458">
              <w:t>workstations.</w:t>
            </w: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BoldandItalics"/>
              </w:rPr>
              <w:t xml:space="preserve">Maintenance </w:t>
            </w:r>
            <w:r w:rsidRPr="00F964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ListBullet"/>
            </w:pPr>
            <w:r w:rsidRPr="00F96458">
              <w:t xml:space="preserve">faulty components returned to depot </w:t>
            </w:r>
          </w:p>
          <w:p w:rsidR="00000000" w:rsidRPr="00F96458" w:rsidP="00F96458">
            <w:pPr>
              <w:pStyle w:val="ListBullet"/>
            </w:pPr>
            <w:r w:rsidRPr="00F96458">
              <w:t>on-site response</w:t>
            </w:r>
          </w:p>
          <w:p w:rsidR="00000000" w:rsidRPr="00F96458" w:rsidP="00F96458">
            <w:pPr>
              <w:pStyle w:val="ListBullet"/>
            </w:pPr>
            <w:r w:rsidRPr="00F96458">
              <w:t>planned maintenance:</w:t>
            </w:r>
          </w:p>
          <w:p w:rsidR="00000000" w:rsidRPr="00F96458" w:rsidP="00F96458">
            <w:pPr>
              <w:pStyle w:val="ListBullet2"/>
            </w:pPr>
            <w:r w:rsidRPr="00F96458">
              <w:t>dust and grease removal from filters and components</w:t>
            </w:r>
          </w:p>
          <w:p w:rsidR="00000000" w:rsidRPr="00F96458" w:rsidP="00F96458">
            <w:pPr>
              <w:pStyle w:val="ListBullet2"/>
            </w:pPr>
            <w:r w:rsidRPr="00F96458">
              <w:t>lubrication of fan and blower bearings</w:t>
            </w:r>
          </w:p>
          <w:p w:rsidR="00000000" w:rsidP="00F96458">
            <w:pPr>
              <w:pStyle w:val="ListBullet"/>
              <w:rPr>
                <w:lang w:val="en-NZ"/>
              </w:rPr>
            </w:pPr>
            <w:r w:rsidRPr="00F96458">
              <w:t>remote diagnostics.</w:t>
            </w: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BoldandItalics"/>
              </w:rPr>
              <w:t xml:space="preserve">Components </w:t>
            </w:r>
            <w:r w:rsidRPr="00F964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ListBullet"/>
            </w:pPr>
            <w:r w:rsidRPr="00F96458">
              <w:t>CD and DVD drives</w:t>
            </w:r>
          </w:p>
          <w:p w:rsidR="00000000" w:rsidRPr="00F96458" w:rsidP="00F96458">
            <w:pPr>
              <w:pStyle w:val="ListBullet"/>
            </w:pPr>
            <w:r w:rsidRPr="00F96458">
              <w:t>central processing unit (CPU)</w:t>
            </w:r>
          </w:p>
          <w:p w:rsidR="00000000" w:rsidRPr="00F96458" w:rsidP="00F96458">
            <w:pPr>
              <w:pStyle w:val="ListBullet"/>
            </w:pPr>
            <w:r w:rsidRPr="00F96458">
              <w:t>complementary metal oxide semiconductor (CMOS) battery</w:t>
            </w:r>
          </w:p>
          <w:p w:rsidR="00000000" w:rsidRPr="00F96458" w:rsidP="00F96458">
            <w:pPr>
              <w:pStyle w:val="ListBullet"/>
            </w:pPr>
            <w:r w:rsidRPr="00F96458">
              <w:t>fax or modem cards</w:t>
            </w:r>
          </w:p>
          <w:p w:rsidR="00000000" w:rsidRPr="00F96458" w:rsidP="00F96458">
            <w:pPr>
              <w:pStyle w:val="ListBullet"/>
            </w:pPr>
            <w:r w:rsidRPr="00F96458">
              <w:t>interface cards</w:t>
            </w:r>
          </w:p>
          <w:p w:rsidR="00000000" w:rsidRPr="00F96458" w:rsidP="00F96458">
            <w:pPr>
              <w:pStyle w:val="ListBullet"/>
            </w:pPr>
            <w:r w:rsidRPr="00F96458">
              <w:t>motherboards</w:t>
            </w:r>
          </w:p>
          <w:p w:rsidR="00000000" w:rsidRPr="00F96458" w:rsidP="00F96458">
            <w:pPr>
              <w:pStyle w:val="ListBullet"/>
            </w:pPr>
            <w:r w:rsidRPr="00F96458">
              <w:t>power supply</w:t>
            </w:r>
          </w:p>
          <w:p w:rsidR="00000000" w:rsidP="00F96458">
            <w:pPr>
              <w:pStyle w:val="ListBullet"/>
              <w:rPr>
                <w:lang w:val="en-NZ"/>
              </w:rPr>
            </w:pPr>
            <w:r w:rsidRPr="00F96458">
              <w:t>random access memory (RAM).</w:t>
            </w: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BoldandItalics"/>
              </w:rPr>
              <w:t xml:space="preserve">Software </w:t>
            </w:r>
            <w:r w:rsidRPr="00F964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ListBullet"/>
            </w:pPr>
            <w:r w:rsidRPr="00F96458">
              <w:t>application:</w:t>
            </w:r>
          </w:p>
          <w:p w:rsidR="00000000" w:rsidRPr="00F96458" w:rsidP="00F96458">
            <w:pPr>
              <w:pStyle w:val="ListBullet2"/>
            </w:pPr>
            <w:r w:rsidRPr="00F96458">
              <w:t>database</w:t>
            </w:r>
          </w:p>
          <w:p w:rsidR="00000000" w:rsidRPr="00F96458" w:rsidP="00F96458">
            <w:pPr>
              <w:pStyle w:val="ListBullet2"/>
            </w:pPr>
            <w:r w:rsidRPr="00F96458">
              <w:t>internet browser</w:t>
            </w:r>
          </w:p>
          <w:p w:rsidR="00000000" w:rsidRPr="00F96458" w:rsidP="00F96458">
            <w:pPr>
              <w:pStyle w:val="ListBullet2"/>
            </w:pPr>
            <w:r w:rsidRPr="00F96458">
              <w:t>spreadsheet</w:t>
            </w:r>
          </w:p>
          <w:p w:rsidR="00000000" w:rsidRPr="00F96458" w:rsidP="00F96458">
            <w:pPr>
              <w:pStyle w:val="ListBullet2"/>
            </w:pPr>
            <w:r w:rsidRPr="00F96458">
              <w:t>word-processing</w:t>
            </w:r>
          </w:p>
          <w:p w:rsidR="00000000" w:rsidRPr="00F96458" w:rsidP="00F96458">
            <w:pPr>
              <w:pStyle w:val="ListBullet"/>
            </w:pPr>
            <w:r w:rsidRPr="00F96458">
              <w:t>commercial</w:t>
            </w:r>
          </w:p>
          <w:p w:rsidR="00000000" w:rsidRPr="00F96458" w:rsidP="00F96458">
            <w:pPr>
              <w:pStyle w:val="ListBullet"/>
            </w:pPr>
            <w:r w:rsidRPr="00F96458">
              <w:t xml:space="preserve">customised </w:t>
            </w:r>
          </w:p>
          <w:p w:rsidR="00000000" w:rsidRPr="00F96458" w:rsidP="00F96458">
            <w:pPr>
              <w:pStyle w:val="ListBullet"/>
            </w:pPr>
            <w:r w:rsidRPr="00F96458">
              <w:t xml:space="preserve">in-house </w:t>
            </w:r>
          </w:p>
          <w:p w:rsidR="00000000" w:rsidRPr="00F96458" w:rsidP="00F96458">
            <w:pPr>
              <w:pStyle w:val="ListBullet"/>
            </w:pPr>
            <w:r w:rsidRPr="00F96458">
              <w:t>programming:</w:t>
            </w:r>
          </w:p>
          <w:p w:rsidR="00000000" w:rsidRPr="00F96458" w:rsidP="00F96458">
            <w:pPr>
              <w:pStyle w:val="ListBullet2"/>
            </w:pPr>
            <w:r w:rsidRPr="00F96458">
              <w:t>assembler</w:t>
            </w:r>
          </w:p>
          <w:p w:rsidR="00000000" w:rsidRPr="00F96458" w:rsidP="00F96458">
            <w:pPr>
              <w:pStyle w:val="ListBullet2"/>
            </w:pPr>
            <w:r w:rsidRPr="00F96458">
              <w:t>compiler</w:t>
            </w:r>
          </w:p>
          <w:p w:rsidR="00000000" w:rsidRPr="00F96458" w:rsidP="00F96458">
            <w:pPr>
              <w:pStyle w:val="ListBullet2"/>
            </w:pPr>
            <w:r w:rsidRPr="00F96458">
              <w:t>development tools</w:t>
            </w:r>
          </w:p>
          <w:p w:rsidR="00000000" w:rsidRPr="00F96458" w:rsidP="00F96458">
            <w:pPr>
              <w:pStyle w:val="ListBullet"/>
            </w:pPr>
            <w:r w:rsidRPr="00F96458">
              <w:t>system:</w:t>
            </w:r>
          </w:p>
          <w:p w:rsidR="00000000" w:rsidRPr="00F96458" w:rsidP="00F96458">
            <w:pPr>
              <w:pStyle w:val="ListBullet2"/>
            </w:pPr>
            <w:r w:rsidRPr="00F96458">
              <w:t>computer security software</w:t>
            </w:r>
          </w:p>
          <w:p w:rsidR="00000000" w:rsidRPr="00F96458" w:rsidP="00F96458">
            <w:pPr>
              <w:pStyle w:val="ListBullet2"/>
            </w:pPr>
            <w:r w:rsidRPr="00F96458">
              <w:t>device drivers</w:t>
            </w:r>
          </w:p>
          <w:p w:rsidR="00000000" w:rsidP="00F96458">
            <w:pPr>
              <w:pStyle w:val="ListBullet2"/>
              <w:rPr>
                <w:lang w:val="en-NZ"/>
              </w:rPr>
            </w:pPr>
            <w:r w:rsidRPr="00F96458">
              <w:t>OS.</w:t>
            </w: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BoldandItalics"/>
              </w:rPr>
              <w:t xml:space="preserve">Operating systems </w:t>
            </w:r>
            <w:r w:rsidRPr="00F964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ListBullet"/>
            </w:pPr>
            <w:r w:rsidRPr="00F96458">
              <w:t>GNU and Linux</w:t>
            </w:r>
          </w:p>
          <w:p w:rsidR="00000000" w:rsidRPr="00F96458" w:rsidP="00F96458">
            <w:pPr>
              <w:pStyle w:val="ListBullet"/>
            </w:pPr>
            <w:r w:rsidRPr="00F96458">
              <w:t>Mac OS X</w:t>
            </w:r>
          </w:p>
          <w:p w:rsidR="00000000" w:rsidRPr="00F96458" w:rsidP="00F96458">
            <w:pPr>
              <w:pStyle w:val="ListBullet"/>
            </w:pPr>
            <w:r w:rsidRPr="00F96458">
              <w:t>Microsoft Windows</w:t>
            </w:r>
          </w:p>
          <w:p w:rsidR="00000000" w:rsidRPr="00F96458" w:rsidP="00F96458">
            <w:pPr>
              <w:pStyle w:val="ListBullet"/>
            </w:pPr>
            <w:r w:rsidRPr="00F96458">
              <w:t>Unix-like operating systems:</w:t>
            </w:r>
          </w:p>
          <w:p w:rsidR="00000000" w:rsidRPr="00F96458" w:rsidP="00F96458">
            <w:pPr>
              <w:pStyle w:val="ListBullet2"/>
            </w:pPr>
            <w:r w:rsidRPr="00F96458">
              <w:t>HP-UX</w:t>
            </w:r>
          </w:p>
          <w:p w:rsidR="00000000" w:rsidRPr="00F96458" w:rsidP="00F96458">
            <w:pPr>
              <w:pStyle w:val="ListBullet2"/>
            </w:pPr>
            <w:r w:rsidRPr="00F96458">
              <w:t>IBM AIX</w:t>
            </w:r>
          </w:p>
          <w:p w:rsidR="00000000" w:rsidRPr="00F96458" w:rsidP="00F96458">
            <w:pPr>
              <w:pStyle w:val="ListBullet2"/>
            </w:pPr>
            <w:r w:rsidRPr="00F96458">
              <w:t>Silicon Graphics IRIX</w:t>
            </w:r>
          </w:p>
          <w:p w:rsidR="00000000" w:rsidP="00F96458">
            <w:pPr>
              <w:pStyle w:val="ListBullet2"/>
              <w:rPr>
                <w:lang w:val="en-NZ"/>
              </w:rPr>
            </w:pPr>
            <w:r w:rsidRPr="00F96458">
              <w:t>Sun Solaris.</w:t>
            </w:r>
          </w:p>
        </w:tc>
      </w:tr>
      <w:tr w:rsidTr="00F96458">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458">
            <w:pPr>
              <w:pStyle w:val="BodyText"/>
              <w:rPr>
                <w:lang w:val="en-NZ"/>
              </w:rPr>
            </w:pPr>
            <w:r w:rsidRPr="00F96458">
              <w:rPr>
                <w:rStyle w:val="BoldandItalics"/>
              </w:rPr>
              <w:t xml:space="preserve">Business requirements </w:t>
            </w:r>
            <w:r w:rsidRPr="00F96458">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458" w:rsidP="00F96458">
            <w:pPr>
              <w:pStyle w:val="ListBullet"/>
            </w:pPr>
            <w:r w:rsidRPr="00F96458">
              <w:t>capability for further system upgrades</w:t>
            </w:r>
          </w:p>
          <w:p w:rsidR="00000000" w:rsidRPr="00F96458" w:rsidP="00F96458">
            <w:pPr>
              <w:pStyle w:val="ListBullet"/>
            </w:pPr>
            <w:r w:rsidRPr="00F96458">
              <w:t>cost and quality</w:t>
            </w:r>
          </w:p>
          <w:p w:rsidR="00000000" w:rsidRPr="00F96458" w:rsidP="00F96458">
            <w:pPr>
              <w:pStyle w:val="ListBullet"/>
            </w:pPr>
            <w:r w:rsidRPr="00F96458">
              <w:t>existing facilities</w:t>
            </w:r>
          </w:p>
          <w:p w:rsidR="00000000" w:rsidRPr="00F96458" w:rsidP="00F96458">
            <w:pPr>
              <w:pStyle w:val="ListBullet"/>
            </w:pPr>
            <w:r w:rsidRPr="00F96458">
              <w:t>industry standard components</w:t>
            </w:r>
          </w:p>
          <w:p w:rsidR="00000000" w:rsidRPr="00F96458" w:rsidP="00F96458">
            <w:pPr>
              <w:pStyle w:val="ListBullet"/>
            </w:pPr>
            <w:r w:rsidRPr="00F96458">
              <w:t>installation:</w:t>
            </w:r>
          </w:p>
          <w:p w:rsidR="00000000" w:rsidRPr="00F96458" w:rsidP="00F96458">
            <w:pPr>
              <w:pStyle w:val="ListBullet2"/>
            </w:pPr>
            <w:r w:rsidRPr="00F96458">
              <w:t>ease</w:t>
            </w:r>
          </w:p>
          <w:p w:rsidR="00000000" w:rsidRPr="00F96458" w:rsidP="00F96458">
            <w:pPr>
              <w:pStyle w:val="ListBullet2"/>
            </w:pPr>
            <w:r w:rsidRPr="00F96458">
              <w:t>lead time</w:t>
            </w:r>
          </w:p>
          <w:p w:rsidR="00000000" w:rsidRPr="00F96458" w:rsidP="00F96458">
            <w:pPr>
              <w:pStyle w:val="ListBullet2"/>
            </w:pPr>
            <w:r w:rsidRPr="00F96458">
              <w:t>licensing issues</w:t>
            </w:r>
          </w:p>
          <w:p w:rsidR="00000000" w:rsidRPr="00F96458" w:rsidP="00F96458">
            <w:pPr>
              <w:pStyle w:val="ListBullet"/>
            </w:pPr>
            <w:r w:rsidRPr="00F96458">
              <w:t>reliability</w:t>
            </w:r>
          </w:p>
          <w:p w:rsidR="00000000" w:rsidRPr="00F96458" w:rsidP="00F96458">
            <w:pPr>
              <w:pStyle w:val="ListBullet"/>
            </w:pPr>
            <w:r w:rsidRPr="00F96458">
              <w:t>robustness</w:t>
            </w:r>
          </w:p>
          <w:p w:rsidR="00000000" w:rsidRPr="00F96458" w:rsidP="00F96458">
            <w:pPr>
              <w:pStyle w:val="ListBullet"/>
            </w:pPr>
            <w:r w:rsidRPr="00F96458">
              <w:t>service level agreements (SLAs)</w:t>
            </w:r>
          </w:p>
          <w:p w:rsidR="00000000" w:rsidRPr="00F96458" w:rsidP="00F96458">
            <w:pPr>
              <w:pStyle w:val="ListBullet"/>
            </w:pPr>
            <w:r w:rsidRPr="00F96458">
              <w:t>technical support required:</w:t>
            </w:r>
          </w:p>
          <w:p w:rsidR="00000000" w:rsidRPr="00F96458" w:rsidP="00F96458">
            <w:pPr>
              <w:pStyle w:val="ListBullet2"/>
            </w:pPr>
            <w:r w:rsidRPr="00F96458">
              <w:t>in-house</w:t>
            </w:r>
          </w:p>
          <w:p w:rsidR="00000000" w:rsidRPr="00F96458" w:rsidP="00F96458">
            <w:pPr>
              <w:pStyle w:val="ListBullet2"/>
            </w:pPr>
            <w:r w:rsidRPr="00F96458">
              <w:t>vendor.</w:t>
            </w:r>
          </w:p>
        </w:tc>
      </w:tr>
    </w:tbl>
    <w:p w:rsidR="00000000" w:rsidRPr="00F96458" w:rsidP="00F96458">
      <w:pPr>
        <w:pStyle w:val="BodyText"/>
      </w:pPr>
    </w:p>
    <w:p w:rsidR="00000000" w:rsidRPr="00F96458" w:rsidP="00F96458">
      <w:pPr>
        <w:pStyle w:val="AllowPageBreak"/>
      </w:pPr>
    </w:p>
    <w:p w:rsidR="00000000" w:rsidRPr="00F96458" w:rsidP="00F96458">
      <w:pPr>
        <w:pStyle w:val="Heading1"/>
      </w:pPr>
      <w:bookmarkStart w:id="12" w:name="O_445131"/>
      <w:bookmarkEnd w:id="12"/>
      <w:r w:rsidRPr="00F96458">
        <w:t>Unit Sector(s)</w:t>
      </w:r>
    </w:p>
    <w:p w:rsidR="00000000" w:rsidRPr="00F96458" w:rsidP="00F96458">
      <w:pPr>
        <w:pStyle w:val="BodyText"/>
      </w:pPr>
      <w:r w:rsidRPr="00F96458">
        <w:t>Systems administration and support</w:t>
      </w:r>
    </w:p>
    <w:p w:rsidR="00000000" w:rsidRPr="00F96458" w:rsidP="00F96458"/>
    <w:sectPr w:rsidSect="00F964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4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0A23" w:rsidP="00C70A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4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A23" w:rsidP="00F9645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0A23" w:rsidP="00F964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70A23" w:rsidP="00F964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4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458" w:rsidRPr="00C70A23" w:rsidP="00C70A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4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A23" w:rsidP="00F96458">
    <w:pPr>
      <w:pStyle w:val="Header"/>
      <w:framePr w:wrap="around"/>
    </w:pPr>
    <w:r>
      <w:fldChar w:fldCharType="begin"/>
    </w:r>
    <w:r>
      <w:instrText xml:space="preserve"> TITLE   \* MERGEFORMAT </w:instrText>
    </w:r>
    <w:r>
      <w:fldChar w:fldCharType="separate"/>
    </w:r>
    <w:r>
      <w:t>ICASAS303A Care for computer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70A23" w:rsidP="00F964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067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FE4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5CB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4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458"/>
    <w:pPr>
      <w:spacing w:before="360" w:after="60"/>
      <w:outlineLvl w:val="0"/>
    </w:pPr>
    <w:rPr>
      <w:sz w:val="32"/>
    </w:rPr>
  </w:style>
  <w:style w:type="paragraph" w:styleId="Heading2">
    <w:name w:val="heading 2"/>
    <w:basedOn w:val="HeadingBase"/>
    <w:next w:val="BodyText"/>
    <w:link w:val="Heading2Char"/>
    <w:qFormat/>
    <w:rsid w:val="00F96458"/>
    <w:pPr>
      <w:keepLines/>
      <w:spacing w:before="240" w:after="120"/>
      <w:outlineLvl w:val="1"/>
    </w:pPr>
    <w:rPr>
      <w:sz w:val="28"/>
      <w:szCs w:val="40"/>
    </w:rPr>
  </w:style>
  <w:style w:type="paragraph" w:styleId="Heading3">
    <w:name w:val="heading 3"/>
    <w:basedOn w:val="HeadingBase"/>
    <w:next w:val="BodyText"/>
    <w:link w:val="Heading3Char"/>
    <w:qFormat/>
    <w:rsid w:val="00F96458"/>
    <w:pPr>
      <w:spacing w:before="180" w:after="120"/>
      <w:outlineLvl w:val="2"/>
    </w:pPr>
    <w:rPr>
      <w:spacing w:val="-10"/>
      <w:kern w:val="32"/>
    </w:rPr>
  </w:style>
  <w:style w:type="paragraph" w:styleId="Heading4">
    <w:name w:val="heading 4"/>
    <w:basedOn w:val="HeadingBase"/>
    <w:next w:val="BodyText"/>
    <w:link w:val="Heading4Char"/>
    <w:qFormat/>
    <w:rsid w:val="00F96458"/>
    <w:pPr>
      <w:spacing w:before="160" w:after="120"/>
      <w:outlineLvl w:val="3"/>
    </w:pPr>
    <w:rPr>
      <w:sz w:val="22"/>
    </w:rPr>
  </w:style>
  <w:style w:type="paragraph" w:styleId="Heading5">
    <w:name w:val="heading 5"/>
    <w:basedOn w:val="HeadingBase"/>
    <w:next w:val="Normal"/>
    <w:link w:val="Heading5Char"/>
    <w:qFormat/>
    <w:rsid w:val="00F96458"/>
    <w:pPr>
      <w:spacing w:before="80"/>
      <w:outlineLvl w:val="4"/>
    </w:pPr>
    <w:rPr>
      <w:color w:val="918585"/>
      <w:sz w:val="20"/>
    </w:rPr>
  </w:style>
  <w:style w:type="paragraph" w:styleId="Heading6">
    <w:name w:val="heading 6"/>
    <w:basedOn w:val="HeadingBase"/>
    <w:next w:val="Normal"/>
    <w:link w:val="Heading6Char"/>
    <w:qFormat/>
    <w:rsid w:val="00F96458"/>
    <w:pPr>
      <w:spacing w:before="60"/>
      <w:outlineLvl w:val="5"/>
    </w:pPr>
    <w:rPr>
      <w:color w:val="918585"/>
      <w:sz w:val="20"/>
    </w:rPr>
  </w:style>
  <w:style w:type="paragraph" w:styleId="Heading7">
    <w:name w:val="heading 7"/>
    <w:basedOn w:val="Normal"/>
    <w:next w:val="Normal"/>
    <w:link w:val="Heading7Char"/>
    <w:qFormat/>
    <w:rsid w:val="00F96458"/>
    <w:pPr>
      <w:ind w:left="720"/>
      <w:outlineLvl w:val="6"/>
    </w:pPr>
    <w:rPr>
      <w:i/>
    </w:rPr>
  </w:style>
  <w:style w:type="paragraph" w:styleId="Heading8">
    <w:name w:val="heading 8"/>
    <w:basedOn w:val="Normal"/>
    <w:next w:val="Normal"/>
    <w:link w:val="Heading8Char"/>
    <w:qFormat/>
    <w:rsid w:val="00F96458"/>
    <w:pPr>
      <w:ind w:left="720"/>
      <w:outlineLvl w:val="7"/>
    </w:pPr>
    <w:rPr>
      <w:i/>
    </w:rPr>
  </w:style>
  <w:style w:type="paragraph" w:styleId="Heading9">
    <w:name w:val="heading 9"/>
    <w:basedOn w:val="Normal"/>
    <w:next w:val="Normal"/>
    <w:link w:val="Heading9Char"/>
    <w:qFormat/>
    <w:rsid w:val="00F96458"/>
    <w:pPr>
      <w:ind w:left="720"/>
      <w:outlineLvl w:val="8"/>
    </w:pPr>
    <w:rPr>
      <w:i/>
    </w:rPr>
  </w:style>
  <w:style w:type="character" w:default="1" w:styleId="DefaultParagraphFont">
    <w:name w:val="Default Paragraph Font"/>
    <w:uiPriority w:val="1"/>
    <w:unhideWhenUsed/>
    <w:rsid w:val="00F964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458"/>
  </w:style>
  <w:style w:type="character" w:customStyle="1" w:styleId="Heading1Char">
    <w:name w:val="Heading 1 Char"/>
    <w:basedOn w:val="DefaultParagraphFont"/>
    <w:link w:val="Heading1"/>
    <w:rsid w:val="00F96458"/>
    <w:rPr>
      <w:rFonts w:ascii="Times New Roman" w:eastAsia="Times New Roman" w:hAnsi="Times New Roman" w:cs="Times New Roman"/>
      <w:b/>
      <w:sz w:val="32"/>
      <w:szCs w:val="20"/>
      <w:lang w:eastAsia="en-US"/>
    </w:rPr>
  </w:style>
  <w:style w:type="paragraph" w:styleId="BodyText">
    <w:name w:val="Body Text"/>
    <w:basedOn w:val="Normal"/>
    <w:link w:val="BodyTextChar"/>
    <w:rsid w:val="00F964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6458"/>
    <w:rPr>
      <w:rFonts w:ascii="Times New Roman" w:eastAsia="Times New Roman" w:hAnsi="Times New Roman" w:cs="Times New Roman"/>
      <w:sz w:val="24"/>
      <w:lang w:eastAsia="en-US"/>
    </w:rPr>
  </w:style>
  <w:style w:type="paragraph" w:styleId="Footer">
    <w:name w:val="footer"/>
    <w:basedOn w:val="Normal"/>
    <w:link w:val="FooterChar"/>
    <w:rsid w:val="00F964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458"/>
    <w:rPr>
      <w:rFonts w:ascii="Times New Roman" w:eastAsia="Times New Roman" w:hAnsi="Times New Roman" w:cs="Times New Roman"/>
      <w:sz w:val="16"/>
      <w:lang w:eastAsia="en-US"/>
    </w:rPr>
  </w:style>
  <w:style w:type="paragraph" w:styleId="ListBullet">
    <w:name w:val="List Bullet"/>
    <w:basedOn w:val="List"/>
    <w:rsid w:val="00F96458"/>
    <w:pPr>
      <w:numPr>
        <w:numId w:val="13"/>
      </w:numPr>
      <w:tabs>
        <w:tab w:val="clear" w:pos="340"/>
      </w:tabs>
      <w:spacing w:before="40" w:after="40"/>
    </w:pPr>
  </w:style>
  <w:style w:type="character" w:customStyle="1" w:styleId="SpecialBold">
    <w:name w:val="Special Bold"/>
    <w:basedOn w:val="DefaultParagraphFont"/>
    <w:rsid w:val="00F96458"/>
    <w:rPr>
      <w:b/>
      <w:spacing w:val="0"/>
    </w:rPr>
  </w:style>
  <w:style w:type="paragraph" w:styleId="ListBullet2">
    <w:name w:val="List Bullet 2"/>
    <w:basedOn w:val="List2"/>
    <w:rsid w:val="00F96458"/>
    <w:pPr>
      <w:numPr>
        <w:numId w:val="14"/>
      </w:numPr>
      <w:tabs>
        <w:tab w:val="clear" w:pos="680"/>
      </w:tabs>
    </w:pPr>
  </w:style>
  <w:style w:type="character" w:styleId="Emphasis">
    <w:name w:val="Emphasis"/>
    <w:basedOn w:val="DefaultParagraphFont"/>
    <w:qFormat/>
    <w:rsid w:val="00F96458"/>
    <w:rPr>
      <w:i/>
    </w:rPr>
  </w:style>
  <w:style w:type="paragraph" w:customStyle="1" w:styleId="SuperHeading">
    <w:name w:val="SuperHeading"/>
    <w:basedOn w:val="Normal"/>
    <w:rsid w:val="00F96458"/>
    <w:pPr>
      <w:spacing w:before="240" w:after="120"/>
      <w:outlineLvl w:val="0"/>
    </w:pPr>
    <w:rPr>
      <w:rFonts w:ascii="Times New Roman" w:hAnsi="Times New Roman"/>
      <w:b/>
      <w:sz w:val="28"/>
    </w:rPr>
  </w:style>
  <w:style w:type="paragraph" w:customStyle="1" w:styleId="AllowPageBreak">
    <w:name w:val="AllowPageBreak"/>
    <w:rsid w:val="00F964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6458"/>
    <w:rPr>
      <w:b/>
      <w:i/>
      <w:u w:val="none"/>
    </w:rPr>
  </w:style>
  <w:style w:type="character" w:customStyle="1" w:styleId="Heading2Char">
    <w:name w:val="Heading 2 Char"/>
    <w:basedOn w:val="DefaultParagraphFont"/>
    <w:link w:val="Heading2"/>
    <w:rsid w:val="00F964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4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4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4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4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4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4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458"/>
    <w:rPr>
      <w:rFonts w:ascii="Courier New" w:eastAsia="Times New Roman" w:hAnsi="Courier New" w:cs="Times New Roman"/>
      <w:i/>
      <w:szCs w:val="20"/>
      <w:lang w:eastAsia="en-US"/>
    </w:rPr>
  </w:style>
  <w:style w:type="paragraph" w:customStyle="1" w:styleId="HeadingBase">
    <w:name w:val="Heading Base"/>
    <w:rsid w:val="00F964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458"/>
    <w:pPr>
      <w:tabs>
        <w:tab w:val="right" w:leader="dot" w:pos="9072"/>
      </w:tabs>
      <w:ind w:left="567"/>
    </w:pPr>
    <w:rPr>
      <w:szCs w:val="22"/>
    </w:rPr>
  </w:style>
  <w:style w:type="paragraph" w:customStyle="1" w:styleId="TOCBase">
    <w:name w:val="TOC Base"/>
    <w:rsid w:val="00F964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458"/>
    <w:pPr>
      <w:tabs>
        <w:tab w:val="right" w:leader="dot" w:pos="9072"/>
      </w:tabs>
      <w:spacing w:before="40" w:after="40"/>
      <w:ind w:left="284"/>
    </w:pPr>
    <w:rPr>
      <w:rFonts w:ascii="Times New Roman" w:hAnsi="Times New Roman"/>
    </w:rPr>
  </w:style>
  <w:style w:type="paragraph" w:styleId="TOC1">
    <w:name w:val="toc 1"/>
    <w:basedOn w:val="TOCBase"/>
    <w:next w:val="Normal"/>
    <w:rsid w:val="00F964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6458"/>
    <w:pPr>
      <w:spacing w:before="5040"/>
      <w:jc w:val="center"/>
    </w:pPr>
    <w:rPr>
      <w:sz w:val="48"/>
      <w:szCs w:val="72"/>
      <w:lang w:val="en-US"/>
    </w:rPr>
  </w:style>
  <w:style w:type="character" w:customStyle="1" w:styleId="TitleChar">
    <w:name w:val="Title Char"/>
    <w:basedOn w:val="DefaultParagraphFont"/>
    <w:link w:val="Title"/>
    <w:rsid w:val="00F964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458"/>
    <w:pPr>
      <w:tabs>
        <w:tab w:val="left" w:pos="3600"/>
        <w:tab w:val="left" w:pos="3958"/>
      </w:tabs>
    </w:pPr>
  </w:style>
  <w:style w:type="paragraph" w:styleId="List">
    <w:name w:val="List"/>
    <w:basedOn w:val="BodyText"/>
    <w:next w:val="BodyText"/>
    <w:rsid w:val="00F96458"/>
    <w:pPr>
      <w:tabs>
        <w:tab w:val="left" w:pos="340"/>
      </w:tabs>
      <w:spacing w:before="60" w:after="60"/>
      <w:ind w:left="340" w:hanging="340"/>
    </w:pPr>
  </w:style>
  <w:style w:type="paragraph" w:customStyle="1" w:styleId="Note">
    <w:name w:val="Note"/>
    <w:basedOn w:val="BodyText"/>
    <w:rsid w:val="00F964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458"/>
    <w:pPr>
      <w:framePr w:wrap="auto" w:hAnchor="text" w:y="6049"/>
    </w:pPr>
    <w:rPr>
      <w:color w:val="000000"/>
      <w:sz w:val="40"/>
    </w:rPr>
  </w:style>
  <w:style w:type="paragraph" w:customStyle="1" w:styleId="TOCTitle">
    <w:name w:val="TOCTitle"/>
    <w:basedOn w:val="Heading1"/>
    <w:rsid w:val="00F96458"/>
    <w:pPr>
      <w:spacing w:after="240"/>
      <w:jc w:val="center"/>
      <w:outlineLvl w:val="9"/>
    </w:pPr>
    <w:rPr>
      <w:caps/>
    </w:rPr>
  </w:style>
  <w:style w:type="paragraph" w:customStyle="1" w:styleId="Version">
    <w:name w:val="Version"/>
    <w:rsid w:val="00F964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458"/>
    <w:pPr>
      <w:keepNext w:val="0"/>
      <w:tabs>
        <w:tab w:val="right" w:pos="4176"/>
      </w:tabs>
      <w:ind w:left="198" w:hanging="198"/>
    </w:pPr>
    <w:rPr>
      <w:rFonts w:ascii="Garamond" w:hAnsi="Garamond"/>
    </w:rPr>
  </w:style>
  <w:style w:type="paragraph" w:styleId="IndexHeading">
    <w:name w:val="index heading"/>
    <w:basedOn w:val="Normal"/>
    <w:next w:val="Index1"/>
    <w:semiHidden/>
    <w:rsid w:val="00F96458"/>
    <w:pPr>
      <w:spacing w:before="120" w:after="120"/>
    </w:pPr>
    <w:rPr>
      <w:rFonts w:ascii="Arial" w:hAnsi="Arial"/>
      <w:b/>
      <w:color w:val="918585"/>
      <w:sz w:val="24"/>
    </w:rPr>
  </w:style>
  <w:style w:type="paragraph" w:styleId="Header">
    <w:name w:val="header"/>
    <w:basedOn w:val="Normal"/>
    <w:link w:val="HeaderChar"/>
    <w:rsid w:val="00F964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458"/>
    <w:rPr>
      <w:rFonts w:ascii="Times New Roman" w:eastAsia="Times New Roman" w:hAnsi="Times New Roman" w:cs="Times New Roman"/>
      <w:sz w:val="16"/>
      <w:szCs w:val="20"/>
      <w:lang w:val="en-GB" w:eastAsia="en-US"/>
    </w:rPr>
  </w:style>
  <w:style w:type="paragraph" w:customStyle="1" w:styleId="Chapter">
    <w:name w:val="Chapter"/>
    <w:basedOn w:val="Normal"/>
    <w:rsid w:val="00F96458"/>
    <w:pPr>
      <w:spacing w:before="240"/>
    </w:pPr>
    <w:rPr>
      <w:rFonts w:ascii="Times New Roman" w:hAnsi="Times New Roman"/>
      <w:smallCaps/>
      <w:spacing w:val="80"/>
      <w:sz w:val="28"/>
    </w:rPr>
  </w:style>
  <w:style w:type="paragraph" w:customStyle="1" w:styleId="InChapter">
    <w:name w:val="InChapter"/>
    <w:basedOn w:val="Heading3"/>
    <w:rsid w:val="00F96458"/>
    <w:pPr>
      <w:spacing w:after="240"/>
      <w:outlineLvl w:val="9"/>
    </w:pPr>
    <w:rPr>
      <w:noProof/>
    </w:rPr>
  </w:style>
  <w:style w:type="paragraph" w:styleId="Index2">
    <w:name w:val="index 2"/>
    <w:basedOn w:val="Normal"/>
    <w:next w:val="Normal"/>
    <w:semiHidden/>
    <w:rsid w:val="00F96458"/>
    <w:pPr>
      <w:tabs>
        <w:tab w:val="right" w:pos="4176"/>
      </w:tabs>
      <w:ind w:left="568" w:hanging="284"/>
    </w:pPr>
    <w:rPr>
      <w:rFonts w:ascii="Garamond" w:hAnsi="Garamond"/>
    </w:rPr>
  </w:style>
  <w:style w:type="paragraph" w:customStyle="1" w:styleId="Byline">
    <w:name w:val="Byline"/>
    <w:rsid w:val="00F964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458"/>
    <w:pPr>
      <w:tabs>
        <w:tab w:val="clear" w:pos="3600"/>
        <w:tab w:val="clear" w:pos="3958"/>
      </w:tabs>
      <w:jc w:val="right"/>
    </w:pPr>
  </w:style>
  <w:style w:type="paragraph" w:styleId="Caption">
    <w:name w:val="caption"/>
    <w:basedOn w:val="BodyText"/>
    <w:next w:val="Normal"/>
    <w:qFormat/>
    <w:rsid w:val="00F96458"/>
    <w:pPr>
      <w:framePr w:w="2268" w:hSpace="181" w:vSpace="181" w:wrap="around" w:vAnchor="text" w:hAnchor="page" w:x="1135" w:y="285" w:anchorLock="1"/>
    </w:pPr>
    <w:rPr>
      <w:i/>
    </w:rPr>
  </w:style>
  <w:style w:type="paragraph" w:customStyle="1" w:styleId="MiniTOCTitle">
    <w:name w:val="MiniTOCTitle"/>
    <w:basedOn w:val="Heading4"/>
    <w:rsid w:val="00F96458"/>
    <w:pPr>
      <w:spacing w:before="240"/>
      <w:outlineLvl w:val="9"/>
    </w:pPr>
    <w:rPr>
      <w:noProof/>
      <w:sz w:val="24"/>
    </w:rPr>
  </w:style>
  <w:style w:type="paragraph" w:customStyle="1" w:styleId="MiniTOCItem">
    <w:name w:val="MiniTOCItem"/>
    <w:basedOn w:val="ListBullet"/>
    <w:rsid w:val="00F96458"/>
    <w:pPr>
      <w:numPr>
        <w:numId w:val="0"/>
      </w:numPr>
      <w:tabs>
        <w:tab w:val="right" w:leader="dot" w:pos="6521"/>
      </w:tabs>
      <w:spacing w:before="0" w:after="0"/>
    </w:pPr>
  </w:style>
  <w:style w:type="paragraph" w:customStyle="1" w:styleId="TOFTitle">
    <w:name w:val="TOFTitle"/>
    <w:basedOn w:val="TOCTitle"/>
    <w:rsid w:val="00F96458"/>
  </w:style>
  <w:style w:type="paragraph" w:styleId="TableofFigures">
    <w:name w:val="table of figures"/>
    <w:basedOn w:val="Normal"/>
    <w:next w:val="Normal"/>
    <w:semiHidden/>
    <w:rsid w:val="00F96458"/>
    <w:pPr>
      <w:tabs>
        <w:tab w:val="right" w:leader="dot" w:pos="9072"/>
      </w:tabs>
      <w:ind w:left="970" w:hanging="403"/>
    </w:pPr>
    <w:rPr>
      <w:rFonts w:ascii="Times New Roman" w:hAnsi="Times New Roman"/>
      <w:b/>
    </w:rPr>
  </w:style>
  <w:style w:type="paragraph" w:styleId="ListNumber">
    <w:name w:val="List Number"/>
    <w:basedOn w:val="List"/>
    <w:rsid w:val="00F96458"/>
    <w:pPr>
      <w:numPr>
        <w:numId w:val="11"/>
      </w:numPr>
    </w:pPr>
  </w:style>
  <w:style w:type="character" w:customStyle="1" w:styleId="WingdingSymbols">
    <w:name w:val="Wingding Symbols"/>
    <w:rsid w:val="00F96458"/>
    <w:rPr>
      <w:rFonts w:ascii="Wingdings" w:hAnsi="Wingdings"/>
    </w:rPr>
  </w:style>
  <w:style w:type="paragraph" w:customStyle="1" w:styleId="TableHeading">
    <w:name w:val="Table Heading"/>
    <w:basedOn w:val="HeadingBase"/>
    <w:rsid w:val="00F96458"/>
    <w:pPr>
      <w:keepLines/>
      <w:pBdr>
        <w:bottom w:val="single" w:sz="6" w:space="1" w:color="918585"/>
      </w:pBdr>
      <w:spacing w:before="240"/>
    </w:pPr>
  </w:style>
  <w:style w:type="character" w:customStyle="1" w:styleId="HotSpot">
    <w:name w:val="HotSpot"/>
    <w:rsid w:val="00F96458"/>
    <w:rPr>
      <w:color w:val="0033CC"/>
      <w:u w:val="none"/>
    </w:rPr>
  </w:style>
  <w:style w:type="paragraph" w:customStyle="1" w:styleId="BodyTextRight">
    <w:name w:val="Body Text Right"/>
    <w:basedOn w:val="BodyText"/>
    <w:rsid w:val="00F96458"/>
    <w:pPr>
      <w:spacing w:before="0" w:after="0"/>
      <w:jc w:val="right"/>
    </w:pPr>
  </w:style>
  <w:style w:type="paragraph" w:styleId="Index3">
    <w:name w:val="index 3"/>
    <w:basedOn w:val="ListNumber2"/>
    <w:next w:val="Normal"/>
    <w:semiHidden/>
    <w:rsid w:val="00F96458"/>
    <w:pPr>
      <w:numPr>
        <w:numId w:val="0"/>
      </w:numPr>
      <w:tabs>
        <w:tab w:val="right" w:leader="dot" w:pos="4176"/>
      </w:tabs>
    </w:pPr>
  </w:style>
  <w:style w:type="paragraph" w:styleId="ListNumber2">
    <w:name w:val="List Number 2"/>
    <w:basedOn w:val="List2"/>
    <w:rsid w:val="00F96458"/>
    <w:pPr>
      <w:numPr>
        <w:numId w:val="10"/>
      </w:numPr>
      <w:tabs>
        <w:tab w:val="clear" w:pos="1060"/>
      </w:tabs>
    </w:pPr>
  </w:style>
  <w:style w:type="paragraph" w:customStyle="1" w:styleId="MarginNote">
    <w:name w:val="Margin Note"/>
    <w:basedOn w:val="BodyText"/>
    <w:rsid w:val="00F964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4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4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458"/>
    <w:rPr>
      <w:sz w:val="32"/>
    </w:rPr>
  </w:style>
  <w:style w:type="paragraph" w:customStyle="1" w:styleId="HeadingProcedure">
    <w:name w:val="Heading Procedure"/>
    <w:basedOn w:val="HeadingBase"/>
    <w:next w:val="Normal"/>
    <w:rsid w:val="00F96458"/>
    <w:pPr>
      <w:tabs>
        <w:tab w:val="left" w:pos="0"/>
      </w:tabs>
      <w:spacing w:before="120" w:after="60"/>
    </w:pPr>
    <w:rPr>
      <w:i/>
      <w:color w:val="918585"/>
      <w:sz w:val="22"/>
    </w:rPr>
  </w:style>
  <w:style w:type="paragraph" w:customStyle="1" w:styleId="TableBodyText">
    <w:name w:val="Table Body Text"/>
    <w:basedOn w:val="BodyText"/>
    <w:rsid w:val="00F96458"/>
    <w:pPr>
      <w:spacing w:before="60" w:after="60"/>
    </w:pPr>
  </w:style>
  <w:style w:type="paragraph" w:styleId="ListContinue">
    <w:name w:val="List Continue"/>
    <w:basedOn w:val="List"/>
    <w:rsid w:val="00F96458"/>
    <w:pPr>
      <w:ind w:firstLine="0"/>
    </w:pPr>
  </w:style>
  <w:style w:type="paragraph" w:customStyle="1" w:styleId="ListNote">
    <w:name w:val="List Note"/>
    <w:basedOn w:val="List"/>
    <w:rsid w:val="00F96458"/>
    <w:pPr>
      <w:pBdr>
        <w:top w:val="single" w:sz="6" w:space="2" w:color="918585"/>
        <w:bottom w:val="single" w:sz="6" w:space="2" w:color="918585"/>
      </w:pBdr>
      <w:tabs>
        <w:tab w:val="left" w:pos="1021"/>
      </w:tabs>
      <w:ind w:firstLine="0"/>
    </w:pPr>
  </w:style>
  <w:style w:type="paragraph" w:customStyle="1" w:styleId="Warning">
    <w:name w:val="Warning"/>
    <w:basedOn w:val="BodyText"/>
    <w:rsid w:val="00F96458"/>
    <w:pPr>
      <w:shd w:val="clear" w:color="auto" w:fill="D9D9D9"/>
      <w:tabs>
        <w:tab w:val="left" w:pos="992"/>
      </w:tabs>
      <w:ind w:left="119" w:right="119"/>
    </w:pPr>
    <w:rPr>
      <w:sz w:val="20"/>
    </w:rPr>
  </w:style>
  <w:style w:type="paragraph" w:customStyle="1" w:styleId="MarginIcons">
    <w:name w:val="Margin Icons"/>
    <w:basedOn w:val="BodyText"/>
    <w:rsid w:val="00F964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458"/>
    <w:rPr>
      <w:rFonts w:ascii="Courier New" w:hAnsi="Courier New"/>
    </w:rPr>
  </w:style>
  <w:style w:type="paragraph" w:customStyle="1" w:styleId="NoteBullet">
    <w:name w:val="Note Bullet"/>
    <w:basedOn w:val="Note"/>
    <w:rsid w:val="00F96458"/>
    <w:pPr>
      <w:tabs>
        <w:tab w:val="clear" w:pos="680"/>
      </w:tabs>
      <w:spacing w:before="60" w:after="60"/>
    </w:pPr>
  </w:style>
  <w:style w:type="paragraph" w:customStyle="1" w:styleId="SubHeading2">
    <w:name w:val="SubHeading2"/>
    <w:basedOn w:val="HeadingBase"/>
    <w:rsid w:val="00F96458"/>
    <w:pPr>
      <w:spacing w:before="240" w:after="60"/>
    </w:pPr>
    <w:rPr>
      <w:sz w:val="20"/>
    </w:rPr>
  </w:style>
  <w:style w:type="paragraph" w:customStyle="1" w:styleId="SubHeading1">
    <w:name w:val="SubHeading1"/>
    <w:basedOn w:val="HeadingBase"/>
    <w:rsid w:val="00F96458"/>
    <w:pPr>
      <w:spacing w:before="240" w:after="60"/>
    </w:pPr>
    <w:rPr>
      <w:color w:val="918585"/>
      <w:sz w:val="22"/>
    </w:rPr>
  </w:style>
  <w:style w:type="paragraph" w:customStyle="1" w:styleId="SideHeading">
    <w:name w:val="Side Heading"/>
    <w:basedOn w:val="HeadingBase"/>
    <w:rsid w:val="00F964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458"/>
    <w:pPr>
      <w:numPr>
        <w:numId w:val="12"/>
      </w:numPr>
    </w:pPr>
  </w:style>
  <w:style w:type="paragraph" w:styleId="PlainText">
    <w:name w:val="Plain Text"/>
    <w:basedOn w:val="Normal"/>
    <w:link w:val="PlainTextChar"/>
    <w:rsid w:val="00F96458"/>
    <w:rPr>
      <w:sz w:val="20"/>
    </w:rPr>
  </w:style>
  <w:style w:type="character" w:customStyle="1" w:styleId="PlainTextChar">
    <w:name w:val="Plain Text Char"/>
    <w:basedOn w:val="DefaultParagraphFont"/>
    <w:link w:val="PlainText"/>
    <w:rsid w:val="00F96458"/>
    <w:rPr>
      <w:rFonts w:ascii="Courier New" w:eastAsia="Times New Roman" w:hAnsi="Courier New" w:cs="Times New Roman"/>
      <w:sz w:val="20"/>
      <w:szCs w:val="20"/>
      <w:lang w:eastAsia="en-US"/>
    </w:rPr>
  </w:style>
  <w:style w:type="character" w:customStyle="1" w:styleId="MenuOption">
    <w:name w:val="Menu Option"/>
    <w:basedOn w:val="DefaultParagraphFont"/>
    <w:rsid w:val="00F96458"/>
    <w:rPr>
      <w:b/>
      <w:smallCaps/>
    </w:rPr>
  </w:style>
  <w:style w:type="paragraph" w:customStyle="1" w:styleId="TableListNumber">
    <w:name w:val="Table List Number"/>
    <w:basedOn w:val="ListNumber"/>
    <w:rsid w:val="00F96458"/>
    <w:pPr>
      <w:numPr>
        <w:numId w:val="0"/>
      </w:numPr>
    </w:pPr>
  </w:style>
  <w:style w:type="paragraph" w:styleId="TOC4">
    <w:name w:val="toc 4"/>
    <w:basedOn w:val="TOCBase"/>
    <w:next w:val="Normal"/>
    <w:semiHidden/>
    <w:rsid w:val="00F96458"/>
    <w:pPr>
      <w:tabs>
        <w:tab w:val="right" w:leader="dot" w:pos="9071"/>
      </w:tabs>
      <w:ind w:left="1701"/>
    </w:pPr>
  </w:style>
  <w:style w:type="paragraph" w:customStyle="1" w:styleId="ListAlpha">
    <w:name w:val="List Alpha"/>
    <w:basedOn w:val="List"/>
    <w:rsid w:val="00F96458"/>
    <w:pPr>
      <w:numPr>
        <w:numId w:val="9"/>
      </w:numPr>
    </w:pPr>
  </w:style>
  <w:style w:type="paragraph" w:customStyle="1" w:styleId="ListAlpha2">
    <w:name w:val="List Alpha 2"/>
    <w:basedOn w:val="List2"/>
    <w:rsid w:val="00F96458"/>
    <w:pPr>
      <w:numPr>
        <w:numId w:val="8"/>
      </w:numPr>
    </w:pPr>
  </w:style>
  <w:style w:type="paragraph" w:styleId="List2">
    <w:name w:val="List 2"/>
    <w:basedOn w:val="BodyText"/>
    <w:rsid w:val="00F96458"/>
    <w:pPr>
      <w:tabs>
        <w:tab w:val="left" w:pos="680"/>
      </w:tabs>
      <w:spacing w:before="60" w:after="60"/>
      <w:ind w:left="680" w:hanging="340"/>
    </w:pPr>
  </w:style>
  <w:style w:type="paragraph" w:styleId="List3">
    <w:name w:val="List 3"/>
    <w:basedOn w:val="BodyText"/>
    <w:rsid w:val="00F96458"/>
    <w:pPr>
      <w:tabs>
        <w:tab w:val="left" w:pos="1021"/>
      </w:tabs>
      <w:spacing w:before="60" w:after="60"/>
      <w:ind w:left="1020" w:hanging="340"/>
    </w:pPr>
  </w:style>
  <w:style w:type="paragraph" w:styleId="List4">
    <w:name w:val="List 4"/>
    <w:basedOn w:val="BodyText"/>
    <w:rsid w:val="00F96458"/>
    <w:pPr>
      <w:tabs>
        <w:tab w:val="left" w:pos="1361"/>
      </w:tabs>
      <w:spacing w:before="60" w:after="60"/>
      <w:ind w:left="1361" w:hanging="340"/>
    </w:pPr>
  </w:style>
  <w:style w:type="paragraph" w:styleId="List5">
    <w:name w:val="List 5"/>
    <w:basedOn w:val="BodyText"/>
    <w:rsid w:val="00F96458"/>
    <w:pPr>
      <w:tabs>
        <w:tab w:val="left" w:pos="1701"/>
      </w:tabs>
      <w:spacing w:before="60" w:after="60"/>
      <w:ind w:left="1701" w:hanging="340"/>
    </w:pPr>
  </w:style>
  <w:style w:type="paragraph" w:styleId="ListBullet3">
    <w:name w:val="List Bullet 3"/>
    <w:basedOn w:val="List3"/>
    <w:rsid w:val="00F96458"/>
    <w:pPr>
      <w:numPr>
        <w:numId w:val="15"/>
      </w:numPr>
      <w:tabs>
        <w:tab w:val="clear" w:pos="1021"/>
      </w:tabs>
      <w:ind w:left="1037" w:hanging="357"/>
    </w:pPr>
  </w:style>
  <w:style w:type="paragraph" w:styleId="ListBullet4">
    <w:name w:val="List Bullet 4"/>
    <w:basedOn w:val="List4"/>
    <w:rsid w:val="00F96458"/>
    <w:pPr>
      <w:numPr>
        <w:numId w:val="3"/>
      </w:numPr>
    </w:pPr>
  </w:style>
  <w:style w:type="paragraph" w:styleId="ListBullet5">
    <w:name w:val="List Bullet 5"/>
    <w:basedOn w:val="List5"/>
    <w:rsid w:val="00F96458"/>
    <w:pPr>
      <w:numPr>
        <w:numId w:val="4"/>
      </w:numPr>
    </w:pPr>
  </w:style>
  <w:style w:type="paragraph" w:styleId="ListContinue2">
    <w:name w:val="List Continue 2"/>
    <w:basedOn w:val="List2"/>
    <w:rsid w:val="00F96458"/>
    <w:pPr>
      <w:ind w:firstLine="0"/>
    </w:pPr>
  </w:style>
  <w:style w:type="paragraph" w:styleId="ListContinue3">
    <w:name w:val="List Continue 3"/>
    <w:basedOn w:val="List3"/>
    <w:rsid w:val="00F96458"/>
    <w:pPr>
      <w:ind w:left="1021" w:firstLine="0"/>
    </w:pPr>
  </w:style>
  <w:style w:type="paragraph" w:styleId="ListContinue4">
    <w:name w:val="List Continue 4"/>
    <w:basedOn w:val="List4"/>
    <w:rsid w:val="00F96458"/>
    <w:pPr>
      <w:ind w:firstLine="0"/>
    </w:pPr>
  </w:style>
  <w:style w:type="paragraph" w:styleId="ListContinue5">
    <w:name w:val="List Continue 5"/>
    <w:basedOn w:val="List5"/>
    <w:rsid w:val="00F96458"/>
    <w:pPr>
      <w:ind w:firstLine="0"/>
    </w:pPr>
  </w:style>
  <w:style w:type="paragraph" w:styleId="ListNumber3">
    <w:name w:val="List Number 3"/>
    <w:basedOn w:val="List3"/>
    <w:rsid w:val="00F96458"/>
    <w:pPr>
      <w:numPr>
        <w:numId w:val="5"/>
      </w:numPr>
    </w:pPr>
  </w:style>
  <w:style w:type="paragraph" w:styleId="ListNumber4">
    <w:name w:val="List Number 4"/>
    <w:basedOn w:val="List4"/>
    <w:rsid w:val="00F96458"/>
    <w:pPr>
      <w:numPr>
        <w:numId w:val="6"/>
      </w:numPr>
    </w:pPr>
  </w:style>
  <w:style w:type="paragraph" w:styleId="ListNumber5">
    <w:name w:val="List Number 5"/>
    <w:basedOn w:val="List5"/>
    <w:rsid w:val="00F96458"/>
    <w:pPr>
      <w:numPr>
        <w:numId w:val="7"/>
      </w:numPr>
    </w:pPr>
  </w:style>
  <w:style w:type="paragraph" w:styleId="BlockText">
    <w:name w:val="Block Text"/>
    <w:basedOn w:val="Normal"/>
    <w:rsid w:val="00F96458"/>
    <w:pPr>
      <w:spacing w:after="120"/>
      <w:ind w:left="1440" w:right="1440"/>
    </w:pPr>
  </w:style>
  <w:style w:type="character" w:customStyle="1" w:styleId="Subscript">
    <w:name w:val="Subscript"/>
    <w:basedOn w:val="DefaultParagraphFont"/>
    <w:rsid w:val="00F96458"/>
    <w:rPr>
      <w:sz w:val="16"/>
      <w:vertAlign w:val="subscript"/>
    </w:rPr>
  </w:style>
  <w:style w:type="character" w:customStyle="1" w:styleId="Superscript">
    <w:name w:val="Superscript"/>
    <w:basedOn w:val="DefaultParagraphFont"/>
    <w:rsid w:val="00F96458"/>
    <w:rPr>
      <w:sz w:val="16"/>
      <w:vertAlign w:val="superscript"/>
    </w:rPr>
  </w:style>
  <w:style w:type="character" w:customStyle="1" w:styleId="Symbols">
    <w:name w:val="Symbols"/>
    <w:basedOn w:val="DefaultParagraphFont"/>
    <w:rsid w:val="00F96458"/>
    <w:rPr>
      <w:rFonts w:ascii="Symbol" w:hAnsi="Symbol"/>
    </w:rPr>
  </w:style>
  <w:style w:type="character" w:customStyle="1" w:styleId="MenuOptions">
    <w:name w:val="Menu Options"/>
    <w:basedOn w:val="DefaultParagraphFont"/>
    <w:rsid w:val="00F96458"/>
    <w:rPr>
      <w:rFonts w:ascii="Arial Narrow" w:hAnsi="Arial Narrow"/>
      <w:smallCaps/>
    </w:rPr>
  </w:style>
  <w:style w:type="character" w:customStyle="1" w:styleId="Buttons">
    <w:name w:val="Buttons"/>
    <w:basedOn w:val="DefaultParagraphFont"/>
    <w:rsid w:val="00F96458"/>
    <w:rPr>
      <w:b/>
    </w:rPr>
  </w:style>
  <w:style w:type="character" w:customStyle="1" w:styleId="Underlined">
    <w:name w:val="Underlined"/>
    <w:basedOn w:val="DefaultParagraphFont"/>
    <w:rsid w:val="00F96458"/>
    <w:rPr>
      <w:u w:val="single"/>
    </w:rPr>
  </w:style>
  <w:style w:type="paragraph" w:customStyle="1" w:styleId="TableBodyTextRight">
    <w:name w:val="Table Body Text Right"/>
    <w:basedOn w:val="TableBodyText"/>
    <w:rsid w:val="00F96458"/>
    <w:pPr>
      <w:widowControl w:val="0"/>
      <w:autoSpaceDE w:val="0"/>
      <w:autoSpaceDN w:val="0"/>
      <w:adjustRightInd w:val="0"/>
      <w:jc w:val="right"/>
    </w:pPr>
    <w:rPr>
      <w:rFonts w:cs="Arial"/>
      <w:szCs w:val="18"/>
    </w:rPr>
  </w:style>
  <w:style w:type="paragraph" w:customStyle="1" w:styleId="CopyrightText">
    <w:name w:val="Copyright Text"/>
    <w:basedOn w:val="BodyText"/>
    <w:rsid w:val="00F96458"/>
    <w:rPr>
      <w:sz w:val="18"/>
    </w:rPr>
  </w:style>
  <w:style w:type="paragraph" w:customStyle="1" w:styleId="BodySmallRight">
    <w:name w:val="Body Small Right"/>
    <w:basedOn w:val="BodyTextRight"/>
    <w:rsid w:val="00F96458"/>
    <w:rPr>
      <w:sz w:val="18"/>
      <w:szCs w:val="18"/>
    </w:rPr>
  </w:style>
  <w:style w:type="paragraph" w:customStyle="1" w:styleId="MarginEdition">
    <w:name w:val="Margin Edition"/>
    <w:basedOn w:val="MarginNote"/>
    <w:rsid w:val="00F96458"/>
    <w:pPr>
      <w:spacing w:before="0" w:after="0"/>
    </w:pPr>
    <w:rPr>
      <w:rFonts w:ascii="Times New Roman" w:hAnsi="Times New Roman"/>
      <w:color w:val="999999"/>
    </w:rPr>
  </w:style>
  <w:style w:type="paragraph" w:customStyle="1" w:styleId="Spacer">
    <w:name w:val="Spacer"/>
    <w:basedOn w:val="Normal"/>
    <w:rsid w:val="00F96458"/>
    <w:rPr>
      <w:sz w:val="2"/>
      <w:szCs w:val="2"/>
    </w:rPr>
  </w:style>
  <w:style w:type="character" w:customStyle="1" w:styleId="Small">
    <w:name w:val="Small"/>
    <w:basedOn w:val="DefaultParagraphFont"/>
    <w:rsid w:val="00F96458"/>
    <w:rPr>
      <w:sz w:val="16"/>
    </w:rPr>
  </w:style>
  <w:style w:type="paragraph" w:customStyle="1" w:styleId="WideTable">
    <w:name w:val="Wide Table"/>
    <w:basedOn w:val="Normal"/>
    <w:rsid w:val="00F96458"/>
    <w:pPr>
      <w:ind w:left="-1418"/>
    </w:pPr>
    <w:rPr>
      <w:sz w:val="2"/>
      <w:szCs w:val="2"/>
    </w:rPr>
  </w:style>
  <w:style w:type="character" w:styleId="PageNumber">
    <w:name w:val="page number"/>
    <w:basedOn w:val="DefaultParagraphFont"/>
    <w:rsid w:val="00F96458"/>
  </w:style>
  <w:style w:type="paragraph" w:styleId="Quote">
    <w:name w:val="Quote"/>
    <w:basedOn w:val="Heading1"/>
    <w:link w:val="QuoteChar"/>
    <w:qFormat/>
    <w:rsid w:val="00F96458"/>
    <w:rPr>
      <w:b w:val="0"/>
      <w:sz w:val="72"/>
      <w:szCs w:val="72"/>
      <w:lang w:val="en-NZ"/>
    </w:rPr>
  </w:style>
  <w:style w:type="character" w:customStyle="1" w:styleId="QuoteChar">
    <w:name w:val="Quote Char"/>
    <w:basedOn w:val="DefaultParagraphFont"/>
    <w:link w:val="Quote"/>
    <w:rsid w:val="00F964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458"/>
    <w:pPr>
      <w:pageBreakBefore/>
    </w:pPr>
  </w:style>
  <w:style w:type="paragraph" w:customStyle="1" w:styleId="Border">
    <w:name w:val="Border"/>
    <w:basedOn w:val="Normal"/>
    <w:qFormat/>
    <w:rsid w:val="00F964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458"/>
    <w:rPr>
      <w:b/>
      <w:bCs/>
      <w:i/>
      <w:iCs/>
      <w:color w:val="auto"/>
    </w:rPr>
  </w:style>
  <w:style w:type="paragraph" w:styleId="IntenseQuote">
    <w:name w:val="Intense Quote"/>
    <w:basedOn w:val="Normal"/>
    <w:next w:val="Normal"/>
    <w:link w:val="IntenseQuoteChar"/>
    <w:uiPriority w:val="30"/>
    <w:qFormat/>
    <w:rsid w:val="00F964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4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458"/>
    <w:rPr>
      <w:smallCaps/>
      <w:color w:val="auto"/>
      <w:u w:val="single"/>
    </w:rPr>
  </w:style>
  <w:style w:type="character" w:styleId="IntenseReference">
    <w:name w:val="Intense Reference"/>
    <w:basedOn w:val="DefaultParagraphFont"/>
    <w:uiPriority w:val="32"/>
    <w:qFormat/>
    <w:rsid w:val="00F96458"/>
    <w:rPr>
      <w:b/>
      <w:bCs/>
      <w:smallCaps/>
      <w:color w:val="auto"/>
      <w:spacing w:val="5"/>
      <w:u w:val="single"/>
    </w:rPr>
  </w:style>
  <w:style w:type="paragraph" w:customStyle="1" w:styleId="2ColumnHeading">
    <w:name w:val="2Column Heading"/>
    <w:basedOn w:val="BodyText"/>
    <w:qFormat/>
    <w:rsid w:val="00F96458"/>
    <w:pPr>
      <w:spacing w:after="60"/>
      <w:ind w:left="-2268"/>
    </w:pPr>
    <w:rPr>
      <w:b/>
    </w:rPr>
  </w:style>
  <w:style w:type="paragraph" w:customStyle="1" w:styleId="Heading1TOC">
    <w:name w:val="Heading1 TOC"/>
    <w:basedOn w:val="Normal"/>
    <w:qFormat/>
    <w:rsid w:val="00F96458"/>
    <w:pPr>
      <w:spacing w:before="240" w:after="120"/>
    </w:pPr>
    <w:rPr>
      <w:rFonts w:ascii="Times New Roman" w:hAnsi="Times New Roman"/>
      <w:b/>
      <w:sz w:val="32"/>
    </w:rPr>
  </w:style>
  <w:style w:type="paragraph" w:customStyle="1" w:styleId="Heading2TOC">
    <w:name w:val="Heading2 TOC"/>
    <w:basedOn w:val="Normal"/>
    <w:qFormat/>
    <w:rsid w:val="00F96458"/>
    <w:pPr>
      <w:spacing w:before="240" w:after="60"/>
    </w:pPr>
    <w:rPr>
      <w:rFonts w:ascii="Times New Roman" w:hAnsi="Times New Roman"/>
      <w:b/>
      <w:sz w:val="28"/>
    </w:rPr>
  </w:style>
  <w:style w:type="character" w:customStyle="1" w:styleId="Underline">
    <w:name w:val="Underline"/>
    <w:basedOn w:val="DefaultParagraphFont"/>
    <w:qFormat/>
    <w:rsid w:val="00F96458"/>
    <w:rPr>
      <w:u w:val="single"/>
    </w:rPr>
  </w:style>
  <w:style w:type="paragraph" w:styleId="BalloonText">
    <w:name w:val="Balloon Text"/>
    <w:basedOn w:val="Normal"/>
    <w:link w:val="BalloonTextChar"/>
    <w:rsid w:val="00F96458"/>
    <w:rPr>
      <w:rFonts w:ascii="Tahoma" w:hAnsi="Tahoma" w:cs="Tahoma"/>
      <w:sz w:val="16"/>
      <w:szCs w:val="16"/>
    </w:rPr>
  </w:style>
  <w:style w:type="character" w:customStyle="1" w:styleId="BalloonTextChar">
    <w:name w:val="Balloon Text Char"/>
    <w:basedOn w:val="DefaultParagraphFont"/>
    <w:link w:val="BalloonText"/>
    <w:rsid w:val="00F964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4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64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458"/>
    <w:rPr>
      <w:b/>
      <w:color w:val="660033"/>
      <w:spacing w:val="0"/>
    </w:rPr>
  </w:style>
  <w:style w:type="paragraph" w:customStyle="1" w:styleId="Nameditemlist">
    <w:name w:val="Named item list"/>
    <w:basedOn w:val="BodyText"/>
    <w:qFormat/>
    <w:rsid w:val="00F964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1234</Words>
  <Characters>8208</Characters>
  <Application>Microsoft Office Word</Application>
  <DocSecurity>0</DocSecurity>
  <Lines>338</Lines>
  <Paragraphs>237</Paragraphs>
  <ScaleCrop>false</ScaleCrop>
  <Company>Author-it Software Corporation Ltd.</Company>
  <LinksUpToDate>false</LinksUpToDate>
  <CharactersWithSpaces>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ICASAS303A Care for computer hardware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2012-05-28T22:45:00Z</dcterms:created>
  <dcterms:modified xsi:type="dcterms:W3CDTF">2012-05-28T22:45:00Z</dcterms:modified>
</cp:coreProperties>
</file>