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57B1" w:rsidP="00DB57B1">
      <w:pPr>
        <w:pStyle w:val="Title"/>
      </w:pPr>
      <w:bookmarkStart w:id="0" w:name="_GoBack"/>
      <w:bookmarkEnd w:id="0"/>
      <w:r>
        <w:fldChar w:fldCharType="begin"/>
      </w:r>
      <w:r>
        <w:instrText xml:space="preserve"> TITLE   \* MERGEFORMAT </w:instrText>
      </w:r>
      <w:r>
        <w:fldChar w:fldCharType="separate"/>
      </w:r>
      <w:r>
        <w:t>ICASAS205A Maintain IT system integrity</w:t>
      </w:r>
      <w:r>
        <w:fldChar w:fldCharType="end"/>
      </w:r>
    </w:p>
    <w:p w:rsidR="00DB57B1" w:rsidP="00DB57B1">
      <w:pPr>
        <w:pStyle w:val="Version"/>
        <w:sectPr w:rsidSect="002115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15D6" w:rsidP="002115D6">
      <w:pPr>
        <w:pStyle w:val="SuperHeading"/>
      </w:pPr>
      <w:r w:rsidRPr="002115D6">
        <w:t>ICASAS205A Maintain IT system integrity</w:t>
      </w:r>
    </w:p>
    <w:p w:rsidR="00000000" w:rsidRPr="002115D6" w:rsidP="002115D6">
      <w:pPr>
        <w:pStyle w:val="Heading1"/>
      </w:pPr>
      <w:bookmarkStart w:id="1" w:name="O_456048"/>
      <w:bookmarkEnd w:id="1"/>
      <w:r w:rsidRPr="002115D6">
        <w:t>Modification History</w:t>
      </w:r>
    </w:p>
    <w:tbl>
      <w:tblPr>
        <w:tblW w:w="0" w:type="auto"/>
        <w:tblLayout w:type="fixed"/>
        <w:tblCellMar>
          <w:left w:w="62" w:type="dxa"/>
          <w:right w:w="62" w:type="dxa"/>
        </w:tblCellMar>
        <w:tblLook w:val="0000"/>
      </w:tblPr>
      <w:tblGrid>
        <w:gridCol w:w="3174"/>
        <w:gridCol w:w="5913"/>
      </w:tblGrid>
      <w:tr w:rsidTr="002115D6">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5D6" w:rsidP="002115D6">
            <w:pPr>
              <w:pStyle w:val="BodyText"/>
            </w:pPr>
            <w:r w:rsidRPr="002115D6">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5D6">
            <w:pPr>
              <w:pStyle w:val="BodyText"/>
              <w:rPr>
                <w:lang w:val="en-NZ"/>
              </w:rPr>
            </w:pPr>
            <w:r w:rsidRPr="002115D6">
              <w:rPr>
                <w:rStyle w:val="SpecialBold"/>
              </w:rPr>
              <w:t>Comments</w:t>
            </w:r>
          </w:p>
        </w:tc>
      </w:tr>
      <w:tr w:rsidTr="002115D6">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5D6">
            <w:pPr>
              <w:pStyle w:val="BodyText"/>
              <w:rPr>
                <w:lang w:val="en-NZ"/>
              </w:rPr>
            </w:pPr>
            <w:r w:rsidRPr="002115D6">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5D6" w:rsidP="002115D6">
            <w:pPr>
              <w:pStyle w:val="BodyText"/>
            </w:pPr>
            <w:r w:rsidRPr="002115D6">
              <w:t xml:space="preserve">This Unit first released with </w:t>
            </w:r>
            <w:r w:rsidRPr="002115D6">
              <w:rPr>
                <w:rStyle w:val="Emphasis"/>
              </w:rPr>
              <w:t>ICA11 Information and Communica</w:t>
            </w:r>
            <w:r w:rsidRPr="002115D6">
              <w:rPr>
                <w:rStyle w:val="Emphasis"/>
              </w:rPr>
              <w:t>tions Technology Training Package version 1.0</w:t>
            </w:r>
          </w:p>
        </w:tc>
      </w:tr>
    </w:tbl>
    <w:p w:rsidR="00000000" w:rsidRPr="002115D6" w:rsidP="002115D6">
      <w:pPr>
        <w:pStyle w:val="BodyText"/>
      </w:pPr>
    </w:p>
    <w:p w:rsidR="00000000" w:rsidRPr="002115D6" w:rsidP="002115D6">
      <w:pPr>
        <w:pStyle w:val="AllowPageBreak"/>
      </w:pPr>
    </w:p>
    <w:p w:rsidR="00000000" w:rsidRPr="002115D6" w:rsidP="002115D6">
      <w:pPr>
        <w:pStyle w:val="Heading1"/>
      </w:pPr>
      <w:bookmarkStart w:id="2" w:name="O_456049"/>
      <w:bookmarkEnd w:id="2"/>
      <w:r w:rsidRPr="002115D6">
        <w:t>Unit Descriptor</w:t>
      </w:r>
    </w:p>
    <w:p w:rsidR="00000000" w:rsidRPr="002115D6" w:rsidP="002115D6">
      <w:pPr>
        <w:pStyle w:val="BodyText"/>
      </w:pPr>
      <w:r w:rsidRPr="002115D6">
        <w:t>This unit describes the performance outcomes, skills and knowledge required to protect and secure stand-alone or client server environments.</w:t>
      </w:r>
    </w:p>
    <w:p w:rsidR="00000000" w:rsidRPr="002115D6" w:rsidP="002115D6">
      <w:pPr>
        <w:pStyle w:val="AllowPageBreak"/>
      </w:pPr>
    </w:p>
    <w:p w:rsidR="00000000" w:rsidRPr="002115D6" w:rsidP="002115D6">
      <w:pPr>
        <w:pStyle w:val="Heading1"/>
      </w:pPr>
      <w:bookmarkStart w:id="3" w:name="O_456050"/>
      <w:bookmarkEnd w:id="3"/>
      <w:r w:rsidRPr="002115D6">
        <w:t>Application of the Unit</w:t>
      </w:r>
    </w:p>
    <w:p w:rsidR="00000000" w:rsidRPr="002115D6" w:rsidP="002115D6">
      <w:pPr>
        <w:pStyle w:val="BodyText"/>
      </w:pPr>
      <w:r w:rsidRPr="002115D6">
        <w:t>This unit applies to technical support personnel who are required to protect and secure equipment and software in a small or large office environment. Maintaining system integrity through backup and recovery procedures, virus securi</w:t>
      </w:r>
      <w:r w:rsidRPr="002115D6">
        <w:t>ty and implementing licensing and copyright requirements are key components of any information and communications technology (ICT) environment.</w:t>
      </w:r>
    </w:p>
    <w:p w:rsidR="00000000" w:rsidRPr="002115D6" w:rsidP="002115D6">
      <w:pPr>
        <w:pStyle w:val="AllowPageBreak"/>
      </w:pPr>
    </w:p>
    <w:p w:rsidR="00000000" w:rsidRPr="002115D6" w:rsidP="002115D6">
      <w:pPr>
        <w:pStyle w:val="Heading1"/>
      </w:pPr>
      <w:bookmarkStart w:id="4" w:name="O_456051"/>
      <w:bookmarkEnd w:id="4"/>
      <w:r w:rsidRPr="002115D6">
        <w:t>Licensing/Regulatory Information</w:t>
      </w:r>
    </w:p>
    <w:p w:rsidR="00000000" w:rsidRPr="002115D6" w:rsidP="002115D6">
      <w:pPr>
        <w:pStyle w:val="BodyText"/>
      </w:pPr>
      <w:r w:rsidRPr="002115D6">
        <w:t>No licensing, legislative, regulatory or certification require</w:t>
      </w:r>
      <w:r w:rsidRPr="002115D6">
        <w:t>ments apply to this unit at the time of endorsement but users should confirm requirements with the relevant federal, state or territory authority.</w:t>
      </w:r>
    </w:p>
    <w:p w:rsidR="00000000" w:rsidRPr="002115D6" w:rsidP="002115D6">
      <w:pPr>
        <w:pStyle w:val="AllowPageBreak"/>
      </w:pPr>
    </w:p>
    <w:p w:rsidR="00000000" w:rsidRPr="002115D6" w:rsidP="002115D6">
      <w:pPr>
        <w:pStyle w:val="Heading1"/>
      </w:pPr>
      <w:bookmarkStart w:id="5" w:name="O_456052"/>
      <w:bookmarkEnd w:id="5"/>
      <w:r w:rsidRPr="002115D6">
        <w:t>Pre-Requisites</w:t>
      </w:r>
    </w:p>
    <w:p w:rsidR="00000000" w:rsidRPr="002115D6" w:rsidP="002115D6">
      <w:pPr>
        <w:pStyle w:val="BodyText"/>
      </w:pPr>
      <w:r w:rsidRPr="002115D6">
        <w:t>Not applicable.</w:t>
      </w:r>
    </w:p>
    <w:p w:rsidR="00000000" w:rsidRPr="002115D6" w:rsidP="002115D6">
      <w:pPr>
        <w:pStyle w:val="AllowPageBreak"/>
      </w:pPr>
    </w:p>
    <w:p w:rsidR="00000000" w:rsidRPr="002115D6" w:rsidP="002115D6">
      <w:pPr>
        <w:pStyle w:val="Heading1"/>
      </w:pPr>
      <w:bookmarkStart w:id="6" w:name="O_456053"/>
      <w:bookmarkEnd w:id="6"/>
      <w:r w:rsidRPr="002115D6">
        <w:t>Employability Skills Information</w:t>
      </w:r>
    </w:p>
    <w:p w:rsidR="00000000" w:rsidRPr="002115D6" w:rsidP="002115D6">
      <w:pPr>
        <w:pStyle w:val="BodyText"/>
      </w:pPr>
      <w:r w:rsidRPr="002115D6">
        <w:t>This unit contains employability skills.</w:t>
      </w:r>
    </w:p>
    <w:p w:rsidR="00000000" w:rsidRPr="002115D6" w:rsidP="002115D6">
      <w:pPr>
        <w:pStyle w:val="AllowPageBreak"/>
      </w:pPr>
    </w:p>
    <w:p w:rsidR="00000000" w:rsidRPr="002115D6" w:rsidP="002115D6">
      <w:pPr>
        <w:pStyle w:val="Heading1"/>
      </w:pPr>
      <w:bookmarkStart w:id="7" w:name="O_456054"/>
      <w:bookmarkEnd w:id="7"/>
      <w:r w:rsidRPr="002115D6">
        <w:t>Elements and Performance Criteria Pre-Content</w:t>
      </w:r>
    </w:p>
    <w:tbl>
      <w:tblPr>
        <w:tblW w:w="0" w:type="auto"/>
        <w:tblLayout w:type="fixed"/>
        <w:tblCellMar>
          <w:left w:w="62" w:type="dxa"/>
          <w:right w:w="62" w:type="dxa"/>
        </w:tblCellMar>
        <w:tblLook w:val="0000"/>
      </w:tblPr>
      <w:tblGrid>
        <w:gridCol w:w="2551"/>
        <w:gridCol w:w="6599"/>
      </w:tblGrid>
      <w:tr w:rsidTr="002115D6">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115D6" w:rsidP="002115D6">
            <w:pPr>
              <w:pStyle w:val="BodyText"/>
            </w:pPr>
            <w:r w:rsidRPr="002115D6">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115D6">
            <w:pPr>
              <w:pStyle w:val="BodyText"/>
              <w:rPr>
                <w:lang w:val="en-NZ"/>
              </w:rPr>
            </w:pPr>
            <w:r w:rsidRPr="002115D6">
              <w:rPr>
                <w:rStyle w:val="SpecialBold"/>
              </w:rPr>
              <w:t>Performance Criteria</w:t>
            </w:r>
          </w:p>
        </w:tc>
      </w:tr>
      <w:tr w:rsidTr="002115D6">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115D6" w:rsidP="002115D6">
            <w:pPr>
              <w:pStyle w:val="BodyText"/>
            </w:pPr>
            <w:r w:rsidRPr="002115D6">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115D6" w:rsidP="002115D6">
            <w:pPr>
              <w:pStyle w:val="BodyText"/>
            </w:pPr>
            <w:r w:rsidRPr="002115D6">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2115D6">
              <w:rPr>
                <w:rStyle w:val="Emphasis"/>
              </w:rPr>
              <w:t>nce is to be consistent with the evidence guide.</w:t>
            </w:r>
          </w:p>
        </w:tc>
      </w:tr>
    </w:tbl>
    <w:p w:rsidR="00000000" w:rsidRPr="002115D6" w:rsidP="002115D6">
      <w:pPr>
        <w:pStyle w:val="BodyText"/>
      </w:pPr>
    </w:p>
    <w:p w:rsidR="00000000" w:rsidRPr="002115D6" w:rsidP="002115D6">
      <w:pPr>
        <w:pStyle w:val="AllowPageBreak"/>
      </w:pPr>
    </w:p>
    <w:p w:rsidR="00000000" w:rsidRPr="002115D6" w:rsidP="002115D6">
      <w:pPr>
        <w:pStyle w:val="Heading1"/>
      </w:pPr>
      <w:bookmarkStart w:id="8" w:name="O_456055"/>
      <w:bookmarkEnd w:id="8"/>
      <w:r w:rsidRPr="002115D6">
        <w:t>Elements and Performance Criteria</w:t>
      </w:r>
    </w:p>
    <w:tbl>
      <w:tblPr>
        <w:tblW w:w="0" w:type="auto"/>
        <w:tblLayout w:type="fixed"/>
        <w:tblCellMar>
          <w:left w:w="62" w:type="dxa"/>
          <w:right w:w="62" w:type="dxa"/>
        </w:tblCellMar>
        <w:tblLook w:val="0000"/>
      </w:tblPr>
      <w:tblGrid>
        <w:gridCol w:w="2561"/>
        <w:gridCol w:w="6589"/>
      </w:tblGrid>
      <w:tr w:rsidTr="002115D6">
        <w:tblPrEx>
          <w:tblW w:w="0" w:type="auto"/>
          <w:tblLayout w:type="fixed"/>
          <w:tblCellMar>
            <w:left w:w="62" w:type="dxa"/>
            <w:right w:w="62" w:type="dxa"/>
          </w:tblCellMar>
          <w:tblLook w:val="0000"/>
        </w:tblPrEx>
        <w:tc>
          <w:tcPr>
            <w:tcW w:w="2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5D6">
            <w:pPr>
              <w:pStyle w:val="BodyText"/>
              <w:rPr>
                <w:lang w:val="en-NZ"/>
              </w:rPr>
            </w:pPr>
            <w:r w:rsidRPr="002115D6">
              <w:t>1. Carry out system backup</w:t>
            </w:r>
          </w:p>
        </w:tc>
        <w:tc>
          <w:tcPr>
            <w:tcW w:w="65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5D6" w:rsidP="002115D6">
            <w:pPr>
              <w:pStyle w:val="BodyText"/>
            </w:pPr>
            <w:r w:rsidRPr="002115D6">
              <w:t xml:space="preserve">1.1 Create and review organisational </w:t>
            </w:r>
            <w:r w:rsidRPr="002115D6">
              <w:rPr>
                <w:rStyle w:val="BoldandItalics"/>
              </w:rPr>
              <w:t>backup schedule</w:t>
            </w:r>
          </w:p>
          <w:p w:rsidR="00000000" w:rsidRPr="002115D6" w:rsidP="002115D6">
            <w:pPr>
              <w:pStyle w:val="BodyText"/>
            </w:pPr>
            <w:r w:rsidRPr="002115D6">
              <w:t xml:space="preserve">1.2 Determine </w:t>
            </w:r>
            <w:r w:rsidRPr="002115D6">
              <w:rPr>
                <w:rStyle w:val="BoldandItalics"/>
              </w:rPr>
              <w:t xml:space="preserve">storage media </w:t>
            </w:r>
            <w:r w:rsidRPr="002115D6">
              <w:t xml:space="preserve">and </w:t>
            </w:r>
            <w:r w:rsidRPr="002115D6">
              <w:rPr>
                <w:rStyle w:val="BoldandItalics"/>
              </w:rPr>
              <w:t xml:space="preserve">hardware </w:t>
            </w:r>
            <w:r w:rsidRPr="002115D6">
              <w:t>for backups</w:t>
            </w:r>
          </w:p>
          <w:p w:rsidR="00000000" w:rsidRPr="002115D6" w:rsidP="002115D6">
            <w:pPr>
              <w:pStyle w:val="BodyText"/>
            </w:pPr>
            <w:r w:rsidRPr="002115D6">
              <w:t>1.3 Ensure backups ar</w:t>
            </w:r>
            <w:r w:rsidRPr="002115D6">
              <w:t>e carried out according to the schedule</w:t>
            </w:r>
          </w:p>
          <w:p w:rsidR="00000000" w:rsidRPr="002115D6" w:rsidP="002115D6">
            <w:pPr>
              <w:pStyle w:val="BodyText"/>
            </w:pPr>
            <w:r w:rsidRPr="002115D6">
              <w:t xml:space="preserve">1.4 Label and store backups according to </w:t>
            </w:r>
            <w:r w:rsidRPr="002115D6">
              <w:rPr>
                <w:rStyle w:val="BoldandItalics"/>
              </w:rPr>
              <w:t>organisational standards</w:t>
            </w:r>
          </w:p>
          <w:p w:rsidR="00000000" w:rsidP="002115D6">
            <w:pPr>
              <w:pStyle w:val="BodyText"/>
              <w:rPr>
                <w:lang w:val="en-NZ"/>
              </w:rPr>
            </w:pPr>
            <w:r w:rsidRPr="002115D6">
              <w:t>1.5 Maintain records of backups</w:t>
            </w:r>
          </w:p>
        </w:tc>
      </w:tr>
      <w:tr w:rsidTr="002115D6">
        <w:tblPrEx>
          <w:tblW w:w="0" w:type="auto"/>
          <w:tblLayout w:type="fixed"/>
          <w:tblCellMar>
            <w:left w:w="62" w:type="dxa"/>
            <w:right w:w="62" w:type="dxa"/>
          </w:tblCellMar>
          <w:tblLook w:val="0000"/>
        </w:tblPrEx>
        <w:tc>
          <w:tcPr>
            <w:tcW w:w="2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5D6">
            <w:pPr>
              <w:pStyle w:val="BodyText"/>
              <w:rPr>
                <w:lang w:val="en-NZ"/>
              </w:rPr>
            </w:pPr>
            <w:r w:rsidRPr="002115D6">
              <w:t>2. Restore system backup</w:t>
            </w:r>
          </w:p>
        </w:tc>
        <w:tc>
          <w:tcPr>
            <w:tcW w:w="65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5D6" w:rsidP="002115D6">
            <w:pPr>
              <w:pStyle w:val="BodyText"/>
            </w:pPr>
            <w:r w:rsidRPr="002115D6">
              <w:t>2.1 Determine and test restoration procedures according to organisational standards</w:t>
            </w:r>
          </w:p>
          <w:p w:rsidR="00000000" w:rsidRPr="002115D6" w:rsidP="002115D6">
            <w:pPr>
              <w:pStyle w:val="BodyText"/>
            </w:pPr>
            <w:r w:rsidRPr="002115D6">
              <w:t xml:space="preserve">2.2 Restore data under instruction from an </w:t>
            </w:r>
            <w:r w:rsidRPr="002115D6">
              <w:rPr>
                <w:rStyle w:val="BoldandItalics"/>
              </w:rPr>
              <w:t>appropriate person</w:t>
            </w:r>
          </w:p>
          <w:p w:rsidR="00000000" w:rsidRPr="002115D6" w:rsidP="002115D6">
            <w:pPr>
              <w:pStyle w:val="BodyText"/>
            </w:pPr>
            <w:r w:rsidRPr="002115D6">
              <w:t>2.3 Restore data according to organisational standards</w:t>
            </w:r>
          </w:p>
          <w:p w:rsidR="00000000" w:rsidP="002115D6">
            <w:pPr>
              <w:pStyle w:val="BodyText"/>
              <w:rPr>
                <w:lang w:val="en-NZ"/>
              </w:rPr>
            </w:pPr>
            <w:r w:rsidRPr="002115D6">
              <w:t>2.4 Document and report on backup results</w:t>
            </w:r>
          </w:p>
        </w:tc>
      </w:tr>
      <w:tr w:rsidTr="002115D6">
        <w:tblPrEx>
          <w:tblW w:w="0" w:type="auto"/>
          <w:tblLayout w:type="fixed"/>
          <w:tblCellMar>
            <w:left w:w="62" w:type="dxa"/>
            <w:right w:w="62" w:type="dxa"/>
          </w:tblCellMar>
          <w:tblLook w:val="0000"/>
        </w:tblPrEx>
        <w:tc>
          <w:tcPr>
            <w:tcW w:w="2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5D6">
            <w:pPr>
              <w:pStyle w:val="BodyText"/>
              <w:rPr>
                <w:lang w:val="en-NZ"/>
              </w:rPr>
            </w:pPr>
            <w:r w:rsidRPr="002115D6">
              <w:t>3. Maintain virus protection</w:t>
            </w:r>
          </w:p>
        </w:tc>
        <w:tc>
          <w:tcPr>
            <w:tcW w:w="65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5D6" w:rsidP="002115D6">
            <w:pPr>
              <w:pStyle w:val="BodyText"/>
            </w:pPr>
            <w:r w:rsidRPr="002115D6">
              <w:t xml:space="preserve">3.1 Maintain and update </w:t>
            </w:r>
            <w:r w:rsidRPr="002115D6">
              <w:rPr>
                <w:rStyle w:val="BoldandItalics"/>
              </w:rPr>
              <w:t xml:space="preserve">virus protection </w:t>
            </w:r>
            <w:r w:rsidRPr="002115D6">
              <w:t xml:space="preserve">software according to </w:t>
            </w:r>
            <w:r w:rsidRPr="002115D6">
              <w:rPr>
                <w:rStyle w:val="BoldandItalics"/>
              </w:rPr>
              <w:t>oper</w:t>
            </w:r>
            <w:r w:rsidRPr="002115D6">
              <w:rPr>
                <w:rStyle w:val="BoldandItalics"/>
              </w:rPr>
              <w:t xml:space="preserve">ating system </w:t>
            </w:r>
            <w:r w:rsidRPr="002115D6">
              <w:t>in use</w:t>
            </w:r>
          </w:p>
          <w:p w:rsidR="00000000" w:rsidRPr="002115D6" w:rsidP="002115D6">
            <w:pPr>
              <w:pStyle w:val="BodyText"/>
            </w:pPr>
            <w:r w:rsidRPr="002115D6">
              <w:t>3.2 Carry out virus scanning and report detected viruses to appropriate person</w:t>
            </w:r>
          </w:p>
          <w:p w:rsidR="00000000" w:rsidP="002115D6">
            <w:pPr>
              <w:pStyle w:val="BodyText"/>
              <w:rPr>
                <w:lang w:val="en-NZ"/>
              </w:rPr>
            </w:pPr>
            <w:r w:rsidRPr="002115D6">
              <w:t>3.3 Remove viruses and update scanning software</w:t>
            </w:r>
          </w:p>
        </w:tc>
      </w:tr>
      <w:tr w:rsidTr="002115D6">
        <w:tblPrEx>
          <w:tblW w:w="0" w:type="auto"/>
          <w:tblLayout w:type="fixed"/>
          <w:tblCellMar>
            <w:left w:w="62" w:type="dxa"/>
            <w:right w:w="62" w:type="dxa"/>
          </w:tblCellMar>
          <w:tblLook w:val="0000"/>
        </w:tblPrEx>
        <w:tc>
          <w:tcPr>
            <w:tcW w:w="2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5D6">
            <w:pPr>
              <w:pStyle w:val="BodyText"/>
              <w:rPr>
                <w:lang w:val="en-NZ"/>
              </w:rPr>
            </w:pPr>
            <w:r w:rsidRPr="002115D6">
              <w:t>4. Follow copyright procedures and record software licences where appropriate</w:t>
            </w:r>
          </w:p>
        </w:tc>
        <w:tc>
          <w:tcPr>
            <w:tcW w:w="65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5D6" w:rsidP="002115D6">
            <w:pPr>
              <w:pStyle w:val="BodyText"/>
            </w:pPr>
            <w:r w:rsidRPr="002115D6">
              <w:t xml:space="preserve">4.1 Identify </w:t>
            </w:r>
            <w:r w:rsidRPr="002115D6">
              <w:rPr>
                <w:rStyle w:val="BoldandItalics"/>
              </w:rPr>
              <w:t>licensed software</w:t>
            </w:r>
            <w:r w:rsidRPr="002115D6">
              <w:rPr>
                <w:rStyle w:val="BoldandItalics"/>
              </w:rPr>
              <w:t xml:space="preserve"> </w:t>
            </w:r>
            <w:r w:rsidRPr="002115D6">
              <w:t>used by the organisation</w:t>
            </w:r>
          </w:p>
          <w:p w:rsidR="00000000" w:rsidRPr="002115D6" w:rsidP="002115D6">
            <w:pPr>
              <w:pStyle w:val="BodyText"/>
            </w:pPr>
            <w:r w:rsidRPr="002115D6">
              <w:t>4.2 Maintain records of licence number and location</w:t>
            </w:r>
          </w:p>
          <w:p w:rsidR="00000000" w:rsidRPr="002115D6" w:rsidP="002115D6">
            <w:pPr>
              <w:pStyle w:val="BodyText"/>
            </w:pPr>
            <w:r w:rsidRPr="002115D6">
              <w:t>4.3 Monitor operation and use of licensed software where applicable</w:t>
            </w:r>
          </w:p>
          <w:p w:rsidR="00000000" w:rsidRPr="002115D6" w:rsidP="002115D6">
            <w:pPr>
              <w:pStyle w:val="BodyText"/>
            </w:pPr>
            <w:r w:rsidRPr="002115D6">
              <w:t>4.4 Check personal computers and networks to ensure software compliance</w:t>
            </w:r>
          </w:p>
          <w:p w:rsidR="00000000" w:rsidRPr="002115D6" w:rsidP="002115D6">
            <w:pPr>
              <w:pStyle w:val="BodyText"/>
            </w:pPr>
            <w:r w:rsidRPr="002115D6">
              <w:t>4.5 Report licensing anomalies related</w:t>
            </w:r>
            <w:r w:rsidRPr="002115D6">
              <w:t xml:space="preserve"> to </w:t>
            </w:r>
            <w:r w:rsidRPr="002115D6">
              <w:rPr>
                <w:rStyle w:val="BoldandItalics"/>
              </w:rPr>
              <w:t xml:space="preserve">software </w:t>
            </w:r>
            <w:r w:rsidRPr="002115D6">
              <w:t>to an appropriate person</w:t>
            </w:r>
          </w:p>
        </w:tc>
      </w:tr>
    </w:tbl>
    <w:p w:rsidR="00000000" w:rsidRPr="002115D6" w:rsidP="002115D6">
      <w:pPr>
        <w:pStyle w:val="BodyText"/>
      </w:pPr>
    </w:p>
    <w:p w:rsidR="00000000" w:rsidRPr="002115D6" w:rsidP="002115D6">
      <w:pPr>
        <w:pStyle w:val="AllowPageBreak"/>
      </w:pPr>
    </w:p>
    <w:p w:rsidR="00000000" w:rsidRPr="002115D6" w:rsidP="002115D6">
      <w:pPr>
        <w:pStyle w:val="Heading1"/>
      </w:pPr>
      <w:bookmarkStart w:id="9" w:name="O_456056"/>
      <w:bookmarkEnd w:id="9"/>
      <w:r w:rsidRPr="002115D6">
        <w:t>Required Skills and Knowledge</w:t>
      </w:r>
    </w:p>
    <w:p w:rsidR="00000000" w:rsidRPr="002115D6" w:rsidP="002115D6">
      <w:pPr>
        <w:pStyle w:val="BodyText"/>
      </w:pPr>
      <w:r w:rsidRPr="002115D6">
        <w:rPr>
          <w:rStyle w:val="Emphasis"/>
        </w:rPr>
        <w:t>This section describes the skills and knowledge required for this unit.</w:t>
      </w:r>
    </w:p>
    <w:p w:rsidR="00000000" w:rsidRPr="002115D6" w:rsidP="002115D6">
      <w:pPr>
        <w:pStyle w:val="BodyText"/>
      </w:pPr>
    </w:p>
    <w:p w:rsidR="00000000" w:rsidRPr="002115D6" w:rsidP="002115D6">
      <w:pPr>
        <w:pStyle w:val="BodyText"/>
      </w:pPr>
      <w:r w:rsidRPr="002115D6">
        <w:rPr>
          <w:rStyle w:val="SpecialBold"/>
        </w:rPr>
        <w:t>Required skills</w:t>
      </w:r>
    </w:p>
    <w:p w:rsidR="00000000" w:rsidRPr="002115D6" w:rsidP="002115D6">
      <w:pPr>
        <w:pStyle w:val="BodyText"/>
      </w:pPr>
    </w:p>
    <w:p w:rsidR="00000000" w:rsidRPr="002115D6" w:rsidP="002115D6">
      <w:pPr>
        <w:pStyle w:val="ListBullet"/>
      </w:pPr>
      <w:r w:rsidRPr="002115D6">
        <w:t>communication skills to:</w:t>
      </w:r>
    </w:p>
    <w:p w:rsidR="00000000" w:rsidRPr="002115D6" w:rsidP="002115D6">
      <w:pPr>
        <w:pStyle w:val="ListBullet2"/>
      </w:pPr>
      <w:r w:rsidRPr="002115D6">
        <w:t>clarify instructions</w:t>
      </w:r>
    </w:p>
    <w:p w:rsidR="00000000" w:rsidRPr="002115D6" w:rsidP="002115D6">
      <w:pPr>
        <w:pStyle w:val="ListBullet2"/>
      </w:pPr>
      <w:r w:rsidRPr="002115D6">
        <w:t>communicate with peers and supervisors</w:t>
      </w:r>
    </w:p>
    <w:p w:rsidR="00000000" w:rsidRPr="002115D6" w:rsidP="002115D6">
      <w:pPr>
        <w:pStyle w:val="ListBullet2"/>
      </w:pPr>
      <w:r w:rsidRPr="002115D6">
        <w:t>present information</w:t>
      </w:r>
    </w:p>
    <w:p w:rsidR="00000000" w:rsidRPr="002115D6" w:rsidP="002115D6">
      <w:pPr>
        <w:pStyle w:val="ListBullet2"/>
      </w:pPr>
      <w:r w:rsidRPr="002115D6">
        <w:t>seek assistance and expert advice</w:t>
      </w:r>
    </w:p>
    <w:p w:rsidR="00000000" w:rsidRPr="002115D6" w:rsidP="002115D6">
      <w:pPr>
        <w:pStyle w:val="ListBullet"/>
      </w:pPr>
      <w:r w:rsidRPr="002115D6">
        <w:t>literacy skills to:</w:t>
      </w:r>
    </w:p>
    <w:p w:rsidR="00000000" w:rsidRPr="002115D6" w:rsidP="002115D6">
      <w:pPr>
        <w:pStyle w:val="ListBullet2"/>
      </w:pPr>
      <w:r w:rsidRPr="002115D6">
        <w:t>interpret user manuals, technical documentation and help functions</w:t>
      </w:r>
    </w:p>
    <w:p w:rsidR="00000000" w:rsidRPr="002115D6" w:rsidP="002115D6">
      <w:pPr>
        <w:pStyle w:val="ListBullet2"/>
      </w:pPr>
      <w:r w:rsidRPr="002115D6">
        <w:t xml:space="preserve">read and write basic workplace documents </w:t>
      </w:r>
    </w:p>
    <w:p w:rsidR="00000000" w:rsidRPr="002115D6" w:rsidP="002115D6">
      <w:pPr>
        <w:pStyle w:val="ListBullet"/>
      </w:pPr>
      <w:r w:rsidRPr="002115D6">
        <w:t>problem-solving skills to addre</w:t>
      </w:r>
      <w:r w:rsidRPr="002115D6">
        <w:t>ss common operational problems when carrying out system backup and recovery</w:t>
      </w:r>
    </w:p>
    <w:p w:rsidR="00000000" w:rsidRPr="002115D6" w:rsidP="002115D6">
      <w:pPr>
        <w:pStyle w:val="ListBullet"/>
      </w:pPr>
      <w:r w:rsidRPr="002115D6">
        <w:t>technical skills to perform:</w:t>
      </w:r>
    </w:p>
    <w:p w:rsidR="00000000" w:rsidRPr="002115D6" w:rsidP="002115D6">
      <w:pPr>
        <w:pStyle w:val="ListBullet2"/>
      </w:pPr>
      <w:r w:rsidRPr="002115D6">
        <w:t>backup and recovery operations</w:t>
      </w:r>
    </w:p>
    <w:p w:rsidR="00000000" w:rsidRPr="002115D6" w:rsidP="002115D6">
      <w:pPr>
        <w:pStyle w:val="ListBullet2"/>
      </w:pPr>
      <w:r w:rsidRPr="002115D6">
        <w:t>basic diagnostic tests in system integrity.</w:t>
      </w:r>
    </w:p>
    <w:p w:rsidR="00000000" w:rsidRPr="002115D6" w:rsidP="002115D6">
      <w:pPr>
        <w:pStyle w:val="BodyText"/>
      </w:pPr>
    </w:p>
    <w:p w:rsidR="00000000" w:rsidRPr="002115D6" w:rsidP="002115D6">
      <w:pPr>
        <w:pStyle w:val="BodyText"/>
      </w:pPr>
      <w:r w:rsidRPr="002115D6">
        <w:rPr>
          <w:rStyle w:val="SpecialBold"/>
        </w:rPr>
        <w:t>Required knowledge</w:t>
      </w:r>
    </w:p>
    <w:p w:rsidR="00000000" w:rsidRPr="002115D6" w:rsidP="002115D6">
      <w:pPr>
        <w:pStyle w:val="BodyText"/>
      </w:pPr>
    </w:p>
    <w:p w:rsidR="00000000" w:rsidRPr="002115D6" w:rsidP="002115D6">
      <w:pPr>
        <w:pStyle w:val="ListBullet"/>
      </w:pPr>
      <w:r w:rsidRPr="002115D6">
        <w:t>broad knowledge of:</w:t>
      </w:r>
    </w:p>
    <w:p w:rsidR="00000000" w:rsidRPr="002115D6" w:rsidP="002115D6">
      <w:pPr>
        <w:pStyle w:val="ListBullet2"/>
      </w:pPr>
      <w:r w:rsidRPr="002115D6">
        <w:t>organisational standards regarding:</w:t>
      </w:r>
    </w:p>
    <w:p w:rsidR="00000000" w:rsidRPr="002115D6" w:rsidP="002115D6">
      <w:pPr>
        <w:pStyle w:val="ListBullet3"/>
      </w:pPr>
      <w:r w:rsidRPr="002115D6">
        <w:t>backup and recovery procedures and operations</w:t>
      </w:r>
    </w:p>
    <w:p w:rsidR="00000000" w:rsidRPr="002115D6" w:rsidP="002115D6">
      <w:pPr>
        <w:pStyle w:val="ListBullet3"/>
      </w:pPr>
      <w:r w:rsidRPr="002115D6">
        <w:t>label and store backups</w:t>
      </w:r>
    </w:p>
    <w:p w:rsidR="00000000" w:rsidRPr="002115D6" w:rsidP="002115D6">
      <w:pPr>
        <w:pStyle w:val="ListBullet2"/>
      </w:pPr>
      <w:r w:rsidRPr="002115D6">
        <w:t>current industry-accepted hardware and software products</w:t>
      </w:r>
    </w:p>
    <w:p w:rsidR="00000000" w:rsidRPr="002115D6" w:rsidP="002115D6">
      <w:pPr>
        <w:pStyle w:val="ListBullet2"/>
      </w:pPr>
      <w:r w:rsidRPr="002115D6">
        <w:t>current viruses and protection methods</w:t>
      </w:r>
    </w:p>
    <w:p w:rsidR="00000000" w:rsidRPr="002115D6" w:rsidP="002115D6">
      <w:pPr>
        <w:pStyle w:val="ListBullet2"/>
      </w:pPr>
      <w:r w:rsidRPr="002115D6">
        <w:t>diagnostic tools</w:t>
      </w:r>
    </w:p>
    <w:p w:rsidR="00000000" w:rsidRPr="002115D6" w:rsidP="002115D6">
      <w:pPr>
        <w:pStyle w:val="ListBullet2"/>
      </w:pPr>
      <w:r w:rsidRPr="002115D6">
        <w:t>inventory procedures</w:t>
      </w:r>
    </w:p>
    <w:p w:rsidR="00000000" w:rsidRPr="002115D6" w:rsidP="002115D6">
      <w:pPr>
        <w:pStyle w:val="ListBullet2"/>
      </w:pPr>
      <w:r w:rsidRPr="002115D6">
        <w:t>maintenance procedures</w:t>
      </w:r>
    </w:p>
    <w:p w:rsidR="00000000" w:rsidRPr="002115D6" w:rsidP="002115D6">
      <w:pPr>
        <w:pStyle w:val="ListBullet2"/>
      </w:pPr>
      <w:r w:rsidRPr="002115D6">
        <w:t>storage and retrieval guidelines</w:t>
      </w:r>
    </w:p>
    <w:p w:rsidR="00000000" w:rsidRPr="002115D6" w:rsidP="002115D6">
      <w:pPr>
        <w:pStyle w:val="ListBullet2"/>
      </w:pPr>
      <w:r w:rsidRPr="002115D6">
        <w:t>system performance</w:t>
      </w:r>
    </w:p>
    <w:p w:rsidR="00000000" w:rsidRPr="002115D6" w:rsidP="002115D6">
      <w:pPr>
        <w:pStyle w:val="ListBullet"/>
      </w:pPr>
      <w:r w:rsidRPr="002115D6">
        <w:t>software copyright and general public licence (GPL) or copyright responsibilities.</w:t>
      </w:r>
    </w:p>
    <w:p w:rsidR="00000000" w:rsidRPr="002115D6" w:rsidP="002115D6">
      <w:pPr>
        <w:pStyle w:val="AllowPageBreak"/>
      </w:pPr>
    </w:p>
    <w:p w:rsidR="00000000" w:rsidRPr="002115D6" w:rsidP="002115D6">
      <w:pPr>
        <w:pStyle w:val="Heading1"/>
      </w:pPr>
      <w:bookmarkStart w:id="10" w:name="O_456057"/>
      <w:bookmarkEnd w:id="10"/>
      <w:r w:rsidRPr="002115D6">
        <w:t>Evidence Guide</w:t>
      </w:r>
    </w:p>
    <w:p w:rsidR="00000000" w:rsidRPr="002115D6" w:rsidP="002115D6">
      <w:pPr>
        <w:pStyle w:val="BodyText"/>
      </w:pPr>
      <w:r w:rsidRPr="002115D6">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2115D6" w:rsidP="002115D6">
      <w:pPr>
        <w:pStyle w:val="BodyText"/>
      </w:pPr>
    </w:p>
    <w:tbl>
      <w:tblPr>
        <w:tblW w:w="0" w:type="auto"/>
        <w:tblLayout w:type="fixed"/>
        <w:tblCellMar>
          <w:left w:w="62" w:type="dxa"/>
          <w:right w:w="62" w:type="dxa"/>
        </w:tblCellMar>
        <w:tblLook w:val="0000"/>
      </w:tblPr>
      <w:tblGrid>
        <w:gridCol w:w="2555"/>
        <w:gridCol w:w="6595"/>
      </w:tblGrid>
      <w:tr w:rsidTr="002115D6">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5D6">
            <w:pPr>
              <w:pStyle w:val="BodyText"/>
              <w:rPr>
                <w:lang w:val="en-NZ"/>
              </w:rPr>
            </w:pPr>
            <w:r w:rsidRPr="002115D6">
              <w:rPr>
                <w:rStyle w:val="SpecialBold"/>
              </w:rPr>
              <w:t>Overview of assessment</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5D6">
            <w:pPr>
              <w:pStyle w:val="BodyText"/>
              <w:rPr>
                <w:lang w:val="en-NZ"/>
              </w:rPr>
            </w:pPr>
          </w:p>
        </w:tc>
      </w:tr>
      <w:tr w:rsidTr="002115D6">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5D6">
            <w:pPr>
              <w:pStyle w:val="BodyText"/>
              <w:rPr>
                <w:lang w:val="en-NZ"/>
              </w:rPr>
            </w:pPr>
            <w:r w:rsidRPr="002115D6">
              <w:rPr>
                <w:rStyle w:val="SpecialBold"/>
              </w:rPr>
              <w:t>Critical aspect</w:t>
            </w:r>
            <w:r w:rsidRPr="002115D6">
              <w:rPr>
                <w:rStyle w:val="SpecialBold"/>
              </w:rPr>
              <w:t>s for assessment and evidence required to demonstrate competency in this unit</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5D6" w:rsidP="002115D6">
            <w:pPr>
              <w:pStyle w:val="BodyText"/>
            </w:pPr>
            <w:r w:rsidRPr="002115D6">
              <w:t>Evidence of the ability to:</w:t>
            </w:r>
          </w:p>
          <w:p w:rsidR="00000000" w:rsidRPr="002115D6" w:rsidP="002115D6">
            <w:pPr>
              <w:pStyle w:val="ListBullet"/>
            </w:pPr>
            <w:r w:rsidRPr="002115D6">
              <w:t>protect and secure stand-alone or networked client-server environments and operating systems according to system maintenance procedures</w:t>
            </w:r>
          </w:p>
          <w:p w:rsidR="00000000" w:rsidRPr="002115D6" w:rsidP="002115D6">
            <w:pPr>
              <w:pStyle w:val="ListBullet"/>
            </w:pPr>
            <w:r w:rsidRPr="002115D6">
              <w:t>undertake system and file backup, recovery delete and archive according to backup and recovery procedures</w:t>
            </w:r>
          </w:p>
          <w:p w:rsidR="00000000" w:rsidP="002115D6">
            <w:pPr>
              <w:pStyle w:val="ListBullet"/>
              <w:rPr>
                <w:lang w:val="en-NZ"/>
              </w:rPr>
            </w:pPr>
            <w:r w:rsidRPr="002115D6">
              <w:t>check computers to ensure software compliance.</w:t>
            </w:r>
          </w:p>
        </w:tc>
      </w:tr>
      <w:tr w:rsidTr="002115D6">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5D6">
            <w:pPr>
              <w:pStyle w:val="BodyText"/>
              <w:rPr>
                <w:lang w:val="en-NZ"/>
              </w:rPr>
            </w:pPr>
            <w:r w:rsidRPr="002115D6">
              <w:rPr>
                <w:rStyle w:val="SpecialBold"/>
              </w:rPr>
              <w:t>Context of and specific resources for assessment</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5D6" w:rsidP="002115D6">
            <w:pPr>
              <w:pStyle w:val="BodyText"/>
            </w:pPr>
            <w:r w:rsidRPr="002115D6">
              <w:t>Assessment must ensure access to:</w:t>
            </w:r>
          </w:p>
          <w:p w:rsidR="00000000" w:rsidRPr="002115D6" w:rsidP="002115D6">
            <w:pPr>
              <w:pStyle w:val="ListBullet"/>
            </w:pPr>
            <w:r w:rsidRPr="002115D6">
              <w:t>sites with a repre</w:t>
            </w:r>
            <w:r w:rsidRPr="002115D6">
              <w:t xml:space="preserve">sentative range of stand-alone and networked client-server environments and operating systems </w:t>
            </w:r>
          </w:p>
          <w:p w:rsidR="00000000" w:rsidRPr="002115D6" w:rsidP="002115D6">
            <w:pPr>
              <w:pStyle w:val="ListBullet"/>
            </w:pPr>
            <w:r w:rsidRPr="002115D6">
              <w:t>antivirus software</w:t>
            </w:r>
          </w:p>
          <w:p w:rsidR="00000000" w:rsidRPr="002115D6" w:rsidP="002115D6">
            <w:pPr>
              <w:pStyle w:val="ListBullet"/>
            </w:pPr>
            <w:r w:rsidRPr="002115D6">
              <w:t>technical records and documentation</w:t>
            </w:r>
          </w:p>
          <w:p w:rsidR="00000000" w:rsidRPr="002115D6" w:rsidP="002115D6">
            <w:pPr>
              <w:pStyle w:val="ListBullet"/>
            </w:pPr>
            <w:r w:rsidRPr="002115D6">
              <w:t>appropriate learning and assessment support when required.</w:t>
            </w:r>
          </w:p>
          <w:p w:rsidR="00000000" w:rsidP="002115D6">
            <w:pPr>
              <w:pStyle w:val="BodyText"/>
              <w:rPr>
                <w:lang w:val="en-NZ"/>
              </w:rPr>
            </w:pPr>
            <w:r w:rsidRPr="002115D6">
              <w:t>Where applicable, physical resources should inc</w:t>
            </w:r>
            <w:r w:rsidRPr="002115D6">
              <w:t>lude equipment modified for people with special needs.</w:t>
            </w:r>
          </w:p>
        </w:tc>
      </w:tr>
      <w:tr w:rsidTr="002115D6">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5D6">
            <w:pPr>
              <w:pStyle w:val="BodyText"/>
              <w:rPr>
                <w:lang w:val="en-NZ"/>
              </w:rPr>
            </w:pPr>
            <w:r w:rsidRPr="002115D6">
              <w:rPr>
                <w:rStyle w:val="SpecialBold"/>
              </w:rPr>
              <w:t>Method of assessment</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5D6" w:rsidP="002115D6">
            <w:pPr>
              <w:pStyle w:val="BodyText"/>
            </w:pPr>
            <w:r w:rsidRPr="002115D6">
              <w:t>A range of assessment methods should be used to assess practical skills and knowledge. The following examples are appropriate for this unit:</w:t>
            </w:r>
          </w:p>
          <w:p w:rsidR="00000000" w:rsidRPr="002115D6" w:rsidP="002115D6">
            <w:pPr>
              <w:pStyle w:val="ListBullet"/>
            </w:pPr>
            <w:r w:rsidRPr="002115D6">
              <w:t>direct observation of candidate under</w:t>
            </w:r>
            <w:r w:rsidRPr="002115D6">
              <w:t>taking file backup and recovery</w:t>
            </w:r>
          </w:p>
          <w:p w:rsidR="00000000" w:rsidRPr="002115D6" w:rsidP="002115D6">
            <w:pPr>
              <w:pStyle w:val="ListBullet"/>
            </w:pPr>
            <w:r w:rsidRPr="002115D6">
              <w:t>direct observation of candidate performing virus scans and virus removal</w:t>
            </w:r>
          </w:p>
          <w:p w:rsidR="00000000" w:rsidRPr="002115D6" w:rsidP="002115D6">
            <w:pPr>
              <w:pStyle w:val="ListBullet"/>
            </w:pPr>
            <w:r w:rsidRPr="002115D6">
              <w:t>review of documented reports on backup results</w:t>
            </w:r>
          </w:p>
          <w:p w:rsidR="00000000" w:rsidRPr="002115D6" w:rsidP="002115D6">
            <w:pPr>
              <w:pStyle w:val="ListBullet"/>
            </w:pPr>
            <w:r w:rsidRPr="002115D6">
              <w:t xml:space="preserve">review organisational backup schedules </w:t>
            </w:r>
          </w:p>
          <w:p w:rsidR="00000000" w:rsidRPr="002115D6" w:rsidP="002115D6">
            <w:pPr>
              <w:pStyle w:val="ListBullet"/>
            </w:pPr>
            <w:r w:rsidRPr="002115D6">
              <w:t xml:space="preserve">review software licence records </w:t>
            </w:r>
          </w:p>
          <w:p w:rsidR="00000000" w:rsidP="002115D6">
            <w:pPr>
              <w:pStyle w:val="ListBullet"/>
              <w:rPr>
                <w:lang w:val="en-NZ"/>
              </w:rPr>
            </w:pPr>
            <w:r w:rsidRPr="002115D6">
              <w:t>verbal or written questioning to assess candidate’s knowledge of maintaining and updating virus protection software and checking computers for software copyright compliance.</w:t>
            </w:r>
          </w:p>
        </w:tc>
      </w:tr>
      <w:tr w:rsidTr="002115D6">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5D6">
            <w:pPr>
              <w:pStyle w:val="BodyText"/>
              <w:rPr>
                <w:lang w:val="en-NZ"/>
              </w:rPr>
            </w:pPr>
            <w:r w:rsidRPr="002115D6">
              <w:rPr>
                <w:rStyle w:val="SpecialBold"/>
              </w:rPr>
              <w:t>Guidance information for assessment</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5D6" w:rsidP="002115D6">
            <w:pPr>
              <w:pStyle w:val="BodyText"/>
            </w:pPr>
            <w:r w:rsidRPr="002115D6">
              <w:t>Holistic assessment with other units relevant to the industry sector, workplace and job role is recommended, where appropriate.</w:t>
            </w:r>
          </w:p>
          <w:p w:rsidR="00000000" w:rsidRPr="002115D6" w:rsidP="002115D6">
            <w:pPr>
              <w:pStyle w:val="BodyText"/>
            </w:pPr>
            <w:r w:rsidRPr="002115D6">
              <w:t>Assessment processes and techniques must be culturally appropriate, and suitable to the communication skill level, language, lit</w:t>
            </w:r>
            <w:r w:rsidRPr="002115D6">
              <w:t>eracy and numeracy capacity of the candidate and the work being performed.</w:t>
            </w:r>
          </w:p>
          <w:p w:rsidR="00000000" w:rsidRPr="002115D6" w:rsidP="002115D6">
            <w:pPr>
              <w:pStyle w:val="BodyText"/>
            </w:pPr>
            <w:r w:rsidRPr="002115D6">
              <w:t>Indigenous people and other people from a non-English speaking background may need additional support.</w:t>
            </w:r>
          </w:p>
          <w:p w:rsidR="00000000" w:rsidRPr="002115D6" w:rsidP="002115D6">
            <w:pPr>
              <w:pStyle w:val="BodyText"/>
            </w:pPr>
            <w:r w:rsidRPr="002115D6">
              <w:t>In cases where practical assessment is used it should be combined with targete</w:t>
            </w:r>
            <w:r w:rsidRPr="002115D6">
              <w:t>d questioning to assess required knowledge.</w:t>
            </w:r>
          </w:p>
        </w:tc>
      </w:tr>
    </w:tbl>
    <w:p w:rsidR="00000000" w:rsidRPr="002115D6" w:rsidP="002115D6">
      <w:pPr>
        <w:pStyle w:val="BodyText"/>
      </w:pPr>
    </w:p>
    <w:p w:rsidR="00000000" w:rsidRPr="002115D6" w:rsidP="002115D6">
      <w:pPr>
        <w:pStyle w:val="AllowPageBreak"/>
      </w:pPr>
    </w:p>
    <w:p w:rsidR="00000000" w:rsidRPr="002115D6" w:rsidP="002115D6">
      <w:pPr>
        <w:pStyle w:val="Heading1"/>
      </w:pPr>
      <w:bookmarkStart w:id="11" w:name="O_456058"/>
      <w:bookmarkEnd w:id="11"/>
      <w:r w:rsidRPr="002115D6">
        <w:t>Range Statement</w:t>
      </w:r>
    </w:p>
    <w:p w:rsidR="00000000" w:rsidRPr="002115D6" w:rsidP="002115D6">
      <w:pPr>
        <w:pStyle w:val="BodyText"/>
      </w:pPr>
      <w:r w:rsidRPr="002115D6">
        <w:rPr>
          <w:rStyle w:val="Emphasis"/>
        </w:rPr>
        <w:t xml:space="preserve">The range statement relates to the unit of competency as a whole. It allows for different work environments and situations that may affect </w:t>
      </w:r>
      <w:r w:rsidRPr="002115D6">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2115D6">
        <w:rPr>
          <w:rStyle w:val="Emphasis"/>
        </w:rPr>
        <w:t>m, and local industry and regional contexts) may also be included.</w:t>
      </w:r>
    </w:p>
    <w:p w:rsidR="00000000" w:rsidRPr="002115D6" w:rsidP="002115D6">
      <w:pPr>
        <w:pStyle w:val="BodyText"/>
      </w:pPr>
    </w:p>
    <w:tbl>
      <w:tblPr>
        <w:tblW w:w="0" w:type="auto"/>
        <w:tblLayout w:type="fixed"/>
        <w:tblCellMar>
          <w:left w:w="62" w:type="dxa"/>
          <w:right w:w="62" w:type="dxa"/>
        </w:tblCellMar>
        <w:tblLook w:val="0000"/>
      </w:tblPr>
      <w:tblGrid>
        <w:gridCol w:w="2586"/>
        <w:gridCol w:w="6504"/>
      </w:tblGrid>
      <w:tr w:rsidTr="002115D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5D6">
            <w:pPr>
              <w:pStyle w:val="BodyText"/>
              <w:rPr>
                <w:lang w:val="en-NZ"/>
              </w:rPr>
            </w:pPr>
            <w:r w:rsidRPr="002115D6">
              <w:rPr>
                <w:rStyle w:val="BoldandItalics"/>
              </w:rPr>
              <w:t xml:space="preserve">Backup schedule </w:t>
            </w:r>
            <w:r w:rsidRPr="002115D6">
              <w:t>may occur:</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5D6" w:rsidP="002115D6">
            <w:pPr>
              <w:pStyle w:val="ListBullet"/>
            </w:pPr>
            <w:r w:rsidRPr="002115D6">
              <w:t>evenings</w:t>
            </w:r>
          </w:p>
          <w:p w:rsidR="00000000" w:rsidRPr="002115D6" w:rsidP="002115D6">
            <w:pPr>
              <w:pStyle w:val="ListBullet"/>
            </w:pPr>
            <w:r w:rsidRPr="002115D6">
              <w:t>weekdays</w:t>
            </w:r>
          </w:p>
          <w:p w:rsidR="00000000" w:rsidRPr="002115D6" w:rsidP="002115D6">
            <w:pPr>
              <w:pStyle w:val="ListBullet"/>
            </w:pPr>
            <w:r w:rsidRPr="002115D6">
              <w:t>weekends</w:t>
            </w:r>
          </w:p>
          <w:p w:rsidR="00000000" w:rsidRPr="002115D6" w:rsidP="002115D6">
            <w:pPr>
              <w:pStyle w:val="ListBullet"/>
            </w:pPr>
            <w:r w:rsidRPr="002115D6">
              <w:t>monthly</w:t>
            </w:r>
          </w:p>
          <w:p w:rsidR="00000000" w:rsidRPr="002115D6" w:rsidP="002115D6">
            <w:pPr>
              <w:pStyle w:val="ListBullet"/>
            </w:pPr>
            <w:r w:rsidRPr="002115D6">
              <w:t>yearly</w:t>
            </w:r>
          </w:p>
          <w:p w:rsidR="00000000" w:rsidP="002115D6">
            <w:pPr>
              <w:pStyle w:val="ListBullet"/>
              <w:rPr>
                <w:lang w:val="en-NZ"/>
              </w:rPr>
            </w:pPr>
            <w:r w:rsidRPr="002115D6">
              <w:t>or a combination.</w:t>
            </w:r>
          </w:p>
        </w:tc>
      </w:tr>
      <w:tr w:rsidTr="002115D6">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5D6">
            <w:pPr>
              <w:pStyle w:val="BodyText"/>
              <w:rPr>
                <w:lang w:val="en-NZ"/>
              </w:rPr>
            </w:pPr>
            <w:r w:rsidRPr="002115D6">
              <w:rPr>
                <w:rStyle w:val="BoldandItalics"/>
              </w:rPr>
              <w:t xml:space="preserve">Storage media </w:t>
            </w:r>
            <w:r w:rsidRPr="002115D6">
              <w:t>may include:</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5D6" w:rsidP="002115D6">
            <w:pPr>
              <w:pStyle w:val="ListBullet"/>
            </w:pPr>
            <w:r w:rsidRPr="002115D6">
              <w:t>CD and DVD</w:t>
            </w:r>
          </w:p>
          <w:p w:rsidR="00000000" w:rsidRPr="002115D6" w:rsidP="002115D6">
            <w:pPr>
              <w:pStyle w:val="ListBullet"/>
            </w:pPr>
            <w:r w:rsidRPr="002115D6">
              <w:t>external storage devices, such as universal serial bus (USB)</w:t>
            </w:r>
            <w:r w:rsidRPr="002115D6">
              <w:t xml:space="preserve"> flash drive</w:t>
            </w:r>
          </w:p>
          <w:p w:rsidR="00000000" w:rsidP="002115D6">
            <w:pPr>
              <w:pStyle w:val="ListBullet"/>
              <w:rPr>
                <w:lang w:val="en-NZ"/>
              </w:rPr>
            </w:pPr>
            <w:r w:rsidRPr="002115D6">
              <w:t>internal storage devices.</w:t>
            </w:r>
          </w:p>
        </w:tc>
      </w:tr>
      <w:tr w:rsidTr="002115D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5D6">
            <w:pPr>
              <w:pStyle w:val="BodyText"/>
              <w:rPr>
                <w:lang w:val="en-NZ"/>
              </w:rPr>
            </w:pPr>
            <w:r w:rsidRPr="002115D6">
              <w:rPr>
                <w:rStyle w:val="BoldandItalics"/>
              </w:rPr>
              <w:t xml:space="preserve">Hardware </w:t>
            </w:r>
            <w:r w:rsidRPr="002115D6">
              <w:t>may include:</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5D6" w:rsidP="002115D6">
            <w:pPr>
              <w:pStyle w:val="ListBullet"/>
            </w:pPr>
            <w:r w:rsidRPr="002115D6">
              <w:t>networked systems</w:t>
            </w:r>
          </w:p>
          <w:p w:rsidR="00000000" w:rsidRPr="002115D6" w:rsidP="002115D6">
            <w:pPr>
              <w:pStyle w:val="ListBullet"/>
            </w:pPr>
            <w:r w:rsidRPr="002115D6">
              <w:t>personal computers</w:t>
            </w:r>
          </w:p>
          <w:p w:rsidR="00000000" w:rsidP="002115D6">
            <w:pPr>
              <w:pStyle w:val="ListBullet"/>
              <w:rPr>
                <w:lang w:val="en-NZ"/>
              </w:rPr>
            </w:pPr>
            <w:r w:rsidRPr="002115D6">
              <w:t>tools to perform tape backups.</w:t>
            </w:r>
          </w:p>
        </w:tc>
      </w:tr>
      <w:tr w:rsidTr="002115D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5D6">
            <w:pPr>
              <w:pStyle w:val="BodyText"/>
              <w:rPr>
                <w:lang w:val="en-NZ"/>
              </w:rPr>
            </w:pPr>
            <w:r w:rsidRPr="002115D6">
              <w:rPr>
                <w:rStyle w:val="BoldandItalics"/>
              </w:rPr>
              <w:t xml:space="preserve">Organisational standards </w:t>
            </w:r>
            <w:r w:rsidRPr="002115D6">
              <w:t>may include:</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5D6" w:rsidP="002115D6">
            <w:pPr>
              <w:pStyle w:val="ListBullet"/>
            </w:pPr>
            <w:r w:rsidRPr="002115D6">
              <w:t>backup procedures</w:t>
            </w:r>
          </w:p>
          <w:p w:rsidR="00000000" w:rsidRPr="002115D6" w:rsidP="002115D6">
            <w:pPr>
              <w:pStyle w:val="ListBullet"/>
            </w:pPr>
            <w:r w:rsidRPr="002115D6">
              <w:t>GPL and copyright licences</w:t>
            </w:r>
          </w:p>
          <w:p w:rsidR="00000000" w:rsidRPr="002115D6" w:rsidP="002115D6">
            <w:pPr>
              <w:pStyle w:val="ListBullet"/>
            </w:pPr>
            <w:r w:rsidRPr="002115D6">
              <w:t>reporting of non-compliant software</w:t>
            </w:r>
          </w:p>
          <w:p w:rsidR="00000000" w:rsidRPr="002115D6" w:rsidP="002115D6">
            <w:pPr>
              <w:pStyle w:val="ListBullet"/>
            </w:pPr>
            <w:r w:rsidRPr="002115D6">
              <w:t>restore and security procedures</w:t>
            </w:r>
          </w:p>
          <w:p w:rsidR="00000000" w:rsidRPr="002115D6" w:rsidP="002115D6">
            <w:pPr>
              <w:pStyle w:val="ListBullet"/>
            </w:pPr>
            <w:r w:rsidRPr="002115D6">
              <w:t>software licence documentation</w:t>
            </w:r>
          </w:p>
          <w:p w:rsidR="00000000" w:rsidP="002115D6">
            <w:pPr>
              <w:pStyle w:val="ListBullet"/>
              <w:rPr>
                <w:lang w:val="en-NZ"/>
              </w:rPr>
            </w:pPr>
            <w:r w:rsidRPr="002115D6">
              <w:t>virus scanning and removal procedures.</w:t>
            </w:r>
          </w:p>
        </w:tc>
      </w:tr>
      <w:tr w:rsidTr="002115D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5D6">
            <w:pPr>
              <w:pStyle w:val="BodyText"/>
              <w:rPr>
                <w:lang w:val="en-NZ"/>
              </w:rPr>
            </w:pPr>
            <w:r w:rsidRPr="002115D6">
              <w:rPr>
                <w:rStyle w:val="BoldandItalics"/>
              </w:rPr>
              <w:t xml:space="preserve">Appropriate person </w:t>
            </w:r>
            <w:r w:rsidRPr="002115D6">
              <w:t>may include:</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5D6" w:rsidP="002115D6">
            <w:pPr>
              <w:pStyle w:val="ListBullet"/>
            </w:pPr>
            <w:r w:rsidRPr="002115D6">
              <w:t>authorised business representative</w:t>
            </w:r>
          </w:p>
          <w:p w:rsidR="00000000" w:rsidRPr="002115D6" w:rsidP="002115D6">
            <w:pPr>
              <w:pStyle w:val="ListBullet"/>
            </w:pPr>
            <w:r w:rsidRPr="002115D6">
              <w:t>client</w:t>
            </w:r>
          </w:p>
          <w:p w:rsidR="00000000" w:rsidRPr="002115D6" w:rsidP="002115D6">
            <w:pPr>
              <w:pStyle w:val="ListBullet"/>
            </w:pPr>
            <w:r w:rsidRPr="002115D6">
              <w:t>supervisor</w:t>
            </w:r>
          </w:p>
          <w:p w:rsidR="00000000" w:rsidP="002115D6">
            <w:pPr>
              <w:pStyle w:val="ListBullet"/>
              <w:rPr>
                <w:lang w:val="en-NZ"/>
              </w:rPr>
            </w:pPr>
            <w:r w:rsidRPr="002115D6">
              <w:t>system administrator.</w:t>
            </w:r>
          </w:p>
        </w:tc>
      </w:tr>
      <w:tr w:rsidTr="002115D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5D6">
            <w:pPr>
              <w:pStyle w:val="BodyText"/>
              <w:rPr>
                <w:lang w:val="en-NZ"/>
              </w:rPr>
            </w:pPr>
            <w:r w:rsidRPr="002115D6">
              <w:rPr>
                <w:rStyle w:val="BoldandItalics"/>
              </w:rPr>
              <w:t xml:space="preserve">Virus protection </w:t>
            </w:r>
            <w:r w:rsidRPr="002115D6">
              <w:t>may include:</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5D6" w:rsidP="002115D6">
            <w:pPr>
              <w:pStyle w:val="ListBullet"/>
            </w:pPr>
            <w:r w:rsidRPr="002115D6">
              <w:t>freeware</w:t>
            </w:r>
          </w:p>
          <w:p w:rsidR="00000000" w:rsidRPr="002115D6" w:rsidP="002115D6">
            <w:pPr>
              <w:pStyle w:val="ListBullet"/>
            </w:pPr>
            <w:r w:rsidRPr="002115D6">
              <w:t>onli</w:t>
            </w:r>
            <w:r w:rsidRPr="002115D6">
              <w:t>ne</w:t>
            </w:r>
          </w:p>
          <w:p w:rsidR="00000000" w:rsidRPr="002115D6" w:rsidP="002115D6">
            <w:pPr>
              <w:pStyle w:val="ListBullet"/>
            </w:pPr>
            <w:r w:rsidRPr="002115D6">
              <w:t>open source</w:t>
            </w:r>
          </w:p>
          <w:p w:rsidR="00000000" w:rsidRPr="002115D6" w:rsidP="002115D6">
            <w:pPr>
              <w:pStyle w:val="ListBullet"/>
            </w:pPr>
            <w:r w:rsidRPr="002115D6">
              <w:t>proprietary software:</w:t>
            </w:r>
          </w:p>
          <w:p w:rsidR="00000000" w:rsidRPr="002115D6" w:rsidP="002115D6">
            <w:pPr>
              <w:pStyle w:val="ListBullet2"/>
            </w:pPr>
            <w:r w:rsidRPr="002115D6">
              <w:t>BitDefender</w:t>
            </w:r>
          </w:p>
          <w:p w:rsidR="00000000" w:rsidRPr="002115D6" w:rsidP="002115D6">
            <w:pPr>
              <w:pStyle w:val="ListBullet2"/>
            </w:pPr>
            <w:r w:rsidRPr="002115D6">
              <w:t>CA Vet Antivirus</w:t>
            </w:r>
          </w:p>
          <w:p w:rsidR="00000000" w:rsidRPr="002115D6" w:rsidP="002115D6">
            <w:pPr>
              <w:pStyle w:val="ListBullet2"/>
            </w:pPr>
            <w:r w:rsidRPr="002115D6">
              <w:t>Kaspersky Antivirus</w:t>
            </w:r>
          </w:p>
          <w:p w:rsidR="00000000" w:rsidRPr="002115D6" w:rsidP="002115D6">
            <w:pPr>
              <w:pStyle w:val="ListBullet2"/>
            </w:pPr>
            <w:r w:rsidRPr="002115D6">
              <w:t>McAfee VirusScan</w:t>
            </w:r>
          </w:p>
          <w:p w:rsidR="00000000" w:rsidRPr="002115D6" w:rsidP="002115D6">
            <w:pPr>
              <w:pStyle w:val="ListBullet2"/>
            </w:pPr>
            <w:r w:rsidRPr="002115D6">
              <w:t>Panda Antivirus</w:t>
            </w:r>
          </w:p>
          <w:p w:rsidR="00000000" w:rsidP="002115D6">
            <w:pPr>
              <w:pStyle w:val="ListBullet2"/>
              <w:rPr>
                <w:lang w:val="en-NZ"/>
              </w:rPr>
            </w:pPr>
            <w:r w:rsidRPr="002115D6">
              <w:t>Symantec Norton Antivirus.</w:t>
            </w:r>
          </w:p>
        </w:tc>
      </w:tr>
      <w:tr w:rsidTr="002115D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5D6">
            <w:pPr>
              <w:pStyle w:val="BodyText"/>
              <w:rPr>
                <w:lang w:val="en-NZ"/>
              </w:rPr>
            </w:pPr>
            <w:r w:rsidRPr="002115D6">
              <w:rPr>
                <w:rStyle w:val="BoldandItalics"/>
              </w:rPr>
              <w:t xml:space="preserve">Operating system </w:t>
            </w:r>
            <w:r w:rsidRPr="002115D6">
              <w:t>may include:</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5D6" w:rsidP="002115D6">
            <w:pPr>
              <w:pStyle w:val="ListBullet"/>
            </w:pPr>
            <w:r w:rsidRPr="002115D6">
              <w:t>GNUs Not Unix (GNU)</w:t>
            </w:r>
          </w:p>
          <w:p w:rsidR="00000000" w:rsidRPr="002115D6" w:rsidP="002115D6">
            <w:pPr>
              <w:pStyle w:val="ListBullet"/>
            </w:pPr>
            <w:r w:rsidRPr="002115D6">
              <w:t>Linux</w:t>
            </w:r>
          </w:p>
          <w:p w:rsidR="00000000" w:rsidRPr="002115D6" w:rsidP="002115D6">
            <w:pPr>
              <w:pStyle w:val="ListBullet"/>
            </w:pPr>
            <w:r w:rsidRPr="002115D6">
              <w:t>Mac OS X</w:t>
            </w:r>
          </w:p>
          <w:p w:rsidR="00000000" w:rsidRPr="002115D6" w:rsidP="002115D6">
            <w:pPr>
              <w:pStyle w:val="ListBullet"/>
            </w:pPr>
            <w:r w:rsidRPr="002115D6">
              <w:t>Microsoft Windows</w:t>
            </w:r>
          </w:p>
          <w:p w:rsidR="00000000" w:rsidRPr="002115D6" w:rsidP="002115D6">
            <w:pPr>
              <w:pStyle w:val="ListBullet"/>
            </w:pPr>
            <w:r w:rsidRPr="002115D6">
              <w:t>Unix-like operating systems:</w:t>
            </w:r>
          </w:p>
          <w:p w:rsidR="00000000" w:rsidRPr="002115D6" w:rsidP="002115D6">
            <w:pPr>
              <w:pStyle w:val="ListBullet2"/>
            </w:pPr>
            <w:r w:rsidRPr="002115D6">
              <w:t>HP-UX</w:t>
            </w:r>
          </w:p>
          <w:p w:rsidR="00000000" w:rsidRPr="002115D6" w:rsidP="002115D6">
            <w:pPr>
              <w:pStyle w:val="ListBullet2"/>
            </w:pPr>
            <w:r w:rsidRPr="002115D6">
              <w:t>IBM AIX</w:t>
            </w:r>
          </w:p>
          <w:p w:rsidR="00000000" w:rsidRPr="002115D6" w:rsidP="002115D6">
            <w:pPr>
              <w:pStyle w:val="ListBullet2"/>
            </w:pPr>
            <w:r w:rsidRPr="002115D6">
              <w:t>Silicon Graphics IRIX</w:t>
            </w:r>
          </w:p>
          <w:p w:rsidR="00000000" w:rsidP="002115D6">
            <w:pPr>
              <w:pStyle w:val="ListBullet2"/>
              <w:rPr>
                <w:lang w:val="en-NZ"/>
              </w:rPr>
            </w:pPr>
            <w:r w:rsidRPr="002115D6">
              <w:t>Sun Solaris.</w:t>
            </w:r>
          </w:p>
        </w:tc>
      </w:tr>
      <w:tr w:rsidTr="002115D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5D6">
            <w:pPr>
              <w:pStyle w:val="BodyText"/>
              <w:rPr>
                <w:lang w:val="en-NZ"/>
              </w:rPr>
            </w:pPr>
            <w:r w:rsidRPr="002115D6">
              <w:rPr>
                <w:rStyle w:val="BoldandItalics"/>
              </w:rPr>
              <w:t xml:space="preserve">Licensed software </w:t>
            </w:r>
            <w:r w:rsidRPr="002115D6">
              <w:t>may include:</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5D6" w:rsidP="002115D6">
            <w:pPr>
              <w:pStyle w:val="ListBullet"/>
            </w:pPr>
            <w:r w:rsidRPr="002115D6">
              <w:t>corporate licences</w:t>
            </w:r>
          </w:p>
          <w:p w:rsidR="00000000" w:rsidRPr="002115D6" w:rsidP="002115D6">
            <w:pPr>
              <w:pStyle w:val="ListBullet"/>
            </w:pPr>
            <w:r w:rsidRPr="002115D6">
              <w:t>educational licences</w:t>
            </w:r>
          </w:p>
          <w:p w:rsidR="00000000" w:rsidRPr="002115D6" w:rsidP="002115D6">
            <w:pPr>
              <w:pStyle w:val="ListBullet"/>
            </w:pPr>
            <w:r w:rsidRPr="002115D6">
              <w:t>freeware</w:t>
            </w:r>
          </w:p>
          <w:p w:rsidR="00000000" w:rsidRPr="002115D6" w:rsidP="002115D6">
            <w:pPr>
              <w:pStyle w:val="ListBullet"/>
            </w:pPr>
            <w:r w:rsidRPr="002115D6">
              <w:t>open source</w:t>
            </w:r>
          </w:p>
          <w:p w:rsidR="00000000" w:rsidRPr="002115D6" w:rsidP="002115D6">
            <w:pPr>
              <w:pStyle w:val="ListBullet"/>
            </w:pPr>
            <w:r w:rsidRPr="002115D6">
              <w:t>shareware licences</w:t>
            </w:r>
          </w:p>
          <w:p w:rsidR="00000000" w:rsidRPr="002115D6" w:rsidP="002115D6">
            <w:pPr>
              <w:pStyle w:val="ListBullet"/>
            </w:pPr>
            <w:r w:rsidRPr="002115D6">
              <w:t>single-user licences</w:t>
            </w:r>
          </w:p>
          <w:p w:rsidR="00000000" w:rsidP="002115D6">
            <w:pPr>
              <w:pStyle w:val="ListBullet"/>
              <w:rPr>
                <w:lang w:val="en-NZ"/>
              </w:rPr>
            </w:pPr>
            <w:r w:rsidRPr="002115D6">
              <w:t>user-restrictive licences.</w:t>
            </w:r>
          </w:p>
        </w:tc>
      </w:tr>
      <w:tr w:rsidTr="002115D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5D6">
            <w:pPr>
              <w:pStyle w:val="BodyText"/>
              <w:rPr>
                <w:lang w:val="en-NZ"/>
              </w:rPr>
            </w:pPr>
            <w:r w:rsidRPr="002115D6">
              <w:rPr>
                <w:rStyle w:val="BoldandItalics"/>
              </w:rPr>
              <w:t xml:space="preserve">Software </w:t>
            </w:r>
            <w:r w:rsidRPr="002115D6">
              <w:t>may include:</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5D6" w:rsidP="002115D6">
            <w:pPr>
              <w:pStyle w:val="ListBullet"/>
            </w:pPr>
            <w:r w:rsidRPr="002115D6">
              <w:t>application:</w:t>
            </w:r>
          </w:p>
          <w:p w:rsidR="00000000" w:rsidRPr="002115D6" w:rsidP="002115D6">
            <w:pPr>
              <w:pStyle w:val="ListBullet2"/>
            </w:pPr>
            <w:r w:rsidRPr="002115D6">
              <w:t>database</w:t>
            </w:r>
          </w:p>
          <w:p w:rsidR="00000000" w:rsidRPr="002115D6" w:rsidP="002115D6">
            <w:pPr>
              <w:pStyle w:val="ListBullet2"/>
            </w:pPr>
            <w:r w:rsidRPr="002115D6">
              <w:t>internet browser</w:t>
            </w:r>
          </w:p>
          <w:p w:rsidR="00000000" w:rsidRPr="002115D6" w:rsidP="002115D6">
            <w:pPr>
              <w:pStyle w:val="ListBullet2"/>
            </w:pPr>
            <w:r w:rsidRPr="002115D6">
              <w:t>spreadsheet</w:t>
            </w:r>
          </w:p>
          <w:p w:rsidR="00000000" w:rsidRPr="002115D6" w:rsidP="002115D6">
            <w:pPr>
              <w:pStyle w:val="ListBullet2"/>
            </w:pPr>
            <w:r w:rsidRPr="002115D6">
              <w:t>word-processing</w:t>
            </w:r>
          </w:p>
          <w:p w:rsidR="00000000" w:rsidRPr="002115D6" w:rsidP="002115D6">
            <w:pPr>
              <w:pStyle w:val="ListBullet"/>
            </w:pPr>
            <w:r w:rsidRPr="002115D6">
              <w:t>commercial</w:t>
            </w:r>
          </w:p>
          <w:p w:rsidR="00000000" w:rsidRPr="002115D6" w:rsidP="002115D6">
            <w:pPr>
              <w:pStyle w:val="ListBullet"/>
            </w:pPr>
            <w:r w:rsidRPr="002115D6">
              <w:t>customised</w:t>
            </w:r>
          </w:p>
          <w:p w:rsidR="00000000" w:rsidRPr="002115D6" w:rsidP="002115D6">
            <w:pPr>
              <w:pStyle w:val="ListBullet"/>
            </w:pPr>
            <w:r w:rsidRPr="002115D6">
              <w:t>in-house</w:t>
            </w:r>
          </w:p>
          <w:p w:rsidR="00000000" w:rsidRPr="002115D6" w:rsidP="002115D6">
            <w:pPr>
              <w:pStyle w:val="ListBullet"/>
            </w:pPr>
            <w:r w:rsidRPr="002115D6">
              <w:t>programming:</w:t>
            </w:r>
          </w:p>
          <w:p w:rsidR="00000000" w:rsidRPr="002115D6" w:rsidP="002115D6">
            <w:pPr>
              <w:pStyle w:val="ListBullet2"/>
            </w:pPr>
            <w:r w:rsidRPr="002115D6">
              <w:t>assembler</w:t>
            </w:r>
          </w:p>
          <w:p w:rsidR="00000000" w:rsidRPr="002115D6" w:rsidP="002115D6">
            <w:pPr>
              <w:pStyle w:val="ListBullet2"/>
            </w:pPr>
            <w:r w:rsidRPr="002115D6">
              <w:t>compiler</w:t>
            </w:r>
          </w:p>
          <w:p w:rsidR="00000000" w:rsidRPr="002115D6" w:rsidP="002115D6">
            <w:pPr>
              <w:pStyle w:val="ListBullet2"/>
            </w:pPr>
            <w:r w:rsidRPr="002115D6">
              <w:t>development tools</w:t>
            </w:r>
          </w:p>
          <w:p w:rsidR="00000000" w:rsidRPr="002115D6" w:rsidP="002115D6">
            <w:pPr>
              <w:pStyle w:val="ListBullet"/>
            </w:pPr>
            <w:r w:rsidRPr="002115D6">
              <w:t>system:</w:t>
            </w:r>
          </w:p>
          <w:p w:rsidR="00000000" w:rsidRPr="002115D6" w:rsidP="002115D6">
            <w:pPr>
              <w:pStyle w:val="ListBullet2"/>
            </w:pPr>
            <w:r w:rsidRPr="002115D6">
              <w:t xml:space="preserve">computer security </w:t>
            </w:r>
          </w:p>
          <w:p w:rsidR="00000000" w:rsidRPr="002115D6" w:rsidP="002115D6">
            <w:pPr>
              <w:pStyle w:val="ListBullet2"/>
            </w:pPr>
            <w:r w:rsidRPr="002115D6">
              <w:t>device drivers</w:t>
            </w:r>
          </w:p>
          <w:p w:rsidR="00000000" w:rsidRPr="002115D6" w:rsidP="002115D6">
            <w:pPr>
              <w:pStyle w:val="ListBullet2"/>
            </w:pPr>
            <w:r w:rsidRPr="002115D6">
              <w:t>operating system.</w:t>
            </w:r>
          </w:p>
        </w:tc>
      </w:tr>
    </w:tbl>
    <w:p w:rsidR="00000000" w:rsidRPr="002115D6" w:rsidP="002115D6">
      <w:pPr>
        <w:pStyle w:val="BodyText"/>
      </w:pPr>
    </w:p>
    <w:p w:rsidR="00000000" w:rsidRPr="002115D6" w:rsidP="002115D6">
      <w:pPr>
        <w:pStyle w:val="AllowPageBreak"/>
      </w:pPr>
    </w:p>
    <w:p w:rsidR="00000000" w:rsidRPr="002115D6" w:rsidP="002115D6">
      <w:pPr>
        <w:pStyle w:val="Heading1"/>
      </w:pPr>
      <w:bookmarkStart w:id="12" w:name="O_456059"/>
      <w:bookmarkEnd w:id="12"/>
      <w:r w:rsidRPr="002115D6">
        <w:t>Unit Sector(s)</w:t>
      </w:r>
    </w:p>
    <w:p w:rsidR="00000000" w:rsidRPr="002115D6" w:rsidP="002115D6">
      <w:pPr>
        <w:pStyle w:val="BodyText"/>
      </w:pPr>
      <w:r w:rsidRPr="002115D6">
        <w:t>Systems administration and support</w:t>
      </w:r>
    </w:p>
    <w:p w:rsidR="00000000" w:rsidRPr="002115D6" w:rsidP="002115D6"/>
    <w:sectPr w:rsidSect="002115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5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57B1" w:rsidP="00DB57B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5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7B1" w:rsidP="002115D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B57B1" w:rsidP="002115D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B57B1" w:rsidP="002115D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5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5D6" w:rsidRPr="00DB57B1" w:rsidP="00DB57B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5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7B1" w:rsidP="002115D6">
    <w:pPr>
      <w:pStyle w:val="Header"/>
      <w:framePr w:wrap="around"/>
    </w:pPr>
    <w:r>
      <w:fldChar w:fldCharType="begin"/>
    </w:r>
    <w:r>
      <w:instrText xml:space="preserve"> TITLE   \* MERGEFORMAT </w:instrText>
    </w:r>
    <w:r>
      <w:fldChar w:fldCharType="separate"/>
    </w:r>
    <w:r>
      <w:t>ICASAS205A Maintain IT system integrity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DB57B1" w:rsidP="002115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4C15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0E19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94E4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15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15D6"/>
    <w:pPr>
      <w:spacing w:before="360" w:after="60"/>
      <w:outlineLvl w:val="0"/>
    </w:pPr>
    <w:rPr>
      <w:sz w:val="32"/>
    </w:rPr>
  </w:style>
  <w:style w:type="paragraph" w:styleId="Heading2">
    <w:name w:val="heading 2"/>
    <w:basedOn w:val="HeadingBase"/>
    <w:next w:val="BodyText"/>
    <w:link w:val="Heading2Char"/>
    <w:qFormat/>
    <w:rsid w:val="002115D6"/>
    <w:pPr>
      <w:keepLines/>
      <w:spacing w:before="240" w:after="120"/>
      <w:outlineLvl w:val="1"/>
    </w:pPr>
    <w:rPr>
      <w:sz w:val="28"/>
      <w:szCs w:val="40"/>
    </w:rPr>
  </w:style>
  <w:style w:type="paragraph" w:styleId="Heading3">
    <w:name w:val="heading 3"/>
    <w:basedOn w:val="HeadingBase"/>
    <w:next w:val="BodyText"/>
    <w:link w:val="Heading3Char"/>
    <w:qFormat/>
    <w:rsid w:val="002115D6"/>
    <w:pPr>
      <w:spacing w:before="180" w:after="120"/>
      <w:outlineLvl w:val="2"/>
    </w:pPr>
    <w:rPr>
      <w:spacing w:val="-10"/>
      <w:kern w:val="32"/>
    </w:rPr>
  </w:style>
  <w:style w:type="paragraph" w:styleId="Heading4">
    <w:name w:val="heading 4"/>
    <w:basedOn w:val="HeadingBase"/>
    <w:next w:val="BodyText"/>
    <w:link w:val="Heading4Char"/>
    <w:qFormat/>
    <w:rsid w:val="002115D6"/>
    <w:pPr>
      <w:spacing w:before="160" w:after="120"/>
      <w:outlineLvl w:val="3"/>
    </w:pPr>
    <w:rPr>
      <w:sz w:val="22"/>
    </w:rPr>
  </w:style>
  <w:style w:type="paragraph" w:styleId="Heading5">
    <w:name w:val="heading 5"/>
    <w:basedOn w:val="HeadingBase"/>
    <w:next w:val="Normal"/>
    <w:link w:val="Heading5Char"/>
    <w:qFormat/>
    <w:rsid w:val="002115D6"/>
    <w:pPr>
      <w:spacing w:before="80"/>
      <w:outlineLvl w:val="4"/>
    </w:pPr>
    <w:rPr>
      <w:color w:val="918585"/>
      <w:sz w:val="20"/>
    </w:rPr>
  </w:style>
  <w:style w:type="paragraph" w:styleId="Heading6">
    <w:name w:val="heading 6"/>
    <w:basedOn w:val="HeadingBase"/>
    <w:next w:val="Normal"/>
    <w:link w:val="Heading6Char"/>
    <w:qFormat/>
    <w:rsid w:val="002115D6"/>
    <w:pPr>
      <w:spacing w:before="60"/>
      <w:outlineLvl w:val="5"/>
    </w:pPr>
    <w:rPr>
      <w:color w:val="918585"/>
      <w:sz w:val="20"/>
    </w:rPr>
  </w:style>
  <w:style w:type="paragraph" w:styleId="Heading7">
    <w:name w:val="heading 7"/>
    <w:basedOn w:val="Normal"/>
    <w:next w:val="Normal"/>
    <w:link w:val="Heading7Char"/>
    <w:qFormat/>
    <w:rsid w:val="002115D6"/>
    <w:pPr>
      <w:ind w:left="720"/>
      <w:outlineLvl w:val="6"/>
    </w:pPr>
    <w:rPr>
      <w:i/>
    </w:rPr>
  </w:style>
  <w:style w:type="paragraph" w:styleId="Heading8">
    <w:name w:val="heading 8"/>
    <w:basedOn w:val="Normal"/>
    <w:next w:val="Normal"/>
    <w:link w:val="Heading8Char"/>
    <w:qFormat/>
    <w:rsid w:val="002115D6"/>
    <w:pPr>
      <w:ind w:left="720"/>
      <w:outlineLvl w:val="7"/>
    </w:pPr>
    <w:rPr>
      <w:i/>
    </w:rPr>
  </w:style>
  <w:style w:type="paragraph" w:styleId="Heading9">
    <w:name w:val="heading 9"/>
    <w:basedOn w:val="Normal"/>
    <w:next w:val="Normal"/>
    <w:link w:val="Heading9Char"/>
    <w:qFormat/>
    <w:rsid w:val="002115D6"/>
    <w:pPr>
      <w:ind w:left="720"/>
      <w:outlineLvl w:val="8"/>
    </w:pPr>
    <w:rPr>
      <w:i/>
    </w:rPr>
  </w:style>
  <w:style w:type="character" w:default="1" w:styleId="DefaultParagraphFont">
    <w:name w:val="Default Paragraph Font"/>
    <w:uiPriority w:val="1"/>
    <w:unhideWhenUsed/>
    <w:rsid w:val="002115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15D6"/>
  </w:style>
  <w:style w:type="character" w:customStyle="1" w:styleId="Heading1Char">
    <w:name w:val="Heading 1 Char"/>
    <w:basedOn w:val="DefaultParagraphFont"/>
    <w:link w:val="Heading1"/>
    <w:rsid w:val="002115D6"/>
    <w:rPr>
      <w:rFonts w:ascii="Times New Roman" w:eastAsia="Times New Roman" w:hAnsi="Times New Roman" w:cs="Times New Roman"/>
      <w:b/>
      <w:sz w:val="32"/>
      <w:szCs w:val="20"/>
      <w:lang w:eastAsia="en-US"/>
    </w:rPr>
  </w:style>
  <w:style w:type="paragraph" w:styleId="BodyText">
    <w:name w:val="Body Text"/>
    <w:basedOn w:val="Normal"/>
    <w:link w:val="BodyTextChar"/>
    <w:rsid w:val="002115D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15D6"/>
    <w:rPr>
      <w:rFonts w:ascii="Times New Roman" w:eastAsia="Times New Roman" w:hAnsi="Times New Roman" w:cs="Times New Roman"/>
      <w:sz w:val="24"/>
      <w:lang w:eastAsia="en-US"/>
    </w:rPr>
  </w:style>
  <w:style w:type="paragraph" w:styleId="Footer">
    <w:name w:val="footer"/>
    <w:basedOn w:val="Normal"/>
    <w:link w:val="FooterChar"/>
    <w:rsid w:val="002115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15D6"/>
    <w:rPr>
      <w:rFonts w:ascii="Times New Roman" w:eastAsia="Times New Roman" w:hAnsi="Times New Roman" w:cs="Times New Roman"/>
      <w:sz w:val="16"/>
      <w:lang w:eastAsia="en-US"/>
    </w:rPr>
  </w:style>
  <w:style w:type="paragraph" w:styleId="ListBullet">
    <w:name w:val="List Bullet"/>
    <w:basedOn w:val="List"/>
    <w:rsid w:val="002115D6"/>
    <w:pPr>
      <w:numPr>
        <w:numId w:val="14"/>
      </w:numPr>
      <w:tabs>
        <w:tab w:val="clear" w:pos="340"/>
      </w:tabs>
      <w:spacing w:before="40" w:after="40"/>
    </w:pPr>
  </w:style>
  <w:style w:type="character" w:customStyle="1" w:styleId="SpecialBold">
    <w:name w:val="Special Bold"/>
    <w:basedOn w:val="DefaultParagraphFont"/>
    <w:rsid w:val="002115D6"/>
    <w:rPr>
      <w:b/>
      <w:spacing w:val="0"/>
    </w:rPr>
  </w:style>
  <w:style w:type="paragraph" w:styleId="ListBullet2">
    <w:name w:val="List Bullet 2"/>
    <w:basedOn w:val="List2"/>
    <w:rsid w:val="002115D6"/>
    <w:pPr>
      <w:numPr>
        <w:numId w:val="15"/>
      </w:numPr>
      <w:tabs>
        <w:tab w:val="clear" w:pos="680"/>
      </w:tabs>
    </w:pPr>
  </w:style>
  <w:style w:type="character" w:styleId="Emphasis">
    <w:name w:val="Emphasis"/>
    <w:basedOn w:val="DefaultParagraphFont"/>
    <w:qFormat/>
    <w:rsid w:val="002115D6"/>
    <w:rPr>
      <w:i/>
    </w:rPr>
  </w:style>
  <w:style w:type="paragraph" w:customStyle="1" w:styleId="SuperHeading">
    <w:name w:val="SuperHeading"/>
    <w:basedOn w:val="Normal"/>
    <w:rsid w:val="002115D6"/>
    <w:pPr>
      <w:spacing w:before="240" w:after="120"/>
      <w:outlineLvl w:val="0"/>
    </w:pPr>
    <w:rPr>
      <w:rFonts w:ascii="Times New Roman" w:hAnsi="Times New Roman"/>
      <w:b/>
      <w:sz w:val="28"/>
    </w:rPr>
  </w:style>
  <w:style w:type="paragraph" w:customStyle="1" w:styleId="AllowPageBreak">
    <w:name w:val="AllowPageBreak"/>
    <w:rsid w:val="002115D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115D6"/>
    <w:pPr>
      <w:numPr>
        <w:numId w:val="3"/>
      </w:numPr>
      <w:tabs>
        <w:tab w:val="clear" w:pos="1021"/>
      </w:tabs>
      <w:ind w:left="1037" w:hanging="357"/>
    </w:pPr>
  </w:style>
  <w:style w:type="character" w:customStyle="1" w:styleId="BoldandItalics">
    <w:name w:val="Bold and Italics"/>
    <w:qFormat/>
    <w:rsid w:val="002115D6"/>
    <w:rPr>
      <w:b/>
      <w:i/>
      <w:u w:val="none"/>
    </w:rPr>
  </w:style>
  <w:style w:type="character" w:customStyle="1" w:styleId="Heading2Char">
    <w:name w:val="Heading 2 Char"/>
    <w:basedOn w:val="DefaultParagraphFont"/>
    <w:link w:val="Heading2"/>
    <w:rsid w:val="002115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15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15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15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15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15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15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15D6"/>
    <w:rPr>
      <w:rFonts w:ascii="Courier New" w:eastAsia="Times New Roman" w:hAnsi="Courier New" w:cs="Times New Roman"/>
      <w:i/>
      <w:szCs w:val="20"/>
      <w:lang w:eastAsia="en-US"/>
    </w:rPr>
  </w:style>
  <w:style w:type="paragraph" w:customStyle="1" w:styleId="HeadingBase">
    <w:name w:val="Heading Base"/>
    <w:rsid w:val="002115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15D6"/>
    <w:pPr>
      <w:tabs>
        <w:tab w:val="right" w:leader="dot" w:pos="9072"/>
      </w:tabs>
      <w:ind w:left="567"/>
    </w:pPr>
    <w:rPr>
      <w:szCs w:val="22"/>
    </w:rPr>
  </w:style>
  <w:style w:type="paragraph" w:customStyle="1" w:styleId="TOCBase">
    <w:name w:val="TOC Base"/>
    <w:rsid w:val="002115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15D6"/>
    <w:pPr>
      <w:tabs>
        <w:tab w:val="right" w:leader="dot" w:pos="9072"/>
      </w:tabs>
      <w:spacing w:before="40" w:after="40"/>
      <w:ind w:left="284"/>
    </w:pPr>
    <w:rPr>
      <w:rFonts w:ascii="Times New Roman" w:hAnsi="Times New Roman"/>
    </w:rPr>
  </w:style>
  <w:style w:type="paragraph" w:styleId="TOC1">
    <w:name w:val="toc 1"/>
    <w:basedOn w:val="TOCBase"/>
    <w:next w:val="Normal"/>
    <w:rsid w:val="002115D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115D6"/>
    <w:pPr>
      <w:spacing w:before="5040"/>
      <w:jc w:val="center"/>
    </w:pPr>
    <w:rPr>
      <w:sz w:val="48"/>
      <w:szCs w:val="72"/>
      <w:lang w:val="en-US"/>
    </w:rPr>
  </w:style>
  <w:style w:type="character" w:customStyle="1" w:styleId="TitleChar">
    <w:name w:val="Title Char"/>
    <w:basedOn w:val="DefaultParagraphFont"/>
    <w:link w:val="Title"/>
    <w:rsid w:val="002115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15D6"/>
    <w:pPr>
      <w:tabs>
        <w:tab w:val="left" w:pos="3600"/>
        <w:tab w:val="left" w:pos="3958"/>
      </w:tabs>
    </w:pPr>
  </w:style>
  <w:style w:type="paragraph" w:styleId="List">
    <w:name w:val="List"/>
    <w:basedOn w:val="BodyText"/>
    <w:next w:val="BodyText"/>
    <w:rsid w:val="002115D6"/>
    <w:pPr>
      <w:tabs>
        <w:tab w:val="left" w:pos="340"/>
      </w:tabs>
      <w:spacing w:before="60" w:after="60"/>
      <w:ind w:left="340" w:hanging="340"/>
    </w:pPr>
  </w:style>
  <w:style w:type="paragraph" w:customStyle="1" w:styleId="Note">
    <w:name w:val="Note"/>
    <w:basedOn w:val="BodyText"/>
    <w:rsid w:val="002115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15D6"/>
    <w:pPr>
      <w:framePr w:wrap="auto" w:hAnchor="text" w:y="6049"/>
    </w:pPr>
    <w:rPr>
      <w:color w:val="000000"/>
      <w:sz w:val="40"/>
    </w:rPr>
  </w:style>
  <w:style w:type="paragraph" w:customStyle="1" w:styleId="TOCTitle">
    <w:name w:val="TOCTitle"/>
    <w:basedOn w:val="Heading1"/>
    <w:rsid w:val="002115D6"/>
    <w:pPr>
      <w:spacing w:after="240"/>
      <w:jc w:val="center"/>
      <w:outlineLvl w:val="9"/>
    </w:pPr>
    <w:rPr>
      <w:caps/>
    </w:rPr>
  </w:style>
  <w:style w:type="paragraph" w:customStyle="1" w:styleId="Version">
    <w:name w:val="Version"/>
    <w:rsid w:val="002115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15D6"/>
    <w:pPr>
      <w:keepNext w:val="0"/>
      <w:tabs>
        <w:tab w:val="right" w:pos="4176"/>
      </w:tabs>
      <w:ind w:left="198" w:hanging="198"/>
    </w:pPr>
    <w:rPr>
      <w:rFonts w:ascii="Garamond" w:hAnsi="Garamond"/>
    </w:rPr>
  </w:style>
  <w:style w:type="paragraph" w:styleId="IndexHeading">
    <w:name w:val="index heading"/>
    <w:basedOn w:val="Normal"/>
    <w:next w:val="Index1"/>
    <w:semiHidden/>
    <w:rsid w:val="002115D6"/>
    <w:pPr>
      <w:spacing w:before="120" w:after="120"/>
    </w:pPr>
    <w:rPr>
      <w:rFonts w:ascii="Arial" w:hAnsi="Arial"/>
      <w:b/>
      <w:color w:val="918585"/>
      <w:sz w:val="24"/>
    </w:rPr>
  </w:style>
  <w:style w:type="paragraph" w:styleId="Header">
    <w:name w:val="header"/>
    <w:basedOn w:val="Normal"/>
    <w:link w:val="HeaderChar"/>
    <w:rsid w:val="002115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15D6"/>
    <w:rPr>
      <w:rFonts w:ascii="Times New Roman" w:eastAsia="Times New Roman" w:hAnsi="Times New Roman" w:cs="Times New Roman"/>
      <w:sz w:val="16"/>
      <w:szCs w:val="20"/>
      <w:lang w:val="en-GB" w:eastAsia="en-US"/>
    </w:rPr>
  </w:style>
  <w:style w:type="paragraph" w:customStyle="1" w:styleId="Chapter">
    <w:name w:val="Chapter"/>
    <w:basedOn w:val="Normal"/>
    <w:rsid w:val="002115D6"/>
    <w:pPr>
      <w:spacing w:before="240"/>
    </w:pPr>
    <w:rPr>
      <w:rFonts w:ascii="Times New Roman" w:hAnsi="Times New Roman"/>
      <w:smallCaps/>
      <w:spacing w:val="80"/>
      <w:sz w:val="28"/>
    </w:rPr>
  </w:style>
  <w:style w:type="paragraph" w:customStyle="1" w:styleId="InChapter">
    <w:name w:val="InChapter"/>
    <w:basedOn w:val="Heading3"/>
    <w:rsid w:val="002115D6"/>
    <w:pPr>
      <w:spacing w:after="240"/>
      <w:outlineLvl w:val="9"/>
    </w:pPr>
    <w:rPr>
      <w:noProof/>
    </w:rPr>
  </w:style>
  <w:style w:type="paragraph" w:styleId="Index2">
    <w:name w:val="index 2"/>
    <w:basedOn w:val="Normal"/>
    <w:next w:val="Normal"/>
    <w:semiHidden/>
    <w:rsid w:val="002115D6"/>
    <w:pPr>
      <w:tabs>
        <w:tab w:val="right" w:pos="4176"/>
      </w:tabs>
      <w:ind w:left="568" w:hanging="284"/>
    </w:pPr>
    <w:rPr>
      <w:rFonts w:ascii="Garamond" w:hAnsi="Garamond"/>
    </w:rPr>
  </w:style>
  <w:style w:type="paragraph" w:customStyle="1" w:styleId="Byline">
    <w:name w:val="Byline"/>
    <w:rsid w:val="002115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15D6"/>
    <w:pPr>
      <w:tabs>
        <w:tab w:val="clear" w:pos="3600"/>
        <w:tab w:val="clear" w:pos="3958"/>
      </w:tabs>
      <w:jc w:val="right"/>
    </w:pPr>
  </w:style>
  <w:style w:type="paragraph" w:styleId="Caption">
    <w:name w:val="caption"/>
    <w:basedOn w:val="BodyText"/>
    <w:next w:val="Normal"/>
    <w:qFormat/>
    <w:rsid w:val="002115D6"/>
    <w:pPr>
      <w:framePr w:w="2268" w:hSpace="181" w:vSpace="181" w:wrap="around" w:vAnchor="text" w:hAnchor="page" w:x="1135" w:y="285" w:anchorLock="1"/>
    </w:pPr>
    <w:rPr>
      <w:i/>
    </w:rPr>
  </w:style>
  <w:style w:type="paragraph" w:customStyle="1" w:styleId="MiniTOCTitle">
    <w:name w:val="MiniTOCTitle"/>
    <w:basedOn w:val="Heading4"/>
    <w:rsid w:val="002115D6"/>
    <w:pPr>
      <w:spacing w:before="240"/>
      <w:outlineLvl w:val="9"/>
    </w:pPr>
    <w:rPr>
      <w:noProof/>
      <w:sz w:val="24"/>
    </w:rPr>
  </w:style>
  <w:style w:type="paragraph" w:customStyle="1" w:styleId="MiniTOCItem">
    <w:name w:val="MiniTOCItem"/>
    <w:basedOn w:val="ListBullet"/>
    <w:rsid w:val="002115D6"/>
    <w:pPr>
      <w:numPr>
        <w:numId w:val="0"/>
      </w:numPr>
      <w:tabs>
        <w:tab w:val="right" w:leader="dot" w:pos="6521"/>
      </w:tabs>
      <w:spacing w:before="0" w:after="0"/>
    </w:pPr>
  </w:style>
  <w:style w:type="paragraph" w:customStyle="1" w:styleId="TOFTitle">
    <w:name w:val="TOFTitle"/>
    <w:basedOn w:val="TOCTitle"/>
    <w:rsid w:val="002115D6"/>
  </w:style>
  <w:style w:type="paragraph" w:styleId="TableofFigures">
    <w:name w:val="table of figures"/>
    <w:basedOn w:val="Normal"/>
    <w:next w:val="Normal"/>
    <w:semiHidden/>
    <w:rsid w:val="002115D6"/>
    <w:pPr>
      <w:tabs>
        <w:tab w:val="right" w:leader="dot" w:pos="9072"/>
      </w:tabs>
      <w:ind w:left="970" w:hanging="403"/>
    </w:pPr>
    <w:rPr>
      <w:rFonts w:ascii="Times New Roman" w:hAnsi="Times New Roman"/>
      <w:b/>
    </w:rPr>
  </w:style>
  <w:style w:type="paragraph" w:styleId="ListNumber">
    <w:name w:val="List Number"/>
    <w:basedOn w:val="List"/>
    <w:rsid w:val="002115D6"/>
    <w:pPr>
      <w:numPr>
        <w:numId w:val="12"/>
      </w:numPr>
    </w:pPr>
  </w:style>
  <w:style w:type="character" w:customStyle="1" w:styleId="WingdingSymbols">
    <w:name w:val="Wingding Symbols"/>
    <w:rsid w:val="002115D6"/>
    <w:rPr>
      <w:rFonts w:ascii="Wingdings" w:hAnsi="Wingdings"/>
    </w:rPr>
  </w:style>
  <w:style w:type="paragraph" w:customStyle="1" w:styleId="TableHeading">
    <w:name w:val="Table Heading"/>
    <w:basedOn w:val="HeadingBase"/>
    <w:rsid w:val="002115D6"/>
    <w:pPr>
      <w:keepLines/>
      <w:pBdr>
        <w:bottom w:val="single" w:sz="6" w:space="1" w:color="918585"/>
      </w:pBdr>
      <w:spacing w:before="240"/>
    </w:pPr>
  </w:style>
  <w:style w:type="character" w:customStyle="1" w:styleId="HotSpot">
    <w:name w:val="HotSpot"/>
    <w:rsid w:val="002115D6"/>
    <w:rPr>
      <w:color w:val="0033CC"/>
      <w:u w:val="none"/>
    </w:rPr>
  </w:style>
  <w:style w:type="paragraph" w:customStyle="1" w:styleId="BodyTextRight">
    <w:name w:val="Body Text Right"/>
    <w:basedOn w:val="BodyText"/>
    <w:rsid w:val="002115D6"/>
    <w:pPr>
      <w:spacing w:before="0" w:after="0"/>
      <w:jc w:val="right"/>
    </w:pPr>
  </w:style>
  <w:style w:type="paragraph" w:styleId="Index3">
    <w:name w:val="index 3"/>
    <w:basedOn w:val="ListNumber2"/>
    <w:next w:val="Normal"/>
    <w:semiHidden/>
    <w:rsid w:val="002115D6"/>
    <w:pPr>
      <w:numPr>
        <w:numId w:val="0"/>
      </w:numPr>
      <w:tabs>
        <w:tab w:val="right" w:leader="dot" w:pos="4176"/>
      </w:tabs>
    </w:pPr>
  </w:style>
  <w:style w:type="paragraph" w:styleId="ListNumber2">
    <w:name w:val="List Number 2"/>
    <w:basedOn w:val="List2"/>
    <w:rsid w:val="002115D6"/>
    <w:pPr>
      <w:numPr>
        <w:numId w:val="11"/>
      </w:numPr>
      <w:tabs>
        <w:tab w:val="clear" w:pos="1060"/>
      </w:tabs>
    </w:pPr>
  </w:style>
  <w:style w:type="paragraph" w:customStyle="1" w:styleId="MarginNote">
    <w:name w:val="Margin Note"/>
    <w:basedOn w:val="BodyText"/>
    <w:rsid w:val="002115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15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15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15D6"/>
    <w:rPr>
      <w:sz w:val="32"/>
    </w:rPr>
  </w:style>
  <w:style w:type="paragraph" w:customStyle="1" w:styleId="HeadingProcedure">
    <w:name w:val="Heading Procedure"/>
    <w:basedOn w:val="HeadingBase"/>
    <w:next w:val="Normal"/>
    <w:rsid w:val="002115D6"/>
    <w:pPr>
      <w:tabs>
        <w:tab w:val="left" w:pos="0"/>
      </w:tabs>
      <w:spacing w:before="120" w:after="60"/>
    </w:pPr>
    <w:rPr>
      <w:i/>
      <w:color w:val="918585"/>
      <w:sz w:val="22"/>
    </w:rPr>
  </w:style>
  <w:style w:type="paragraph" w:customStyle="1" w:styleId="TableBodyText">
    <w:name w:val="Table Body Text"/>
    <w:basedOn w:val="BodyText"/>
    <w:rsid w:val="002115D6"/>
    <w:pPr>
      <w:spacing w:before="60" w:after="60"/>
    </w:pPr>
  </w:style>
  <w:style w:type="paragraph" w:styleId="ListContinue">
    <w:name w:val="List Continue"/>
    <w:basedOn w:val="List"/>
    <w:rsid w:val="002115D6"/>
    <w:pPr>
      <w:ind w:firstLine="0"/>
    </w:pPr>
  </w:style>
  <w:style w:type="paragraph" w:customStyle="1" w:styleId="ListNote">
    <w:name w:val="List Note"/>
    <w:basedOn w:val="List"/>
    <w:rsid w:val="002115D6"/>
    <w:pPr>
      <w:pBdr>
        <w:top w:val="single" w:sz="6" w:space="2" w:color="918585"/>
        <w:bottom w:val="single" w:sz="6" w:space="2" w:color="918585"/>
      </w:pBdr>
      <w:tabs>
        <w:tab w:val="left" w:pos="1021"/>
      </w:tabs>
      <w:ind w:firstLine="0"/>
    </w:pPr>
  </w:style>
  <w:style w:type="paragraph" w:customStyle="1" w:styleId="Warning">
    <w:name w:val="Warning"/>
    <w:basedOn w:val="BodyText"/>
    <w:rsid w:val="002115D6"/>
    <w:pPr>
      <w:shd w:val="clear" w:color="auto" w:fill="D9D9D9"/>
      <w:tabs>
        <w:tab w:val="left" w:pos="992"/>
      </w:tabs>
      <w:ind w:left="119" w:right="119"/>
    </w:pPr>
    <w:rPr>
      <w:sz w:val="20"/>
    </w:rPr>
  </w:style>
  <w:style w:type="paragraph" w:customStyle="1" w:styleId="MarginIcons">
    <w:name w:val="Margin Icons"/>
    <w:basedOn w:val="BodyText"/>
    <w:rsid w:val="002115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15D6"/>
    <w:rPr>
      <w:rFonts w:ascii="Courier New" w:hAnsi="Courier New"/>
    </w:rPr>
  </w:style>
  <w:style w:type="paragraph" w:customStyle="1" w:styleId="NoteBullet">
    <w:name w:val="Note Bullet"/>
    <w:basedOn w:val="Note"/>
    <w:rsid w:val="002115D6"/>
    <w:pPr>
      <w:tabs>
        <w:tab w:val="clear" w:pos="680"/>
      </w:tabs>
      <w:spacing w:before="60" w:after="60"/>
    </w:pPr>
  </w:style>
  <w:style w:type="paragraph" w:customStyle="1" w:styleId="SubHeading2">
    <w:name w:val="SubHeading2"/>
    <w:basedOn w:val="HeadingBase"/>
    <w:rsid w:val="002115D6"/>
    <w:pPr>
      <w:spacing w:before="240" w:after="60"/>
    </w:pPr>
    <w:rPr>
      <w:sz w:val="20"/>
    </w:rPr>
  </w:style>
  <w:style w:type="paragraph" w:customStyle="1" w:styleId="SubHeading1">
    <w:name w:val="SubHeading1"/>
    <w:basedOn w:val="HeadingBase"/>
    <w:rsid w:val="002115D6"/>
    <w:pPr>
      <w:spacing w:before="240" w:after="60"/>
    </w:pPr>
    <w:rPr>
      <w:color w:val="918585"/>
      <w:sz w:val="22"/>
    </w:rPr>
  </w:style>
  <w:style w:type="paragraph" w:customStyle="1" w:styleId="SideHeading">
    <w:name w:val="Side Heading"/>
    <w:basedOn w:val="HeadingBase"/>
    <w:rsid w:val="002115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15D6"/>
    <w:pPr>
      <w:numPr>
        <w:numId w:val="13"/>
      </w:numPr>
    </w:pPr>
  </w:style>
  <w:style w:type="paragraph" w:styleId="PlainText">
    <w:name w:val="Plain Text"/>
    <w:basedOn w:val="Normal"/>
    <w:link w:val="PlainTextChar"/>
    <w:rsid w:val="002115D6"/>
    <w:rPr>
      <w:sz w:val="20"/>
    </w:rPr>
  </w:style>
  <w:style w:type="character" w:customStyle="1" w:styleId="PlainTextChar">
    <w:name w:val="Plain Text Char"/>
    <w:basedOn w:val="DefaultParagraphFont"/>
    <w:link w:val="PlainText"/>
    <w:rsid w:val="002115D6"/>
    <w:rPr>
      <w:rFonts w:ascii="Courier New" w:eastAsia="Times New Roman" w:hAnsi="Courier New" w:cs="Times New Roman"/>
      <w:sz w:val="20"/>
      <w:szCs w:val="20"/>
      <w:lang w:eastAsia="en-US"/>
    </w:rPr>
  </w:style>
  <w:style w:type="character" w:customStyle="1" w:styleId="MenuOption">
    <w:name w:val="Menu Option"/>
    <w:basedOn w:val="DefaultParagraphFont"/>
    <w:rsid w:val="002115D6"/>
    <w:rPr>
      <w:b/>
      <w:smallCaps/>
    </w:rPr>
  </w:style>
  <w:style w:type="paragraph" w:customStyle="1" w:styleId="TableListNumber">
    <w:name w:val="Table List Number"/>
    <w:basedOn w:val="ListNumber"/>
    <w:rsid w:val="002115D6"/>
    <w:pPr>
      <w:numPr>
        <w:numId w:val="0"/>
      </w:numPr>
    </w:pPr>
  </w:style>
  <w:style w:type="paragraph" w:styleId="TOC4">
    <w:name w:val="toc 4"/>
    <w:basedOn w:val="TOCBase"/>
    <w:next w:val="Normal"/>
    <w:semiHidden/>
    <w:rsid w:val="002115D6"/>
    <w:pPr>
      <w:tabs>
        <w:tab w:val="right" w:leader="dot" w:pos="9071"/>
      </w:tabs>
      <w:ind w:left="1701"/>
    </w:pPr>
  </w:style>
  <w:style w:type="paragraph" w:customStyle="1" w:styleId="ListAlpha">
    <w:name w:val="List Alpha"/>
    <w:basedOn w:val="List"/>
    <w:rsid w:val="002115D6"/>
    <w:pPr>
      <w:numPr>
        <w:numId w:val="10"/>
      </w:numPr>
    </w:pPr>
  </w:style>
  <w:style w:type="paragraph" w:customStyle="1" w:styleId="ListAlpha2">
    <w:name w:val="List Alpha 2"/>
    <w:basedOn w:val="List2"/>
    <w:rsid w:val="002115D6"/>
    <w:pPr>
      <w:numPr>
        <w:numId w:val="9"/>
      </w:numPr>
    </w:pPr>
  </w:style>
  <w:style w:type="paragraph" w:styleId="List2">
    <w:name w:val="List 2"/>
    <w:basedOn w:val="BodyText"/>
    <w:rsid w:val="002115D6"/>
    <w:pPr>
      <w:tabs>
        <w:tab w:val="left" w:pos="680"/>
      </w:tabs>
      <w:spacing w:before="60" w:after="60"/>
      <w:ind w:left="680" w:hanging="340"/>
    </w:pPr>
  </w:style>
  <w:style w:type="paragraph" w:styleId="List3">
    <w:name w:val="List 3"/>
    <w:basedOn w:val="BodyText"/>
    <w:rsid w:val="002115D6"/>
    <w:pPr>
      <w:tabs>
        <w:tab w:val="left" w:pos="1021"/>
      </w:tabs>
      <w:spacing w:before="60" w:after="60"/>
      <w:ind w:left="1020" w:hanging="340"/>
    </w:pPr>
  </w:style>
  <w:style w:type="paragraph" w:styleId="List4">
    <w:name w:val="List 4"/>
    <w:basedOn w:val="BodyText"/>
    <w:rsid w:val="002115D6"/>
    <w:pPr>
      <w:tabs>
        <w:tab w:val="left" w:pos="1361"/>
      </w:tabs>
      <w:spacing w:before="60" w:after="60"/>
      <w:ind w:left="1361" w:hanging="340"/>
    </w:pPr>
  </w:style>
  <w:style w:type="paragraph" w:styleId="List5">
    <w:name w:val="List 5"/>
    <w:basedOn w:val="BodyText"/>
    <w:rsid w:val="002115D6"/>
    <w:pPr>
      <w:tabs>
        <w:tab w:val="left" w:pos="1701"/>
      </w:tabs>
      <w:spacing w:before="60" w:after="60"/>
      <w:ind w:left="1701" w:hanging="340"/>
    </w:pPr>
  </w:style>
  <w:style w:type="paragraph" w:styleId="ListBullet4">
    <w:name w:val="List Bullet 4"/>
    <w:basedOn w:val="List4"/>
    <w:rsid w:val="002115D6"/>
    <w:pPr>
      <w:numPr>
        <w:numId w:val="4"/>
      </w:numPr>
    </w:pPr>
  </w:style>
  <w:style w:type="paragraph" w:styleId="ListBullet5">
    <w:name w:val="List Bullet 5"/>
    <w:basedOn w:val="List5"/>
    <w:rsid w:val="002115D6"/>
    <w:pPr>
      <w:numPr>
        <w:numId w:val="5"/>
      </w:numPr>
    </w:pPr>
  </w:style>
  <w:style w:type="paragraph" w:styleId="ListContinue2">
    <w:name w:val="List Continue 2"/>
    <w:basedOn w:val="List2"/>
    <w:rsid w:val="002115D6"/>
    <w:pPr>
      <w:ind w:firstLine="0"/>
    </w:pPr>
  </w:style>
  <w:style w:type="paragraph" w:styleId="ListContinue3">
    <w:name w:val="List Continue 3"/>
    <w:basedOn w:val="List3"/>
    <w:rsid w:val="002115D6"/>
    <w:pPr>
      <w:ind w:left="1021" w:firstLine="0"/>
    </w:pPr>
  </w:style>
  <w:style w:type="paragraph" w:styleId="ListContinue4">
    <w:name w:val="List Continue 4"/>
    <w:basedOn w:val="List4"/>
    <w:rsid w:val="002115D6"/>
    <w:pPr>
      <w:ind w:firstLine="0"/>
    </w:pPr>
  </w:style>
  <w:style w:type="paragraph" w:styleId="ListContinue5">
    <w:name w:val="List Continue 5"/>
    <w:basedOn w:val="List5"/>
    <w:rsid w:val="002115D6"/>
    <w:pPr>
      <w:ind w:firstLine="0"/>
    </w:pPr>
  </w:style>
  <w:style w:type="paragraph" w:styleId="ListNumber3">
    <w:name w:val="List Number 3"/>
    <w:basedOn w:val="List3"/>
    <w:rsid w:val="002115D6"/>
    <w:pPr>
      <w:numPr>
        <w:numId w:val="6"/>
      </w:numPr>
    </w:pPr>
  </w:style>
  <w:style w:type="paragraph" w:styleId="ListNumber4">
    <w:name w:val="List Number 4"/>
    <w:basedOn w:val="List4"/>
    <w:rsid w:val="002115D6"/>
    <w:pPr>
      <w:numPr>
        <w:numId w:val="7"/>
      </w:numPr>
    </w:pPr>
  </w:style>
  <w:style w:type="paragraph" w:styleId="ListNumber5">
    <w:name w:val="List Number 5"/>
    <w:basedOn w:val="List5"/>
    <w:rsid w:val="002115D6"/>
    <w:pPr>
      <w:numPr>
        <w:numId w:val="8"/>
      </w:numPr>
    </w:pPr>
  </w:style>
  <w:style w:type="paragraph" w:styleId="BlockText">
    <w:name w:val="Block Text"/>
    <w:basedOn w:val="Normal"/>
    <w:rsid w:val="002115D6"/>
    <w:pPr>
      <w:spacing w:after="120"/>
      <w:ind w:left="1440" w:right="1440"/>
    </w:pPr>
  </w:style>
  <w:style w:type="character" w:customStyle="1" w:styleId="Subscript">
    <w:name w:val="Subscript"/>
    <w:basedOn w:val="DefaultParagraphFont"/>
    <w:rsid w:val="002115D6"/>
    <w:rPr>
      <w:sz w:val="16"/>
      <w:vertAlign w:val="subscript"/>
    </w:rPr>
  </w:style>
  <w:style w:type="character" w:customStyle="1" w:styleId="Superscript">
    <w:name w:val="Superscript"/>
    <w:basedOn w:val="DefaultParagraphFont"/>
    <w:rsid w:val="002115D6"/>
    <w:rPr>
      <w:sz w:val="16"/>
      <w:vertAlign w:val="superscript"/>
    </w:rPr>
  </w:style>
  <w:style w:type="character" w:customStyle="1" w:styleId="Symbols">
    <w:name w:val="Symbols"/>
    <w:basedOn w:val="DefaultParagraphFont"/>
    <w:rsid w:val="002115D6"/>
    <w:rPr>
      <w:rFonts w:ascii="Symbol" w:hAnsi="Symbol"/>
    </w:rPr>
  </w:style>
  <w:style w:type="character" w:customStyle="1" w:styleId="MenuOptions">
    <w:name w:val="Menu Options"/>
    <w:basedOn w:val="DefaultParagraphFont"/>
    <w:rsid w:val="002115D6"/>
    <w:rPr>
      <w:rFonts w:ascii="Arial Narrow" w:hAnsi="Arial Narrow"/>
      <w:smallCaps/>
    </w:rPr>
  </w:style>
  <w:style w:type="character" w:customStyle="1" w:styleId="Buttons">
    <w:name w:val="Buttons"/>
    <w:basedOn w:val="DefaultParagraphFont"/>
    <w:rsid w:val="002115D6"/>
    <w:rPr>
      <w:b/>
    </w:rPr>
  </w:style>
  <w:style w:type="character" w:customStyle="1" w:styleId="Underlined">
    <w:name w:val="Underlined"/>
    <w:basedOn w:val="DefaultParagraphFont"/>
    <w:rsid w:val="002115D6"/>
    <w:rPr>
      <w:u w:val="single"/>
    </w:rPr>
  </w:style>
  <w:style w:type="paragraph" w:customStyle="1" w:styleId="TableBodyTextRight">
    <w:name w:val="Table Body Text Right"/>
    <w:basedOn w:val="TableBodyText"/>
    <w:rsid w:val="002115D6"/>
    <w:pPr>
      <w:widowControl w:val="0"/>
      <w:autoSpaceDE w:val="0"/>
      <w:autoSpaceDN w:val="0"/>
      <w:adjustRightInd w:val="0"/>
      <w:jc w:val="right"/>
    </w:pPr>
    <w:rPr>
      <w:rFonts w:cs="Arial"/>
      <w:szCs w:val="18"/>
    </w:rPr>
  </w:style>
  <w:style w:type="paragraph" w:customStyle="1" w:styleId="CopyrightText">
    <w:name w:val="Copyright Text"/>
    <w:basedOn w:val="BodyText"/>
    <w:rsid w:val="002115D6"/>
    <w:rPr>
      <w:sz w:val="18"/>
    </w:rPr>
  </w:style>
  <w:style w:type="paragraph" w:customStyle="1" w:styleId="BodySmallRight">
    <w:name w:val="Body Small Right"/>
    <w:basedOn w:val="BodyTextRight"/>
    <w:rsid w:val="002115D6"/>
    <w:rPr>
      <w:sz w:val="18"/>
      <w:szCs w:val="18"/>
    </w:rPr>
  </w:style>
  <w:style w:type="paragraph" w:customStyle="1" w:styleId="MarginEdition">
    <w:name w:val="Margin Edition"/>
    <w:basedOn w:val="MarginNote"/>
    <w:rsid w:val="002115D6"/>
    <w:pPr>
      <w:spacing w:before="0" w:after="0"/>
    </w:pPr>
    <w:rPr>
      <w:rFonts w:ascii="Times New Roman" w:hAnsi="Times New Roman"/>
      <w:color w:val="999999"/>
    </w:rPr>
  </w:style>
  <w:style w:type="paragraph" w:customStyle="1" w:styleId="Spacer">
    <w:name w:val="Spacer"/>
    <w:basedOn w:val="Normal"/>
    <w:rsid w:val="002115D6"/>
    <w:rPr>
      <w:sz w:val="2"/>
      <w:szCs w:val="2"/>
    </w:rPr>
  </w:style>
  <w:style w:type="character" w:customStyle="1" w:styleId="Small">
    <w:name w:val="Small"/>
    <w:basedOn w:val="DefaultParagraphFont"/>
    <w:rsid w:val="002115D6"/>
    <w:rPr>
      <w:sz w:val="16"/>
    </w:rPr>
  </w:style>
  <w:style w:type="paragraph" w:customStyle="1" w:styleId="WideTable">
    <w:name w:val="Wide Table"/>
    <w:basedOn w:val="Normal"/>
    <w:rsid w:val="002115D6"/>
    <w:pPr>
      <w:ind w:left="-1418"/>
    </w:pPr>
    <w:rPr>
      <w:sz w:val="2"/>
      <w:szCs w:val="2"/>
    </w:rPr>
  </w:style>
  <w:style w:type="character" w:styleId="PageNumber">
    <w:name w:val="page number"/>
    <w:basedOn w:val="DefaultParagraphFont"/>
    <w:rsid w:val="002115D6"/>
  </w:style>
  <w:style w:type="paragraph" w:styleId="Quote">
    <w:name w:val="Quote"/>
    <w:basedOn w:val="Heading1"/>
    <w:link w:val="QuoteChar"/>
    <w:qFormat/>
    <w:rsid w:val="002115D6"/>
    <w:rPr>
      <w:b w:val="0"/>
      <w:sz w:val="72"/>
      <w:szCs w:val="72"/>
      <w:lang w:val="en-NZ"/>
    </w:rPr>
  </w:style>
  <w:style w:type="character" w:customStyle="1" w:styleId="QuoteChar">
    <w:name w:val="Quote Char"/>
    <w:basedOn w:val="DefaultParagraphFont"/>
    <w:link w:val="Quote"/>
    <w:rsid w:val="002115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15D6"/>
    <w:pPr>
      <w:pageBreakBefore/>
    </w:pPr>
  </w:style>
  <w:style w:type="paragraph" w:customStyle="1" w:styleId="Border">
    <w:name w:val="Border"/>
    <w:basedOn w:val="Normal"/>
    <w:qFormat/>
    <w:rsid w:val="002115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15D6"/>
    <w:rPr>
      <w:b/>
      <w:bCs/>
      <w:i/>
      <w:iCs/>
      <w:color w:val="auto"/>
    </w:rPr>
  </w:style>
  <w:style w:type="paragraph" w:styleId="IntenseQuote">
    <w:name w:val="Intense Quote"/>
    <w:basedOn w:val="Normal"/>
    <w:next w:val="Normal"/>
    <w:link w:val="IntenseQuoteChar"/>
    <w:uiPriority w:val="30"/>
    <w:qFormat/>
    <w:rsid w:val="002115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15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15D6"/>
    <w:rPr>
      <w:smallCaps/>
      <w:color w:val="auto"/>
      <w:u w:val="single"/>
    </w:rPr>
  </w:style>
  <w:style w:type="character" w:styleId="IntenseReference">
    <w:name w:val="Intense Reference"/>
    <w:basedOn w:val="DefaultParagraphFont"/>
    <w:uiPriority w:val="32"/>
    <w:qFormat/>
    <w:rsid w:val="002115D6"/>
    <w:rPr>
      <w:b/>
      <w:bCs/>
      <w:smallCaps/>
      <w:color w:val="auto"/>
      <w:spacing w:val="5"/>
      <w:u w:val="single"/>
    </w:rPr>
  </w:style>
  <w:style w:type="paragraph" w:customStyle="1" w:styleId="2ColumnHeading">
    <w:name w:val="2Column Heading"/>
    <w:basedOn w:val="BodyText"/>
    <w:qFormat/>
    <w:rsid w:val="002115D6"/>
    <w:pPr>
      <w:spacing w:after="60"/>
      <w:ind w:left="-2268"/>
    </w:pPr>
    <w:rPr>
      <w:b/>
    </w:rPr>
  </w:style>
  <w:style w:type="paragraph" w:customStyle="1" w:styleId="Heading1TOC">
    <w:name w:val="Heading1 TOC"/>
    <w:basedOn w:val="Normal"/>
    <w:qFormat/>
    <w:rsid w:val="002115D6"/>
    <w:pPr>
      <w:spacing w:before="240" w:after="120"/>
    </w:pPr>
    <w:rPr>
      <w:rFonts w:ascii="Times New Roman" w:hAnsi="Times New Roman"/>
      <w:b/>
      <w:sz w:val="32"/>
    </w:rPr>
  </w:style>
  <w:style w:type="paragraph" w:customStyle="1" w:styleId="Heading2TOC">
    <w:name w:val="Heading2 TOC"/>
    <w:basedOn w:val="Normal"/>
    <w:qFormat/>
    <w:rsid w:val="002115D6"/>
    <w:pPr>
      <w:spacing w:before="240" w:after="60"/>
    </w:pPr>
    <w:rPr>
      <w:rFonts w:ascii="Times New Roman" w:hAnsi="Times New Roman"/>
      <w:b/>
      <w:sz w:val="28"/>
    </w:rPr>
  </w:style>
  <w:style w:type="character" w:customStyle="1" w:styleId="Underline">
    <w:name w:val="Underline"/>
    <w:basedOn w:val="DefaultParagraphFont"/>
    <w:qFormat/>
    <w:rsid w:val="002115D6"/>
    <w:rPr>
      <w:u w:val="single"/>
    </w:rPr>
  </w:style>
  <w:style w:type="paragraph" w:styleId="BalloonText">
    <w:name w:val="Balloon Text"/>
    <w:basedOn w:val="Normal"/>
    <w:link w:val="BalloonTextChar"/>
    <w:rsid w:val="002115D6"/>
    <w:rPr>
      <w:rFonts w:ascii="Tahoma" w:hAnsi="Tahoma" w:cs="Tahoma"/>
      <w:sz w:val="16"/>
      <w:szCs w:val="16"/>
    </w:rPr>
  </w:style>
  <w:style w:type="character" w:customStyle="1" w:styleId="BalloonTextChar">
    <w:name w:val="Balloon Text Char"/>
    <w:basedOn w:val="DefaultParagraphFont"/>
    <w:link w:val="BalloonText"/>
    <w:rsid w:val="002115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15D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15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15D6"/>
    <w:rPr>
      <w:b/>
      <w:color w:val="660033"/>
      <w:spacing w:val="0"/>
    </w:rPr>
  </w:style>
  <w:style w:type="paragraph" w:customStyle="1" w:styleId="Nameditemlist">
    <w:name w:val="Named item list"/>
    <w:basedOn w:val="BodyText"/>
    <w:qFormat/>
    <w:rsid w:val="002115D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1075</Words>
  <Characters>7064</Characters>
  <Application>Microsoft Office Word</Application>
  <DocSecurity>0</DocSecurity>
  <Lines>268</Lines>
  <Paragraphs>178</Paragraphs>
  <ScaleCrop>false</ScaleCrop>
  <Company>Author-it Software Corporation Ltd.</Company>
  <LinksUpToDate>false</LinksUpToDate>
  <CharactersWithSpaces>8066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ICASAS205A Maintain IT system integrity</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2012-05-29T03:43:00Z</dcterms:created>
  <dcterms:modified xsi:type="dcterms:W3CDTF">2012-05-29T03:43:00Z</dcterms:modified>
</cp:coreProperties>
</file>